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A2EE" w14:textId="3B478C3F" w:rsidR="00F25156" w:rsidRPr="00F25156" w:rsidRDefault="00FC5866" w:rsidP="00F25156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Златов</w:t>
      </w:r>
      <w:proofErr w:type="spellEnd"/>
      <w:r>
        <w:rPr>
          <w:sz w:val="28"/>
          <w:szCs w:val="28"/>
        </w:rPr>
        <w:t xml:space="preserve"> Андрій Олександрович</w:t>
      </w:r>
      <w:r w:rsidR="00F25156" w:rsidRPr="00F25156">
        <w:rPr>
          <w:sz w:val="28"/>
          <w:szCs w:val="28"/>
        </w:rPr>
        <w:t xml:space="preserve">, </w:t>
      </w:r>
    </w:p>
    <w:p w14:paraId="253BAB3B" w14:textId="02535090" w:rsidR="00F25156" w:rsidRPr="00F25156" w:rsidRDefault="00F25156" w:rsidP="00F25156">
      <w:pPr>
        <w:spacing w:line="360" w:lineRule="auto"/>
        <w:jc w:val="right"/>
        <w:rPr>
          <w:sz w:val="28"/>
          <w:szCs w:val="28"/>
        </w:rPr>
      </w:pPr>
      <w:r w:rsidRPr="00F25156">
        <w:rPr>
          <w:sz w:val="28"/>
          <w:szCs w:val="28"/>
        </w:rPr>
        <w:t>здобувач</w:t>
      </w:r>
      <w:r w:rsidR="00505E12">
        <w:rPr>
          <w:sz w:val="28"/>
          <w:szCs w:val="28"/>
        </w:rPr>
        <w:t xml:space="preserve"> </w:t>
      </w:r>
      <w:r w:rsidRPr="00F25156">
        <w:rPr>
          <w:sz w:val="28"/>
          <w:szCs w:val="28"/>
        </w:rPr>
        <w:t>другого (магістерського)</w:t>
      </w:r>
      <w:r w:rsidR="00505E12">
        <w:rPr>
          <w:sz w:val="28"/>
          <w:szCs w:val="28"/>
        </w:rPr>
        <w:t xml:space="preserve"> </w:t>
      </w:r>
      <w:r w:rsidRPr="00F25156">
        <w:rPr>
          <w:sz w:val="28"/>
          <w:szCs w:val="28"/>
        </w:rPr>
        <w:t>рівня вищої</w:t>
      </w:r>
      <w:r w:rsidR="00505E12">
        <w:rPr>
          <w:sz w:val="28"/>
          <w:szCs w:val="28"/>
        </w:rPr>
        <w:t xml:space="preserve"> </w:t>
      </w:r>
      <w:r w:rsidRPr="00F25156">
        <w:rPr>
          <w:sz w:val="28"/>
          <w:szCs w:val="28"/>
        </w:rPr>
        <w:t>освіти</w:t>
      </w:r>
      <w:r w:rsidR="00B5630A">
        <w:rPr>
          <w:sz w:val="28"/>
          <w:szCs w:val="28"/>
        </w:rPr>
        <w:t>,</w:t>
      </w:r>
    </w:p>
    <w:p w14:paraId="5E1F7F76" w14:textId="1D0AD422" w:rsidR="00F25156" w:rsidRPr="00F25156" w:rsidRDefault="00F25156" w:rsidP="00F25156">
      <w:pPr>
        <w:spacing w:line="360" w:lineRule="auto"/>
        <w:jc w:val="right"/>
        <w:rPr>
          <w:sz w:val="28"/>
          <w:szCs w:val="28"/>
        </w:rPr>
      </w:pPr>
      <w:r w:rsidRPr="00F25156">
        <w:rPr>
          <w:sz w:val="28"/>
          <w:szCs w:val="28"/>
        </w:rPr>
        <w:t>Одеський</w:t>
      </w:r>
      <w:r w:rsidR="00505E12">
        <w:rPr>
          <w:sz w:val="28"/>
          <w:szCs w:val="28"/>
        </w:rPr>
        <w:t xml:space="preserve"> </w:t>
      </w:r>
      <w:r w:rsidRPr="00F25156">
        <w:rPr>
          <w:sz w:val="28"/>
          <w:szCs w:val="28"/>
        </w:rPr>
        <w:t>державний аграрний університет, м. Одеса</w:t>
      </w:r>
    </w:p>
    <w:p w14:paraId="6ABE14AB" w14:textId="54BFB97A" w:rsidR="00F25156" w:rsidRPr="00F25156" w:rsidRDefault="00E812DD" w:rsidP="00F251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Щербаков Віктор Якович</w:t>
      </w:r>
      <w:r w:rsidR="00F25156" w:rsidRPr="00F25156">
        <w:rPr>
          <w:sz w:val="28"/>
          <w:szCs w:val="28"/>
        </w:rPr>
        <w:t xml:space="preserve">, </w:t>
      </w:r>
    </w:p>
    <w:p w14:paraId="7070D979" w14:textId="7BBD7AAC" w:rsidR="00F25156" w:rsidRPr="00F25156" w:rsidRDefault="00F25156" w:rsidP="00F25156">
      <w:pPr>
        <w:spacing w:line="360" w:lineRule="auto"/>
        <w:jc w:val="right"/>
        <w:rPr>
          <w:sz w:val="28"/>
          <w:szCs w:val="28"/>
        </w:rPr>
      </w:pPr>
      <w:bookmarkStart w:id="0" w:name="_Hlk189296215"/>
      <w:r w:rsidRPr="00F25156">
        <w:rPr>
          <w:sz w:val="28"/>
          <w:szCs w:val="28"/>
        </w:rPr>
        <w:t xml:space="preserve">науковий керівник, </w:t>
      </w:r>
      <w:r w:rsidR="00E812DD">
        <w:rPr>
          <w:sz w:val="28"/>
          <w:szCs w:val="28"/>
        </w:rPr>
        <w:t>доктор</w:t>
      </w:r>
      <w:r w:rsidRPr="00F25156">
        <w:rPr>
          <w:sz w:val="28"/>
          <w:szCs w:val="28"/>
        </w:rPr>
        <w:t xml:space="preserve"> </w:t>
      </w:r>
      <w:proofErr w:type="spellStart"/>
      <w:r w:rsidRPr="00F25156">
        <w:rPr>
          <w:sz w:val="28"/>
          <w:szCs w:val="28"/>
        </w:rPr>
        <w:t>с.г.н</w:t>
      </w:r>
      <w:proofErr w:type="spellEnd"/>
      <w:r w:rsidRPr="00F25156">
        <w:rPr>
          <w:sz w:val="28"/>
          <w:szCs w:val="28"/>
        </w:rPr>
        <w:t xml:space="preserve">., </w:t>
      </w:r>
      <w:r w:rsidR="00E812DD">
        <w:rPr>
          <w:sz w:val="28"/>
          <w:szCs w:val="28"/>
        </w:rPr>
        <w:t>професор</w:t>
      </w:r>
    </w:p>
    <w:p w14:paraId="533A125E" w14:textId="3453EDCB" w:rsidR="00F25156" w:rsidRPr="00F25156" w:rsidRDefault="00F25156" w:rsidP="00F25156">
      <w:pPr>
        <w:spacing w:line="360" w:lineRule="auto"/>
        <w:jc w:val="right"/>
        <w:rPr>
          <w:sz w:val="28"/>
          <w:szCs w:val="28"/>
        </w:rPr>
      </w:pPr>
      <w:r w:rsidRPr="00F25156">
        <w:rPr>
          <w:sz w:val="28"/>
          <w:szCs w:val="28"/>
        </w:rPr>
        <w:t>Одеський державний аграрний університет, м. Одеса.</w:t>
      </w:r>
    </w:p>
    <w:bookmarkEnd w:id="0"/>
    <w:p w14:paraId="130F1E17" w14:textId="08AD1A19" w:rsidR="00FC5866" w:rsidRPr="00FC5866" w:rsidRDefault="00FC5866" w:rsidP="00FC5866">
      <w:pPr>
        <w:jc w:val="right"/>
        <w:rPr>
          <w:bCs/>
          <w:sz w:val="28"/>
          <w:szCs w:val="28"/>
        </w:rPr>
      </w:pPr>
      <w:r w:rsidRPr="00FC5866">
        <w:rPr>
          <w:bCs/>
          <w:sz w:val="28"/>
          <w:szCs w:val="28"/>
          <w:lang w:val="en-US"/>
        </w:rPr>
        <w:t>ORCID</w:t>
      </w:r>
      <w:r w:rsidRPr="00FC5866">
        <w:rPr>
          <w:bCs/>
          <w:sz w:val="28"/>
          <w:szCs w:val="28"/>
        </w:rPr>
        <w:t xml:space="preserve">: </w:t>
      </w:r>
      <w:hyperlink r:id="rId6" w:history="1">
        <w:r w:rsidRPr="00FC5866">
          <w:rPr>
            <w:rStyle w:val="a8"/>
            <w:bCs/>
            <w:color w:val="auto"/>
            <w:sz w:val="28"/>
            <w:szCs w:val="28"/>
            <w:lang w:val="en-US"/>
          </w:rPr>
          <w:t>https</w:t>
        </w:r>
        <w:r w:rsidRPr="00FC5866">
          <w:rPr>
            <w:rStyle w:val="a8"/>
            <w:bCs/>
            <w:color w:val="auto"/>
            <w:sz w:val="28"/>
            <w:szCs w:val="28"/>
          </w:rPr>
          <w:t>://</w:t>
        </w:r>
        <w:proofErr w:type="spellStart"/>
        <w:r w:rsidRPr="00FC5866">
          <w:rPr>
            <w:rStyle w:val="a8"/>
            <w:bCs/>
            <w:color w:val="auto"/>
            <w:sz w:val="28"/>
            <w:szCs w:val="28"/>
            <w:lang w:val="en-US"/>
          </w:rPr>
          <w:t>orcid</w:t>
        </w:r>
        <w:proofErr w:type="spellEnd"/>
        <w:r w:rsidRPr="00FC5866">
          <w:rPr>
            <w:rStyle w:val="a8"/>
            <w:bCs/>
            <w:color w:val="auto"/>
            <w:sz w:val="28"/>
            <w:szCs w:val="28"/>
          </w:rPr>
          <w:t>.</w:t>
        </w:r>
        <w:r w:rsidRPr="00FC5866">
          <w:rPr>
            <w:rStyle w:val="a8"/>
            <w:bCs/>
            <w:color w:val="auto"/>
            <w:sz w:val="28"/>
            <w:szCs w:val="28"/>
            <w:lang w:val="en-US"/>
          </w:rPr>
          <w:t>org</w:t>
        </w:r>
        <w:r w:rsidRPr="00FC5866">
          <w:rPr>
            <w:rStyle w:val="a8"/>
            <w:bCs/>
            <w:color w:val="auto"/>
            <w:sz w:val="28"/>
            <w:szCs w:val="28"/>
          </w:rPr>
          <w:t>/</w:t>
        </w:r>
        <w:r w:rsidRPr="00FC5866">
          <w:rPr>
            <w:rStyle w:val="a8"/>
            <w:rFonts w:ascii="Arial" w:hAnsi="Arial" w:cs="Arial"/>
            <w:bCs/>
            <w:color w:val="auto"/>
            <w:shd w:val="clear" w:color="auto" w:fill="FFFFFF"/>
          </w:rPr>
          <w:t>0000-0001-8510-6194</w:t>
        </w:r>
      </w:hyperlink>
      <w:r w:rsidR="00BE01DA">
        <w:rPr>
          <w:rFonts w:ascii="Arial" w:hAnsi="Arial" w:cs="Arial"/>
          <w:bCs/>
          <w:shd w:val="clear" w:color="auto" w:fill="FFFFFF"/>
        </w:rPr>
        <w:t xml:space="preserve"> </w:t>
      </w:r>
    </w:p>
    <w:p w14:paraId="73779E2F" w14:textId="77777777" w:rsidR="00F25156" w:rsidRPr="00F25156" w:rsidRDefault="00F25156" w:rsidP="00F25156">
      <w:pPr>
        <w:rPr>
          <w:sz w:val="28"/>
          <w:szCs w:val="28"/>
        </w:rPr>
      </w:pPr>
    </w:p>
    <w:p w14:paraId="410C70B0" w14:textId="09467E57" w:rsidR="003437A0" w:rsidRPr="0021469E" w:rsidRDefault="0038491C" w:rsidP="0038491C">
      <w:pPr>
        <w:spacing w:line="360" w:lineRule="auto"/>
        <w:ind w:firstLine="709"/>
        <w:rPr>
          <w:b/>
          <w:sz w:val="28"/>
          <w:szCs w:val="28"/>
        </w:rPr>
      </w:pPr>
      <w:r w:rsidRPr="00F25156">
        <w:rPr>
          <w:sz w:val="28"/>
          <w:szCs w:val="28"/>
        </w:rPr>
        <w:t>ЕФЕКТИВНІСТЬ</w:t>
      </w:r>
      <w:r w:rsidR="00665507" w:rsidRPr="00F25156">
        <w:rPr>
          <w:sz w:val="28"/>
          <w:szCs w:val="28"/>
        </w:rPr>
        <w:t xml:space="preserve"> </w:t>
      </w:r>
      <w:r w:rsidR="00144CAA">
        <w:rPr>
          <w:sz w:val="28"/>
          <w:szCs w:val="28"/>
        </w:rPr>
        <w:t>ЗАСТОСУВАННЯ РІСТ</w:t>
      </w:r>
      <w:r w:rsidR="00365597">
        <w:rPr>
          <w:sz w:val="28"/>
          <w:szCs w:val="28"/>
        </w:rPr>
        <w:t>-</w:t>
      </w:r>
      <w:r w:rsidR="00144CAA">
        <w:rPr>
          <w:sz w:val="28"/>
          <w:szCs w:val="28"/>
        </w:rPr>
        <w:t>РЕГУЛЮЮЧИХ ПРЕПАРАТІВ</w:t>
      </w:r>
      <w:r w:rsidR="00BE01DA">
        <w:rPr>
          <w:sz w:val="28"/>
          <w:szCs w:val="28"/>
        </w:rPr>
        <w:t xml:space="preserve"> </w:t>
      </w:r>
      <w:r w:rsidRPr="00F25156">
        <w:rPr>
          <w:sz w:val="28"/>
          <w:szCs w:val="28"/>
        </w:rPr>
        <w:t>У СИСТЕМІ</w:t>
      </w:r>
      <w:r w:rsidR="00665507" w:rsidRPr="0021469E">
        <w:rPr>
          <w:sz w:val="28"/>
          <w:szCs w:val="28"/>
        </w:rPr>
        <w:t xml:space="preserve"> </w:t>
      </w:r>
      <w:r w:rsidR="00421C9A">
        <w:rPr>
          <w:sz w:val="28"/>
          <w:szCs w:val="28"/>
        </w:rPr>
        <w:t xml:space="preserve">ВИРОЩУВАННЯ </w:t>
      </w:r>
      <w:r w:rsidR="00144CAA">
        <w:rPr>
          <w:sz w:val="28"/>
          <w:szCs w:val="28"/>
        </w:rPr>
        <w:t>ЛЬОНУ</w:t>
      </w:r>
      <w:r w:rsidR="00BE01DA">
        <w:rPr>
          <w:sz w:val="28"/>
          <w:szCs w:val="28"/>
        </w:rPr>
        <w:t xml:space="preserve"> </w:t>
      </w:r>
      <w:r w:rsidR="00144CAA">
        <w:rPr>
          <w:sz w:val="28"/>
          <w:szCs w:val="28"/>
        </w:rPr>
        <w:t>ОЛІЙНОГО</w:t>
      </w:r>
    </w:p>
    <w:p w14:paraId="5C51AE27" w14:textId="77777777" w:rsidR="00144CAA" w:rsidRDefault="00144CAA" w:rsidP="00404B17">
      <w:pPr>
        <w:spacing w:line="360" w:lineRule="auto"/>
        <w:ind w:firstLine="720"/>
        <w:jc w:val="right"/>
        <w:rPr>
          <w:sz w:val="28"/>
          <w:szCs w:val="28"/>
        </w:rPr>
      </w:pPr>
      <w:bookmarkStart w:id="1" w:name="_Hlk189123792"/>
    </w:p>
    <w:p w14:paraId="0F0B6CDD" w14:textId="4CDD8455" w:rsidR="00404B17" w:rsidRDefault="00144CAA" w:rsidP="00144CAA">
      <w:pPr>
        <w:spacing w:line="360" w:lineRule="auto"/>
        <w:ind w:firstLine="720"/>
        <w:jc w:val="both"/>
        <w:rPr>
          <w:sz w:val="28"/>
          <w:szCs w:val="28"/>
        </w:rPr>
      </w:pPr>
      <w:r w:rsidRPr="003E12C6">
        <w:rPr>
          <w:sz w:val="28"/>
          <w:szCs w:val="28"/>
        </w:rPr>
        <w:t>Льон олійний (</w:t>
      </w:r>
      <w:proofErr w:type="spellStart"/>
      <w:r w:rsidRPr="003E12C6">
        <w:rPr>
          <w:i/>
          <w:iCs/>
          <w:sz w:val="28"/>
          <w:szCs w:val="28"/>
        </w:rPr>
        <w:t>Linum</w:t>
      </w:r>
      <w:proofErr w:type="spellEnd"/>
      <w:r w:rsidRPr="003E12C6">
        <w:rPr>
          <w:i/>
          <w:iCs/>
          <w:sz w:val="28"/>
          <w:szCs w:val="28"/>
        </w:rPr>
        <w:t xml:space="preserve"> </w:t>
      </w:r>
      <w:proofErr w:type="spellStart"/>
      <w:r w:rsidRPr="003E12C6">
        <w:rPr>
          <w:i/>
          <w:iCs/>
          <w:sz w:val="28"/>
          <w:szCs w:val="28"/>
        </w:rPr>
        <w:t>usitatissimum</w:t>
      </w:r>
      <w:proofErr w:type="spellEnd"/>
      <w:r w:rsidRPr="003E12C6">
        <w:rPr>
          <w:i/>
          <w:iCs/>
          <w:sz w:val="28"/>
          <w:szCs w:val="28"/>
        </w:rPr>
        <w:t xml:space="preserve"> L.</w:t>
      </w:r>
      <w:r w:rsidRPr="003E12C6">
        <w:rPr>
          <w:sz w:val="28"/>
          <w:szCs w:val="28"/>
        </w:rPr>
        <w:t xml:space="preserve">) є перспективною </w:t>
      </w:r>
      <w:r>
        <w:rPr>
          <w:sz w:val="28"/>
          <w:szCs w:val="28"/>
        </w:rPr>
        <w:t>для поширення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Україні </w:t>
      </w:r>
      <w:r w:rsidRPr="003E12C6">
        <w:rPr>
          <w:sz w:val="28"/>
          <w:szCs w:val="28"/>
        </w:rPr>
        <w:t xml:space="preserve">сільськогосподарською культурою, яка знаходить широке застосування в хімічній, парфумерній, електротехнічній, авіаційній промисловості, а також використовується </w:t>
      </w:r>
      <w:r w:rsidR="00BF3862">
        <w:rPr>
          <w:sz w:val="28"/>
          <w:szCs w:val="28"/>
        </w:rPr>
        <w:t xml:space="preserve">як </w:t>
      </w:r>
      <w:r w:rsidRPr="003E12C6">
        <w:rPr>
          <w:sz w:val="28"/>
          <w:szCs w:val="28"/>
        </w:rPr>
        <w:t>сировина</w:t>
      </w:r>
      <w:r>
        <w:rPr>
          <w:sz w:val="28"/>
          <w:szCs w:val="28"/>
        </w:rPr>
        <w:t xml:space="preserve"> для інших </w:t>
      </w:r>
      <w:r w:rsidR="00BF3862">
        <w:rPr>
          <w:sz w:val="28"/>
          <w:szCs w:val="28"/>
        </w:rPr>
        <w:t>продуктів</w:t>
      </w:r>
      <w:r w:rsidRPr="003E12C6">
        <w:rPr>
          <w:sz w:val="28"/>
          <w:szCs w:val="28"/>
        </w:rPr>
        <w:t xml:space="preserve"> </w:t>
      </w:r>
      <w:bookmarkEnd w:id="1"/>
      <w:r w:rsidRPr="003E12C6">
        <w:rPr>
          <w:sz w:val="28"/>
          <w:szCs w:val="28"/>
        </w:rPr>
        <w:t>[</w:t>
      </w:r>
      <w:r w:rsidR="009D2F16">
        <w:rPr>
          <w:sz w:val="28"/>
          <w:szCs w:val="28"/>
        </w:rPr>
        <w:t>2</w:t>
      </w:r>
      <w:r w:rsidRPr="003E12C6">
        <w:rPr>
          <w:sz w:val="28"/>
          <w:szCs w:val="28"/>
        </w:rPr>
        <w:t>]. Біологічна цінність лляної олії</w:t>
      </w:r>
      <w:r w:rsidR="00BF3862">
        <w:rPr>
          <w:sz w:val="28"/>
          <w:szCs w:val="28"/>
        </w:rPr>
        <w:t>,</w:t>
      </w:r>
      <w:r w:rsidRPr="003E12C6">
        <w:rPr>
          <w:sz w:val="28"/>
          <w:szCs w:val="28"/>
        </w:rPr>
        <w:t xml:space="preserve"> перш за все</w:t>
      </w:r>
      <w:r w:rsidR="00BF3862">
        <w:rPr>
          <w:sz w:val="28"/>
          <w:szCs w:val="28"/>
        </w:rPr>
        <w:t>,</w:t>
      </w:r>
      <w:r w:rsidRPr="003E12C6">
        <w:rPr>
          <w:sz w:val="28"/>
          <w:szCs w:val="28"/>
        </w:rPr>
        <w:t xml:space="preserve"> зумовлена високим вмістом </w:t>
      </w:r>
      <w:proofErr w:type="spellStart"/>
      <w:r w:rsidRPr="003E12C6">
        <w:rPr>
          <w:sz w:val="28"/>
          <w:szCs w:val="28"/>
        </w:rPr>
        <w:t>мононенасичених</w:t>
      </w:r>
      <w:proofErr w:type="spellEnd"/>
      <w:r w:rsidRPr="003E12C6">
        <w:rPr>
          <w:sz w:val="28"/>
          <w:szCs w:val="28"/>
        </w:rPr>
        <w:t xml:space="preserve"> та </w:t>
      </w:r>
      <w:proofErr w:type="spellStart"/>
      <w:r w:rsidRPr="003E12C6">
        <w:rPr>
          <w:sz w:val="28"/>
          <w:szCs w:val="28"/>
        </w:rPr>
        <w:t>поліненасичених</w:t>
      </w:r>
      <w:proofErr w:type="spellEnd"/>
      <w:r w:rsidRPr="003E12C6">
        <w:rPr>
          <w:sz w:val="28"/>
          <w:szCs w:val="28"/>
        </w:rPr>
        <w:t xml:space="preserve"> жирних кислот</w:t>
      </w:r>
      <w:r>
        <w:rPr>
          <w:sz w:val="28"/>
          <w:szCs w:val="28"/>
        </w:rPr>
        <w:t>, високою поживністю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насіння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також багатих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білок відходів отримання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олії.</w:t>
      </w:r>
      <w:r w:rsidRPr="003E12C6">
        <w:rPr>
          <w:sz w:val="28"/>
          <w:szCs w:val="28"/>
        </w:rPr>
        <w:t xml:space="preserve"> Завдяки високому вмісту ненасичених кислот </w:t>
      </w:r>
      <w:r>
        <w:rPr>
          <w:sz w:val="28"/>
          <w:szCs w:val="28"/>
        </w:rPr>
        <w:t>та</w:t>
      </w:r>
      <w:r w:rsidRPr="003E12C6">
        <w:rPr>
          <w:sz w:val="28"/>
          <w:szCs w:val="28"/>
        </w:rPr>
        <w:t xml:space="preserve"> їхній здатності окислюватися, швидковисихаючих</w:t>
      </w:r>
      <w:r w:rsidRPr="003E12C6">
        <w:rPr>
          <w:sz w:val="28"/>
          <w:szCs w:val="28"/>
        </w:rPr>
        <w:t xml:space="preserve"> </w:t>
      </w:r>
      <w:r w:rsidRPr="003E12C6">
        <w:rPr>
          <w:sz w:val="28"/>
          <w:szCs w:val="28"/>
        </w:rPr>
        <w:t xml:space="preserve">лляна олія </w:t>
      </w:r>
      <w:r>
        <w:rPr>
          <w:sz w:val="28"/>
          <w:szCs w:val="28"/>
        </w:rPr>
        <w:t>цінна</w:t>
      </w:r>
      <w:r w:rsidRPr="003E12C6">
        <w:rPr>
          <w:sz w:val="28"/>
          <w:szCs w:val="28"/>
        </w:rPr>
        <w:t xml:space="preserve"> для виробництва </w:t>
      </w:r>
      <w:proofErr w:type="spellStart"/>
      <w:r w:rsidRPr="003E12C6">
        <w:rPr>
          <w:sz w:val="28"/>
          <w:szCs w:val="28"/>
        </w:rPr>
        <w:t>оліф</w:t>
      </w:r>
      <w:proofErr w:type="spellEnd"/>
      <w:r w:rsidRPr="003E12C6">
        <w:rPr>
          <w:sz w:val="28"/>
          <w:szCs w:val="28"/>
        </w:rPr>
        <w:t xml:space="preserve">, </w:t>
      </w:r>
      <w:proofErr w:type="spellStart"/>
      <w:r w:rsidRPr="003E12C6">
        <w:rPr>
          <w:sz w:val="28"/>
          <w:szCs w:val="28"/>
        </w:rPr>
        <w:t>алкідних</w:t>
      </w:r>
      <w:proofErr w:type="spellEnd"/>
      <w:r w:rsidRPr="003E12C6">
        <w:rPr>
          <w:sz w:val="28"/>
          <w:szCs w:val="28"/>
        </w:rPr>
        <w:t xml:space="preserve"> смол, олійних лаків, м’яких сортів мила тощо.</w:t>
      </w:r>
      <w:r>
        <w:rPr>
          <w:sz w:val="28"/>
          <w:szCs w:val="28"/>
        </w:rPr>
        <w:t xml:space="preserve"> Не менш перспективним є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лікарське, медичне та косметичне використання насіння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льону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BF3862">
        <w:rPr>
          <w:sz w:val="28"/>
          <w:szCs w:val="28"/>
        </w:rPr>
        <w:t xml:space="preserve">для отримання </w:t>
      </w:r>
      <w:r>
        <w:rPr>
          <w:sz w:val="28"/>
          <w:szCs w:val="28"/>
        </w:rPr>
        <w:t>продуктів його сучасної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переробки. </w:t>
      </w:r>
    </w:p>
    <w:p w14:paraId="48AB4517" w14:textId="79201610" w:rsidR="00365597" w:rsidRDefault="00144CAA" w:rsidP="00144CAA">
      <w:pPr>
        <w:pStyle w:val="a6"/>
        <w:spacing w:line="360" w:lineRule="auto"/>
        <w:ind w:left="0" w:firstLine="709"/>
      </w:pPr>
      <w:r>
        <w:t>У</w:t>
      </w:r>
      <w:r w:rsidR="00BE01DA">
        <w:t xml:space="preserve"> </w:t>
      </w:r>
      <w:r>
        <w:t>господарському відношенні це типова</w:t>
      </w:r>
      <w:r w:rsidR="00BE01DA">
        <w:t xml:space="preserve"> </w:t>
      </w:r>
      <w:proofErr w:type="spellStart"/>
      <w:r>
        <w:t>нішева</w:t>
      </w:r>
      <w:proofErr w:type="spellEnd"/>
      <w:r>
        <w:t xml:space="preserve"> культура, забезпечення</w:t>
      </w:r>
      <w:r w:rsidR="00BE01DA">
        <w:t xml:space="preserve"> </w:t>
      </w:r>
      <w:r>
        <w:t xml:space="preserve">вирощування </w:t>
      </w:r>
      <w:r>
        <w:t>якої</w:t>
      </w:r>
      <w:r w:rsidR="00BE01DA">
        <w:t xml:space="preserve"> </w:t>
      </w:r>
      <w:r>
        <w:t>здійснюється по</w:t>
      </w:r>
      <w:r w:rsidR="00BE01DA">
        <w:t xml:space="preserve"> </w:t>
      </w:r>
      <w:r>
        <w:t xml:space="preserve">залишковому принципу. Однак </w:t>
      </w:r>
      <w:r>
        <w:t>л</w:t>
      </w:r>
      <w:r>
        <w:t>ьон олійний</w:t>
      </w:r>
      <w:r w:rsidR="00BF3862">
        <w:t xml:space="preserve"> </w:t>
      </w:r>
      <w:r>
        <w:t xml:space="preserve"> </w:t>
      </w:r>
      <w:r w:rsidR="00BF3862">
        <w:t>(</w:t>
      </w:r>
      <w:proofErr w:type="spellStart"/>
      <w:r>
        <w:t>кудряш</w:t>
      </w:r>
      <w:proofErr w:type="spellEnd"/>
      <w:r w:rsidR="00BE01DA">
        <w:t xml:space="preserve"> </w:t>
      </w:r>
      <w:r>
        <w:t>або кучерявець</w:t>
      </w:r>
      <w:r w:rsidR="00BF3862">
        <w:t>)</w:t>
      </w:r>
      <w:r>
        <w:t xml:space="preserve"> добре</w:t>
      </w:r>
      <w:r w:rsidR="00BE01DA">
        <w:t xml:space="preserve"> </w:t>
      </w:r>
      <w:r>
        <w:t>реагує на заходи</w:t>
      </w:r>
      <w:r w:rsidR="00BE01DA">
        <w:t xml:space="preserve"> </w:t>
      </w:r>
      <w:r>
        <w:t>інтенсифікації. Такими</w:t>
      </w:r>
      <w:r w:rsidR="00BE01DA">
        <w:t xml:space="preserve"> </w:t>
      </w:r>
      <w:r w:rsidR="00365597">
        <w:t>безумовно є</w:t>
      </w:r>
      <w:r w:rsidR="00BE01DA">
        <w:t xml:space="preserve"> </w:t>
      </w:r>
      <w:r>
        <w:t>сучасні</w:t>
      </w:r>
      <w:r w:rsidR="00BE01DA">
        <w:t xml:space="preserve"> </w:t>
      </w:r>
      <w:r>
        <w:t>препарати, які</w:t>
      </w:r>
      <w:r w:rsidR="00BE01DA">
        <w:t xml:space="preserve"> </w:t>
      </w:r>
      <w:r>
        <w:t xml:space="preserve">проявляють </w:t>
      </w:r>
      <w:proofErr w:type="spellStart"/>
      <w:r>
        <w:t>рістрегулюючий</w:t>
      </w:r>
      <w:proofErr w:type="spellEnd"/>
      <w:r>
        <w:t xml:space="preserve"> ефект та</w:t>
      </w:r>
      <w:r w:rsidR="00BE01DA">
        <w:t xml:space="preserve"> </w:t>
      </w:r>
      <w:r>
        <w:t>багато</w:t>
      </w:r>
      <w:r w:rsidR="00365597">
        <w:t>гранний вплив на</w:t>
      </w:r>
      <w:r w:rsidR="00BE01DA">
        <w:t xml:space="preserve"> </w:t>
      </w:r>
      <w:r w:rsidR="00365597">
        <w:t>ріст</w:t>
      </w:r>
      <w:r w:rsidR="00BE01DA">
        <w:t xml:space="preserve"> </w:t>
      </w:r>
      <w:r w:rsidR="00365597">
        <w:t>і розвиток</w:t>
      </w:r>
      <w:r w:rsidR="00BE01DA">
        <w:t xml:space="preserve"> </w:t>
      </w:r>
      <w:r w:rsidR="00365597">
        <w:t>рослини</w:t>
      </w:r>
      <w:r w:rsidR="009D2F16">
        <w:t xml:space="preserve"> </w:t>
      </w:r>
      <w:r w:rsidR="009D2F16" w:rsidRPr="009D2F16">
        <w:rPr>
          <w:lang w:val="ru-RU"/>
        </w:rPr>
        <w:t>[</w:t>
      </w:r>
      <w:r w:rsidR="009D2F16">
        <w:rPr>
          <w:lang w:val="ru-RU"/>
        </w:rPr>
        <w:t>1</w:t>
      </w:r>
      <w:r w:rsidR="009D2F16" w:rsidRPr="009D2F16">
        <w:rPr>
          <w:lang w:val="ru-RU"/>
        </w:rPr>
        <w:t>]</w:t>
      </w:r>
      <w:r w:rsidR="00365597">
        <w:t>.</w:t>
      </w:r>
    </w:p>
    <w:p w14:paraId="3215E91E" w14:textId="36B8705F" w:rsidR="00365597" w:rsidRPr="003E12C6" w:rsidRDefault="00365597" w:rsidP="00365597">
      <w:pPr>
        <w:spacing w:line="360" w:lineRule="auto"/>
        <w:ind w:firstLine="709"/>
        <w:jc w:val="both"/>
        <w:rPr>
          <w:sz w:val="28"/>
          <w:szCs w:val="28"/>
        </w:rPr>
      </w:pPr>
      <w:r w:rsidRPr="00365597">
        <w:rPr>
          <w:bCs/>
          <w:sz w:val="28"/>
          <w:szCs w:val="28"/>
        </w:rPr>
        <w:t>Метою роботи</w:t>
      </w:r>
      <w:r w:rsidRPr="003E12C6">
        <w:rPr>
          <w:sz w:val="28"/>
          <w:szCs w:val="28"/>
        </w:rPr>
        <w:t xml:space="preserve"> є комплексна оцінка впливу окремих ріст-регулюючих препаратів на зростання рослин льону олійного та формування </w:t>
      </w:r>
      <w:r>
        <w:rPr>
          <w:sz w:val="28"/>
          <w:szCs w:val="28"/>
        </w:rPr>
        <w:t xml:space="preserve">його </w:t>
      </w:r>
      <w:r w:rsidRPr="003E12C6">
        <w:rPr>
          <w:sz w:val="28"/>
          <w:szCs w:val="28"/>
        </w:rPr>
        <w:t>продуктивності в</w:t>
      </w:r>
      <w:r>
        <w:rPr>
          <w:sz w:val="28"/>
          <w:szCs w:val="28"/>
        </w:rPr>
        <w:t xml:space="preserve"> специфічних умовах</w:t>
      </w:r>
      <w:r w:rsidRPr="003E12C6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и </w:t>
      </w:r>
      <w:r w:rsidRPr="003E12C6">
        <w:rPr>
          <w:sz w:val="28"/>
          <w:szCs w:val="28"/>
          <w:lang w:eastAsia="uk-UA"/>
        </w:rPr>
        <w:t>Буджакського степу України</w:t>
      </w:r>
      <w:r>
        <w:rPr>
          <w:sz w:val="28"/>
          <w:szCs w:val="28"/>
          <w:lang w:eastAsia="uk-UA"/>
        </w:rPr>
        <w:t>.</w:t>
      </w:r>
    </w:p>
    <w:p w14:paraId="282E970E" w14:textId="4998B72F" w:rsidR="00365597" w:rsidRPr="00DF6C85" w:rsidRDefault="00365597" w:rsidP="00365597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3E12C6">
        <w:rPr>
          <w:sz w:val="28"/>
        </w:rPr>
        <w:lastRenderedPageBreak/>
        <w:t xml:space="preserve">Досліди проводили в ТОВ </w:t>
      </w:r>
      <w:r w:rsidRPr="003E12C6">
        <w:rPr>
          <w:bCs/>
          <w:color w:val="000000"/>
          <w:sz w:val="28"/>
          <w:szCs w:val="28"/>
        </w:rPr>
        <w:t>«Дружба СВК»</w:t>
      </w:r>
      <w:r w:rsidRPr="003E12C6">
        <w:rPr>
          <w:sz w:val="28"/>
        </w:rPr>
        <w:t xml:space="preserve">. </w:t>
      </w:r>
      <w:r>
        <w:rPr>
          <w:sz w:val="28"/>
        </w:rPr>
        <w:t>Грунти</w:t>
      </w:r>
      <w:r w:rsidR="00BE01DA">
        <w:rPr>
          <w:sz w:val="28"/>
        </w:rPr>
        <w:t xml:space="preserve"> </w:t>
      </w:r>
      <w:r>
        <w:rPr>
          <w:sz w:val="28"/>
        </w:rPr>
        <w:t xml:space="preserve">господарства </w:t>
      </w:r>
      <w:r>
        <w:rPr>
          <w:sz w:val="28"/>
        </w:rPr>
        <w:t>чорноземи</w:t>
      </w:r>
      <w:r w:rsidR="00DF6C85">
        <w:rPr>
          <w:sz w:val="28"/>
        </w:rPr>
        <w:t>:</w:t>
      </w:r>
      <w:r w:rsidR="00BE01DA">
        <w:rPr>
          <w:sz w:val="28"/>
        </w:rPr>
        <w:t xml:space="preserve"> </w:t>
      </w:r>
      <w:r>
        <w:rPr>
          <w:sz w:val="28"/>
        </w:rPr>
        <w:t>південні</w:t>
      </w:r>
      <w:r w:rsidR="00BE01DA">
        <w:rPr>
          <w:sz w:val="28"/>
        </w:rPr>
        <w:t xml:space="preserve"> </w:t>
      </w:r>
      <w:r>
        <w:rPr>
          <w:sz w:val="28"/>
        </w:rPr>
        <w:t>на</w:t>
      </w:r>
      <w:r w:rsidR="00BE01DA">
        <w:rPr>
          <w:sz w:val="28"/>
        </w:rPr>
        <w:t xml:space="preserve"> </w:t>
      </w:r>
      <w:r>
        <w:rPr>
          <w:sz w:val="28"/>
        </w:rPr>
        <w:t xml:space="preserve">лесах та звичайні </w:t>
      </w:r>
      <w:proofErr w:type="spellStart"/>
      <w:r>
        <w:rPr>
          <w:sz w:val="28"/>
        </w:rPr>
        <w:t>міцелярно</w:t>
      </w:r>
      <w:proofErr w:type="spellEnd"/>
      <w:r>
        <w:rPr>
          <w:sz w:val="28"/>
        </w:rPr>
        <w:t>-карбонатні</w:t>
      </w:r>
      <w:r w:rsidR="00DF6C85">
        <w:rPr>
          <w:sz w:val="28"/>
        </w:rPr>
        <w:t xml:space="preserve">, що </w:t>
      </w:r>
      <w:r>
        <w:rPr>
          <w:sz w:val="28"/>
        </w:rPr>
        <w:t>вирізняються високою</w:t>
      </w:r>
      <w:r w:rsidR="00BE01DA">
        <w:rPr>
          <w:sz w:val="28"/>
        </w:rPr>
        <w:t xml:space="preserve"> </w:t>
      </w:r>
      <w:r>
        <w:rPr>
          <w:sz w:val="28"/>
        </w:rPr>
        <w:t>родючістю.</w:t>
      </w:r>
      <w:r w:rsidR="00BE01DA">
        <w:rPr>
          <w:sz w:val="28"/>
        </w:rPr>
        <w:t xml:space="preserve"> </w:t>
      </w:r>
      <w:r>
        <w:rPr>
          <w:sz w:val="28"/>
        </w:rPr>
        <w:t>Проте вираженим</w:t>
      </w:r>
      <w:r w:rsidR="00BE01DA">
        <w:rPr>
          <w:sz w:val="28"/>
        </w:rPr>
        <w:t xml:space="preserve"> </w:t>
      </w:r>
      <w:r>
        <w:rPr>
          <w:sz w:val="28"/>
        </w:rPr>
        <w:t>обмежуючим фактором</w:t>
      </w:r>
      <w:r w:rsidR="00BE01DA">
        <w:rPr>
          <w:sz w:val="28"/>
        </w:rPr>
        <w:t xml:space="preserve"> </w:t>
      </w:r>
      <w:r>
        <w:rPr>
          <w:sz w:val="28"/>
        </w:rPr>
        <w:t>є</w:t>
      </w:r>
      <w:r w:rsidR="00BE01DA">
        <w:rPr>
          <w:sz w:val="28"/>
        </w:rPr>
        <w:t xml:space="preserve"> </w:t>
      </w:r>
      <w:r>
        <w:rPr>
          <w:sz w:val="28"/>
        </w:rPr>
        <w:t>забезпечення посівів</w:t>
      </w:r>
      <w:r w:rsidR="00BE01DA">
        <w:rPr>
          <w:sz w:val="28"/>
        </w:rPr>
        <w:t xml:space="preserve"> </w:t>
      </w:r>
      <w:r>
        <w:rPr>
          <w:sz w:val="28"/>
        </w:rPr>
        <w:t>вологою. Погодні умови</w:t>
      </w:r>
      <w:r w:rsidR="00BE01DA">
        <w:rPr>
          <w:sz w:val="28"/>
        </w:rPr>
        <w:t xml:space="preserve"> </w:t>
      </w:r>
      <w:r>
        <w:rPr>
          <w:sz w:val="28"/>
        </w:rPr>
        <w:t>року</w:t>
      </w:r>
      <w:r w:rsidR="00BE01DA">
        <w:rPr>
          <w:sz w:val="28"/>
        </w:rPr>
        <w:t xml:space="preserve"> </w:t>
      </w:r>
      <w:r>
        <w:rPr>
          <w:sz w:val="28"/>
        </w:rPr>
        <w:t>досліджень</w:t>
      </w:r>
      <w:r w:rsidR="00BE01DA">
        <w:rPr>
          <w:sz w:val="28"/>
        </w:rPr>
        <w:t xml:space="preserve"> </w:t>
      </w:r>
      <w:r>
        <w:rPr>
          <w:sz w:val="28"/>
        </w:rPr>
        <w:t>були</w:t>
      </w:r>
      <w:r w:rsidR="00BE01DA">
        <w:rPr>
          <w:sz w:val="28"/>
        </w:rPr>
        <w:t xml:space="preserve"> </w:t>
      </w:r>
      <w:r>
        <w:rPr>
          <w:sz w:val="28"/>
        </w:rPr>
        <w:t>типовими</w:t>
      </w:r>
      <w:r w:rsidR="00DF6C85">
        <w:rPr>
          <w:sz w:val="28"/>
        </w:rPr>
        <w:t>,</w:t>
      </w:r>
      <w:r>
        <w:rPr>
          <w:sz w:val="28"/>
        </w:rPr>
        <w:t xml:space="preserve"> переважно</w:t>
      </w:r>
      <w:r w:rsidR="00BE01DA">
        <w:rPr>
          <w:sz w:val="28"/>
        </w:rPr>
        <w:t xml:space="preserve"> </w:t>
      </w:r>
      <w:r w:rsidRPr="00DF6C85">
        <w:rPr>
          <w:sz w:val="28"/>
        </w:rPr>
        <w:t>сприятливими</w:t>
      </w:r>
      <w:r w:rsidR="00BE01DA" w:rsidRPr="00DF6C85">
        <w:rPr>
          <w:sz w:val="28"/>
        </w:rPr>
        <w:t xml:space="preserve"> </w:t>
      </w:r>
      <w:r w:rsidRPr="00DF6C85">
        <w:rPr>
          <w:sz w:val="28"/>
        </w:rPr>
        <w:t>для</w:t>
      </w:r>
      <w:r w:rsidR="00BE01DA" w:rsidRPr="00DF6C85">
        <w:rPr>
          <w:sz w:val="28"/>
        </w:rPr>
        <w:t xml:space="preserve"> </w:t>
      </w:r>
      <w:r w:rsidRPr="00DF6C85">
        <w:rPr>
          <w:sz w:val="28"/>
        </w:rPr>
        <w:t>вирощування культури у першій половині</w:t>
      </w:r>
      <w:r w:rsidR="00BE01DA" w:rsidRPr="00DF6C85">
        <w:rPr>
          <w:sz w:val="28"/>
        </w:rPr>
        <w:t xml:space="preserve"> </w:t>
      </w:r>
      <w:r w:rsidRPr="00DF6C85">
        <w:rPr>
          <w:sz w:val="28"/>
        </w:rPr>
        <w:t>вегетації.</w:t>
      </w:r>
      <w:r w:rsidR="00BE01DA" w:rsidRPr="00DF6C85">
        <w:rPr>
          <w:sz w:val="28"/>
        </w:rPr>
        <w:t xml:space="preserve"> </w:t>
      </w:r>
    </w:p>
    <w:p w14:paraId="026CB1DF" w14:textId="23C1BB72" w:rsidR="00365597" w:rsidRPr="003E12C6" w:rsidRDefault="00365597" w:rsidP="00365597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DF6C85">
        <w:rPr>
          <w:sz w:val="28"/>
          <w:szCs w:val="28"/>
        </w:rPr>
        <w:t>Посіви</w:t>
      </w:r>
      <w:r w:rsidR="00BE01DA" w:rsidRPr="00DF6C85">
        <w:rPr>
          <w:sz w:val="28"/>
          <w:szCs w:val="28"/>
        </w:rPr>
        <w:t xml:space="preserve"> </w:t>
      </w:r>
      <w:r w:rsidRPr="00DF6C85">
        <w:rPr>
          <w:sz w:val="28"/>
          <w:szCs w:val="28"/>
        </w:rPr>
        <w:t>льону</w:t>
      </w:r>
      <w:r w:rsidRPr="003E12C6">
        <w:rPr>
          <w:sz w:val="28"/>
          <w:szCs w:val="28"/>
        </w:rPr>
        <w:t xml:space="preserve"> олійного </w:t>
      </w:r>
      <w:r>
        <w:rPr>
          <w:sz w:val="28"/>
          <w:szCs w:val="28"/>
        </w:rPr>
        <w:t xml:space="preserve">сорту </w:t>
      </w:r>
      <w:r w:rsidRPr="003E12C6">
        <w:rPr>
          <w:sz w:val="28"/>
          <w:szCs w:val="28"/>
        </w:rPr>
        <w:t xml:space="preserve">Вогні Дніпрогесу </w:t>
      </w:r>
      <w:r>
        <w:rPr>
          <w:sz w:val="28"/>
          <w:szCs w:val="28"/>
        </w:rPr>
        <w:t>обробляли</w:t>
      </w:r>
      <w:r w:rsidR="00BE01DA">
        <w:rPr>
          <w:sz w:val="28"/>
          <w:szCs w:val="28"/>
        </w:rPr>
        <w:t xml:space="preserve"> </w:t>
      </w:r>
      <w:r>
        <w:rPr>
          <w:sz w:val="28"/>
          <w:szCs w:val="28"/>
        </w:rPr>
        <w:t>у фазі</w:t>
      </w:r>
      <w:r w:rsidR="00D33602">
        <w:rPr>
          <w:sz w:val="28"/>
          <w:szCs w:val="28"/>
        </w:rPr>
        <w:t xml:space="preserve"> 2-4</w:t>
      </w:r>
      <w:r w:rsidR="00BE01DA">
        <w:rPr>
          <w:sz w:val="28"/>
          <w:szCs w:val="28"/>
        </w:rPr>
        <w:t xml:space="preserve"> </w:t>
      </w:r>
      <w:r w:rsidR="00D33602">
        <w:rPr>
          <w:sz w:val="28"/>
          <w:szCs w:val="28"/>
        </w:rPr>
        <w:t xml:space="preserve">пар справжніх листочків </w:t>
      </w:r>
      <w:r w:rsidR="008E68AE">
        <w:rPr>
          <w:sz w:val="28"/>
          <w:szCs w:val="28"/>
        </w:rPr>
        <w:t xml:space="preserve">органо-мінеральним </w:t>
      </w:r>
      <w:r w:rsidR="00D33602">
        <w:rPr>
          <w:sz w:val="28"/>
          <w:szCs w:val="28"/>
        </w:rPr>
        <w:t>препаратом</w:t>
      </w:r>
      <w:r w:rsidRPr="003E12C6">
        <w:rPr>
          <w:sz w:val="28"/>
          <w:szCs w:val="28"/>
        </w:rPr>
        <w:t xml:space="preserve"> </w:t>
      </w:r>
      <w:r w:rsidRPr="003E12C6">
        <w:rPr>
          <w:sz w:val="28"/>
          <w:szCs w:val="28"/>
          <w:lang w:eastAsia="uk-UA"/>
        </w:rPr>
        <w:t xml:space="preserve">Гумісол плюс (1,5 л/га); </w:t>
      </w:r>
      <w:r w:rsidR="008E68AE">
        <w:rPr>
          <w:sz w:val="28"/>
          <w:szCs w:val="28"/>
          <w:lang w:eastAsia="uk-UA"/>
        </w:rPr>
        <w:t>у фазу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бутонізації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 xml:space="preserve">баковою сумішшю препаратів </w:t>
      </w:r>
      <w:r w:rsidRPr="003E12C6">
        <w:rPr>
          <w:sz w:val="28"/>
          <w:szCs w:val="28"/>
          <w:lang w:eastAsia="uk-UA"/>
        </w:rPr>
        <w:t xml:space="preserve">Вітазим 1 л/га +Мікровіт 1 2л/га; </w:t>
      </w:r>
      <w:r w:rsidR="008E68AE">
        <w:rPr>
          <w:sz w:val="28"/>
          <w:szCs w:val="28"/>
          <w:lang w:eastAsia="uk-UA"/>
        </w:rPr>
        <w:t>а також на початку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 xml:space="preserve">цвітіння </w:t>
      </w:r>
      <w:r>
        <w:rPr>
          <w:sz w:val="28"/>
          <w:szCs w:val="28"/>
          <w:lang w:eastAsia="uk-UA"/>
        </w:rPr>
        <w:t>Силіплант</w:t>
      </w:r>
      <w:r w:rsidRPr="003E12C6">
        <w:rPr>
          <w:sz w:val="28"/>
          <w:szCs w:val="28"/>
          <w:lang w:eastAsia="uk-UA"/>
        </w:rPr>
        <w:t xml:space="preserve"> (0,5 л/га).</w:t>
      </w:r>
      <w:r w:rsidR="008E68AE">
        <w:rPr>
          <w:sz w:val="28"/>
          <w:szCs w:val="28"/>
          <w:lang w:eastAsia="uk-UA"/>
        </w:rPr>
        <w:t xml:space="preserve"> За своїм складом представлені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препарати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є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полі</w:t>
      </w:r>
      <w:r w:rsidR="009D2F16">
        <w:rPr>
          <w:sz w:val="28"/>
          <w:szCs w:val="28"/>
          <w:lang w:eastAsia="uk-UA"/>
        </w:rPr>
        <w:t>-</w:t>
      </w:r>
      <w:r w:rsidR="008E68AE">
        <w:rPr>
          <w:sz w:val="28"/>
          <w:szCs w:val="28"/>
          <w:lang w:eastAsia="uk-UA"/>
        </w:rPr>
        <w:t>функціональними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за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мають виражений</w:t>
      </w:r>
      <w:r w:rsidR="00BE01DA">
        <w:rPr>
          <w:sz w:val="28"/>
          <w:szCs w:val="28"/>
          <w:lang w:eastAsia="uk-UA"/>
        </w:rPr>
        <w:t xml:space="preserve"> </w:t>
      </w:r>
      <w:r w:rsidR="008E68AE">
        <w:rPr>
          <w:sz w:val="28"/>
          <w:szCs w:val="28"/>
          <w:lang w:eastAsia="uk-UA"/>
        </w:rPr>
        <w:t>ріст-регулюючий ефект.</w:t>
      </w:r>
    </w:p>
    <w:p w14:paraId="168BABB8" w14:textId="15CA9930" w:rsidR="00BE01DA" w:rsidRDefault="008E68AE" w:rsidP="00144CAA">
      <w:pPr>
        <w:pStyle w:val="a6"/>
        <w:spacing w:line="360" w:lineRule="auto"/>
        <w:ind w:left="0" w:firstLine="709"/>
        <w:rPr>
          <w:lang w:eastAsia="uk-UA"/>
        </w:rPr>
      </w:pPr>
      <w:r>
        <w:t>Дослідженнями встановлено, що усі</w:t>
      </w:r>
      <w:r w:rsidR="00BE01DA">
        <w:t xml:space="preserve"> </w:t>
      </w:r>
      <w:r>
        <w:t>зазначені</w:t>
      </w:r>
      <w:r w:rsidR="00BE01DA">
        <w:t xml:space="preserve"> </w:t>
      </w:r>
      <w:r>
        <w:t>препарати позитивно впливали</w:t>
      </w:r>
      <w:r w:rsidR="00BE01DA">
        <w:t xml:space="preserve"> </w:t>
      </w:r>
      <w:r>
        <w:t>на</w:t>
      </w:r>
      <w:r w:rsidR="00BE01DA">
        <w:t xml:space="preserve"> </w:t>
      </w:r>
      <w:r>
        <w:t>ростові процеси</w:t>
      </w:r>
      <w:r w:rsidR="00BE01DA">
        <w:t xml:space="preserve"> </w:t>
      </w:r>
      <w:r>
        <w:t>та</w:t>
      </w:r>
      <w:r w:rsidR="00BE01DA">
        <w:t xml:space="preserve"> </w:t>
      </w:r>
      <w:r>
        <w:t>органогенез</w:t>
      </w:r>
      <w:r w:rsidR="00BE01DA">
        <w:t xml:space="preserve"> </w:t>
      </w:r>
      <w:r>
        <w:t>рослин, що</w:t>
      </w:r>
      <w:r w:rsidR="00BE01DA">
        <w:t xml:space="preserve"> </w:t>
      </w:r>
      <w:r>
        <w:t>проявилося у збільшенні кількості рослин,</w:t>
      </w:r>
      <w:r w:rsidR="00BE01DA">
        <w:t xml:space="preserve"> </w:t>
      </w:r>
      <w:r>
        <w:t>що вижили,</w:t>
      </w:r>
      <w:r w:rsidR="00BE01DA">
        <w:t xml:space="preserve"> </w:t>
      </w:r>
      <w:r>
        <w:t>збільшенні площі</w:t>
      </w:r>
      <w:r w:rsidR="00BE01DA">
        <w:t xml:space="preserve"> </w:t>
      </w:r>
      <w:r>
        <w:t>листя, висоти рослин, кількості</w:t>
      </w:r>
      <w:r w:rsidR="00BE01DA">
        <w:t xml:space="preserve"> </w:t>
      </w:r>
      <w:r>
        <w:t>таких елементів продуктивності як</w:t>
      </w:r>
      <w:r w:rsidR="00BE01DA">
        <w:t xml:space="preserve"> </w:t>
      </w:r>
      <w:r>
        <w:t>кількість коробочок, насіння</w:t>
      </w:r>
      <w:r w:rsidR="00BE01DA">
        <w:t xml:space="preserve"> </w:t>
      </w:r>
      <w:r>
        <w:t>та</w:t>
      </w:r>
      <w:r w:rsidR="00BE01DA">
        <w:t xml:space="preserve"> </w:t>
      </w:r>
      <w:r>
        <w:t>маси</w:t>
      </w:r>
      <w:r w:rsidR="00BE01DA">
        <w:t xml:space="preserve"> </w:t>
      </w:r>
      <w:r>
        <w:t>їх</w:t>
      </w:r>
      <w:r w:rsidR="00BE01DA">
        <w:t xml:space="preserve"> </w:t>
      </w:r>
      <w:r>
        <w:t>1000</w:t>
      </w:r>
      <w:r w:rsidR="00BE01DA">
        <w:t xml:space="preserve"> </w:t>
      </w:r>
      <w:r>
        <w:t>шт. У</w:t>
      </w:r>
      <w:r w:rsidR="00BE01DA">
        <w:t xml:space="preserve"> </w:t>
      </w:r>
      <w:r>
        <w:t>наслідок</w:t>
      </w:r>
      <w:r w:rsidR="00BE01DA">
        <w:t xml:space="preserve"> </w:t>
      </w:r>
      <w:r>
        <w:t>таких</w:t>
      </w:r>
      <w:r w:rsidR="00BE01DA">
        <w:t xml:space="preserve"> </w:t>
      </w:r>
      <w:r>
        <w:t>змін</w:t>
      </w:r>
      <w:r w:rsidR="00BE01DA">
        <w:t xml:space="preserve"> </w:t>
      </w:r>
      <w:r>
        <w:t>спостерігалося підвищення</w:t>
      </w:r>
      <w:r w:rsidR="00BE01DA">
        <w:t xml:space="preserve"> </w:t>
      </w:r>
      <w:r>
        <w:t>індивідуальної</w:t>
      </w:r>
      <w:r w:rsidR="00BE01DA">
        <w:t xml:space="preserve"> </w:t>
      </w:r>
      <w:r>
        <w:t>насіннєвої продуктивності однієї рослини на 4,8%</w:t>
      </w:r>
      <w:r w:rsidR="00BE01DA">
        <w:t xml:space="preserve"> </w:t>
      </w:r>
      <w:r>
        <w:t>при використання</w:t>
      </w:r>
      <w:r w:rsidR="00BE01DA">
        <w:t xml:space="preserve"> </w:t>
      </w:r>
      <w:r>
        <w:t xml:space="preserve">препарату </w:t>
      </w:r>
      <w:r w:rsidR="00BE01DA">
        <w:rPr>
          <w:lang w:eastAsia="uk-UA"/>
        </w:rPr>
        <w:t>Гумісол плюс (1,5 л/га)</w:t>
      </w:r>
      <w:r w:rsidR="00BE01DA">
        <w:rPr>
          <w:lang w:eastAsia="uk-UA"/>
        </w:rPr>
        <w:t xml:space="preserve">, на 20,5% за обробки </w:t>
      </w:r>
      <w:r w:rsidR="00BE01DA">
        <w:rPr>
          <w:lang w:eastAsia="uk-UA"/>
        </w:rPr>
        <w:t>Вітазим 1 л/га +</w:t>
      </w:r>
      <w:r w:rsidR="00C156DE">
        <w:rPr>
          <w:lang w:eastAsia="uk-UA"/>
        </w:rPr>
        <w:t xml:space="preserve"> </w:t>
      </w:r>
      <w:r w:rsidR="00BE01DA">
        <w:rPr>
          <w:lang w:eastAsia="uk-UA"/>
        </w:rPr>
        <w:t>Мікровіт 1 2л/га</w:t>
      </w:r>
      <w:r w:rsidR="00BE01DA">
        <w:rPr>
          <w:lang w:eastAsia="uk-UA"/>
        </w:rPr>
        <w:t xml:space="preserve"> та на 17,8 % при обробці </w:t>
      </w:r>
      <w:r w:rsidR="00BE01DA">
        <w:rPr>
          <w:lang w:eastAsia="uk-UA"/>
        </w:rPr>
        <w:t>Силіплант (0,5 л/га)</w:t>
      </w:r>
      <w:r w:rsidR="00BE01DA">
        <w:rPr>
          <w:lang w:eastAsia="uk-UA"/>
        </w:rPr>
        <w:t xml:space="preserve">. Це зумовило </w:t>
      </w:r>
      <w:r w:rsidR="00DF6C85">
        <w:rPr>
          <w:lang w:eastAsia="uk-UA"/>
        </w:rPr>
        <w:t>варіювання</w:t>
      </w:r>
      <w:r w:rsidR="00BE01DA">
        <w:rPr>
          <w:lang w:eastAsia="uk-UA"/>
        </w:rPr>
        <w:t xml:space="preserve"> урожайності насіння (табл. 1). </w:t>
      </w:r>
    </w:p>
    <w:p w14:paraId="07AEA0CD" w14:textId="42566DDB" w:rsidR="00BE01DA" w:rsidRDefault="00BE01DA" w:rsidP="00144CAA">
      <w:pPr>
        <w:pStyle w:val="a6"/>
        <w:spacing w:line="360" w:lineRule="auto"/>
        <w:ind w:left="0" w:firstLine="709"/>
        <w:rPr>
          <w:lang w:eastAsia="uk-UA"/>
        </w:rPr>
      </w:pPr>
      <w:r>
        <w:rPr>
          <w:lang w:eastAsia="uk-UA"/>
        </w:rPr>
        <w:t>Таблиця 1. Вплив ріст-регулюючих препаратів на продуктивність льону олійного сорту Вогні Дніпрогесу.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983"/>
        <w:gridCol w:w="3254"/>
      </w:tblGrid>
      <w:tr w:rsidR="00BE01DA" w:rsidRPr="003E12C6" w14:paraId="4182F320" w14:textId="73ECDC43" w:rsidTr="00BE01DA">
        <w:trPr>
          <w:trHeight w:val="976"/>
        </w:trPr>
        <w:tc>
          <w:tcPr>
            <w:tcW w:w="2280" w:type="pct"/>
            <w:shd w:val="clear" w:color="auto" w:fill="auto"/>
            <w:vAlign w:val="center"/>
          </w:tcPr>
          <w:p w14:paraId="25CCEBCE" w14:textId="77777777" w:rsidR="00BE01DA" w:rsidRPr="003E12C6" w:rsidRDefault="00BE01DA" w:rsidP="00DA14EA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  <w:lang w:eastAsia="uk-UA"/>
              </w:rPr>
            </w:pPr>
            <w:r w:rsidRPr="003E12C6">
              <w:rPr>
                <w:bCs/>
                <w:sz w:val="28"/>
                <w:szCs w:val="28"/>
                <w:lang w:eastAsia="uk-UA"/>
              </w:rPr>
              <w:t>Варіанти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17F08D7" w14:textId="221E1CD6" w:rsidR="00BE01DA" w:rsidRPr="003E12C6" w:rsidRDefault="00BE01DA" w:rsidP="00DA14EA">
            <w:pPr>
              <w:pStyle w:val="a3"/>
              <w:spacing w:line="360" w:lineRule="auto"/>
              <w:ind w:left="0"/>
              <w:jc w:val="center"/>
              <w:rPr>
                <w:bCs/>
                <w:sz w:val="28"/>
                <w:szCs w:val="28"/>
                <w:lang w:eastAsia="uk-UA"/>
              </w:rPr>
            </w:pPr>
            <w:r w:rsidRPr="003E12C6">
              <w:rPr>
                <w:bCs/>
                <w:sz w:val="28"/>
                <w:szCs w:val="28"/>
                <w:lang w:eastAsia="uk-UA"/>
              </w:rPr>
              <w:t>Урожайність</w:t>
            </w:r>
            <w:r>
              <w:rPr>
                <w:bCs/>
                <w:sz w:val="28"/>
                <w:szCs w:val="28"/>
                <w:lang w:eastAsia="uk-UA"/>
              </w:rPr>
              <w:t>, т/га</w:t>
            </w:r>
          </w:p>
        </w:tc>
        <w:tc>
          <w:tcPr>
            <w:tcW w:w="1690" w:type="pct"/>
          </w:tcPr>
          <w:p w14:paraId="60CAE60E" w14:textId="7758E685" w:rsidR="00BE01DA" w:rsidRPr="003E12C6" w:rsidRDefault="00BE01DA" w:rsidP="00DA14EA">
            <w:pPr>
              <w:pStyle w:val="a3"/>
              <w:spacing w:line="360" w:lineRule="auto"/>
              <w:ind w:left="0"/>
              <w:jc w:val="center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Умовний вихід олії, кг/га</w:t>
            </w:r>
          </w:p>
        </w:tc>
      </w:tr>
      <w:tr w:rsidR="00BE01DA" w:rsidRPr="003E12C6" w14:paraId="5D522CB6" w14:textId="1C032199" w:rsidTr="00BE01DA">
        <w:tc>
          <w:tcPr>
            <w:tcW w:w="2280" w:type="pct"/>
            <w:shd w:val="clear" w:color="auto" w:fill="auto"/>
            <w:vAlign w:val="center"/>
          </w:tcPr>
          <w:p w14:paraId="5AE62CC3" w14:textId="77777777" w:rsidR="00BE01DA" w:rsidRPr="003E12C6" w:rsidRDefault="00BE01DA" w:rsidP="00BE01DA">
            <w:pPr>
              <w:spacing w:line="360" w:lineRule="auto"/>
              <w:rPr>
                <w:bCs/>
                <w:sz w:val="28"/>
                <w:szCs w:val="28"/>
              </w:rPr>
            </w:pPr>
            <w:r w:rsidRPr="003E12C6">
              <w:rPr>
                <w:bCs/>
                <w:sz w:val="28"/>
                <w:szCs w:val="28"/>
                <w:lang w:eastAsia="uk-UA"/>
              </w:rPr>
              <w:t>Контроль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B50296E" w14:textId="77777777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1,52</w:t>
            </w:r>
          </w:p>
        </w:tc>
        <w:tc>
          <w:tcPr>
            <w:tcW w:w="1690" w:type="pct"/>
            <w:vAlign w:val="center"/>
          </w:tcPr>
          <w:p w14:paraId="3F2CBE34" w14:textId="4022FB6C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646</w:t>
            </w:r>
          </w:p>
        </w:tc>
      </w:tr>
      <w:tr w:rsidR="00BE01DA" w:rsidRPr="003E12C6" w14:paraId="0DA4A37D" w14:textId="32899FA4" w:rsidTr="00BE01DA">
        <w:tc>
          <w:tcPr>
            <w:tcW w:w="2280" w:type="pct"/>
            <w:shd w:val="clear" w:color="auto" w:fill="auto"/>
          </w:tcPr>
          <w:p w14:paraId="348A3475" w14:textId="77777777" w:rsidR="00BE01DA" w:rsidRPr="003E12C6" w:rsidRDefault="00BE01DA" w:rsidP="00BE01DA">
            <w:pPr>
              <w:spacing w:line="360" w:lineRule="auto"/>
              <w:rPr>
                <w:bCs/>
                <w:sz w:val="28"/>
                <w:szCs w:val="28"/>
              </w:rPr>
            </w:pPr>
            <w:r w:rsidRPr="003E12C6">
              <w:rPr>
                <w:sz w:val="28"/>
                <w:lang w:eastAsia="uk-UA"/>
              </w:rPr>
              <w:t>Гумісол плюс (1,5 л/га)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50B4D63" w14:textId="77777777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1,66</w:t>
            </w:r>
          </w:p>
        </w:tc>
        <w:tc>
          <w:tcPr>
            <w:tcW w:w="1690" w:type="pct"/>
            <w:vAlign w:val="center"/>
          </w:tcPr>
          <w:p w14:paraId="64BE2CBE" w14:textId="19143BBF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722</w:t>
            </w:r>
          </w:p>
        </w:tc>
      </w:tr>
      <w:tr w:rsidR="00BE01DA" w:rsidRPr="003E12C6" w14:paraId="1DE5393B" w14:textId="6EC770E1" w:rsidTr="00BE01DA">
        <w:tc>
          <w:tcPr>
            <w:tcW w:w="2280" w:type="pct"/>
            <w:shd w:val="clear" w:color="auto" w:fill="auto"/>
          </w:tcPr>
          <w:p w14:paraId="0020A1B2" w14:textId="77777777" w:rsidR="00BE01DA" w:rsidRPr="003E12C6" w:rsidRDefault="00BE01DA" w:rsidP="00BE01DA">
            <w:pPr>
              <w:spacing w:line="360" w:lineRule="auto"/>
              <w:rPr>
                <w:bCs/>
                <w:sz w:val="28"/>
                <w:szCs w:val="28"/>
              </w:rPr>
            </w:pPr>
            <w:r w:rsidRPr="003E12C6">
              <w:rPr>
                <w:sz w:val="28"/>
                <w:lang w:eastAsia="uk-UA"/>
              </w:rPr>
              <w:t>Вітазим 1 л/га + Мікровіт 1,5 л/га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EE7CE60" w14:textId="77777777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1,87</w:t>
            </w:r>
          </w:p>
        </w:tc>
        <w:tc>
          <w:tcPr>
            <w:tcW w:w="1690" w:type="pct"/>
            <w:vAlign w:val="center"/>
          </w:tcPr>
          <w:p w14:paraId="74424B3D" w14:textId="3844DC3D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845</w:t>
            </w:r>
          </w:p>
        </w:tc>
      </w:tr>
      <w:tr w:rsidR="00BE01DA" w:rsidRPr="003E12C6" w14:paraId="25696E4C" w14:textId="2E4D6BC1" w:rsidTr="00BE01DA">
        <w:tc>
          <w:tcPr>
            <w:tcW w:w="2280" w:type="pct"/>
            <w:shd w:val="clear" w:color="auto" w:fill="auto"/>
          </w:tcPr>
          <w:p w14:paraId="7DD15423" w14:textId="77777777" w:rsidR="00BE01DA" w:rsidRPr="003E12C6" w:rsidRDefault="00BE01DA" w:rsidP="00BE01DA">
            <w:pPr>
              <w:spacing w:line="360" w:lineRule="auto"/>
              <w:rPr>
                <w:bCs/>
                <w:sz w:val="28"/>
                <w:szCs w:val="28"/>
              </w:rPr>
            </w:pPr>
            <w:r w:rsidRPr="003E12C6">
              <w:rPr>
                <w:sz w:val="28"/>
                <w:lang w:eastAsia="uk-UA"/>
              </w:rPr>
              <w:t xml:space="preserve"> </w:t>
            </w:r>
            <w:r>
              <w:rPr>
                <w:sz w:val="28"/>
                <w:lang w:eastAsia="uk-UA"/>
              </w:rPr>
              <w:t>Силіплант</w:t>
            </w:r>
            <w:r w:rsidRPr="003E12C6">
              <w:rPr>
                <w:sz w:val="28"/>
                <w:lang w:eastAsia="uk-UA"/>
              </w:rPr>
              <w:t xml:space="preserve"> (0,5 л/га)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295BC66" w14:textId="77777777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1,81</w:t>
            </w:r>
          </w:p>
        </w:tc>
        <w:tc>
          <w:tcPr>
            <w:tcW w:w="1690" w:type="pct"/>
            <w:vAlign w:val="center"/>
          </w:tcPr>
          <w:p w14:paraId="6B2BAA0C" w14:textId="44C1DF6F" w:rsidR="00BE01DA" w:rsidRPr="003E12C6" w:rsidRDefault="00BE01DA" w:rsidP="00BE01D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2C6">
              <w:rPr>
                <w:sz w:val="28"/>
                <w:szCs w:val="28"/>
              </w:rPr>
              <w:t>809</w:t>
            </w:r>
          </w:p>
        </w:tc>
      </w:tr>
      <w:tr w:rsidR="00BE01DA" w:rsidRPr="003E12C6" w14:paraId="783BCC73" w14:textId="05276D86" w:rsidTr="00BE01DA">
        <w:tc>
          <w:tcPr>
            <w:tcW w:w="2280" w:type="pct"/>
            <w:shd w:val="clear" w:color="auto" w:fill="auto"/>
            <w:vAlign w:val="center"/>
          </w:tcPr>
          <w:p w14:paraId="58B919E6" w14:textId="77777777" w:rsidR="00BE01DA" w:rsidRPr="003E12C6" w:rsidRDefault="00BE01DA" w:rsidP="00DA14EA">
            <w:pPr>
              <w:spacing w:line="360" w:lineRule="auto"/>
              <w:rPr>
                <w:bCs/>
                <w:sz w:val="28"/>
                <w:szCs w:val="28"/>
                <w:lang w:eastAsia="uk-UA"/>
              </w:rPr>
            </w:pPr>
            <w:r w:rsidRPr="003E12C6">
              <w:rPr>
                <w:bCs/>
                <w:sz w:val="28"/>
                <w:szCs w:val="28"/>
                <w:lang w:eastAsia="uk-UA"/>
              </w:rPr>
              <w:t>НІР 05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023608C" w14:textId="77777777" w:rsidR="00BE01DA" w:rsidRPr="003E12C6" w:rsidRDefault="00BE01DA" w:rsidP="00DA14E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12C6">
              <w:rPr>
                <w:bCs/>
                <w:sz w:val="28"/>
                <w:szCs w:val="28"/>
              </w:rPr>
              <w:t>0,073</w:t>
            </w:r>
          </w:p>
        </w:tc>
        <w:tc>
          <w:tcPr>
            <w:tcW w:w="1690" w:type="pct"/>
          </w:tcPr>
          <w:p w14:paraId="54A1552A" w14:textId="77777777" w:rsidR="00BE01DA" w:rsidRPr="003E12C6" w:rsidRDefault="00BE01DA" w:rsidP="00DA14E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ED5A94E" w14:textId="77777777" w:rsidR="00BE01DA" w:rsidRDefault="00BE01DA" w:rsidP="00144CAA">
      <w:pPr>
        <w:pStyle w:val="a6"/>
        <w:spacing w:line="360" w:lineRule="auto"/>
        <w:ind w:left="0" w:firstLine="709"/>
      </w:pPr>
    </w:p>
    <w:p w14:paraId="5ADE3740" w14:textId="3DF22488" w:rsidR="00BE01DA" w:rsidRPr="003E12C6" w:rsidRDefault="00BE01DA" w:rsidP="00BE01DA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</w:t>
      </w:r>
      <w:r w:rsidRPr="003E12C6">
        <w:rPr>
          <w:color w:val="000000"/>
          <w:sz w:val="28"/>
          <w:szCs w:val="28"/>
          <w:shd w:val="clear" w:color="auto" w:fill="FFFFFF"/>
        </w:rPr>
        <w:t xml:space="preserve"> обробки посівів пр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E12C6">
        <w:rPr>
          <w:color w:val="000000"/>
          <w:sz w:val="28"/>
          <w:szCs w:val="28"/>
          <w:shd w:val="clear" w:color="auto" w:fill="FFFFFF"/>
        </w:rPr>
        <w:t xml:space="preserve">паратом </w:t>
      </w:r>
      <w:r w:rsidRPr="003E12C6">
        <w:rPr>
          <w:sz w:val="28"/>
          <w:szCs w:val="28"/>
          <w:lang w:eastAsia="uk-UA"/>
        </w:rPr>
        <w:t xml:space="preserve">Гумісол плюс (1,5 л/га) </w:t>
      </w:r>
      <w:r w:rsidRPr="003E12C6">
        <w:rPr>
          <w:color w:val="000000"/>
          <w:sz w:val="28"/>
          <w:szCs w:val="28"/>
          <w:shd w:val="clear" w:color="auto" w:fill="FFFFFF"/>
        </w:rPr>
        <w:t xml:space="preserve">урожайність насіння збільшилася </w:t>
      </w:r>
      <w:r>
        <w:rPr>
          <w:color w:val="000000"/>
          <w:sz w:val="28"/>
          <w:szCs w:val="28"/>
          <w:shd w:val="clear" w:color="auto" w:fill="FFFFFF"/>
        </w:rPr>
        <w:t>відносно</w:t>
      </w:r>
      <w:r w:rsidR="00C15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контролю (1,52 т/га) </w:t>
      </w:r>
      <w:r w:rsidRPr="003E12C6">
        <w:rPr>
          <w:color w:val="000000"/>
          <w:sz w:val="28"/>
          <w:szCs w:val="28"/>
          <w:shd w:val="clear" w:color="auto" w:fill="FFFFFF"/>
        </w:rPr>
        <w:t>на 0,14 т/га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C15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що</w:t>
      </w:r>
      <w:r w:rsidR="00C156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складає </w:t>
      </w:r>
      <w:r w:rsidRPr="003E12C6">
        <w:rPr>
          <w:color w:val="000000"/>
          <w:sz w:val="28"/>
          <w:szCs w:val="28"/>
          <w:shd w:val="clear" w:color="auto" w:fill="FFFFFF"/>
        </w:rPr>
        <w:t>9,2%. Ві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3E12C6">
        <w:rPr>
          <w:color w:val="000000"/>
          <w:sz w:val="28"/>
          <w:szCs w:val="28"/>
          <w:shd w:val="clear" w:color="auto" w:fill="FFFFFF"/>
        </w:rPr>
        <w:t xml:space="preserve"> використання на посівах культури препарату </w:t>
      </w:r>
      <w:r>
        <w:rPr>
          <w:sz w:val="28"/>
          <w:szCs w:val="28"/>
          <w:lang w:eastAsia="uk-UA"/>
        </w:rPr>
        <w:t>Силіплант</w:t>
      </w:r>
      <w:r w:rsidRPr="003E12C6">
        <w:rPr>
          <w:sz w:val="28"/>
          <w:szCs w:val="28"/>
          <w:lang w:eastAsia="uk-UA"/>
        </w:rPr>
        <w:t xml:space="preserve"> (0,5 л/га) урожайність культури зростала на 19,1</w:t>
      </w:r>
      <w:r>
        <w:rPr>
          <w:sz w:val="28"/>
          <w:szCs w:val="28"/>
          <w:lang w:eastAsia="uk-UA"/>
        </w:rPr>
        <w:t>%</w:t>
      </w:r>
      <w:r w:rsidRPr="003E12C6">
        <w:rPr>
          <w:sz w:val="28"/>
          <w:szCs w:val="28"/>
          <w:lang w:eastAsia="uk-UA"/>
        </w:rPr>
        <w:t>. Проте найвищих результатів було отримано при за</w:t>
      </w:r>
      <w:r>
        <w:rPr>
          <w:sz w:val="28"/>
          <w:szCs w:val="28"/>
          <w:lang w:eastAsia="uk-UA"/>
        </w:rPr>
        <w:t>провадженні у технологію вирощування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культури </w:t>
      </w:r>
      <w:r w:rsidRPr="003E12C6">
        <w:rPr>
          <w:sz w:val="28"/>
          <w:szCs w:val="28"/>
          <w:lang w:eastAsia="uk-UA"/>
        </w:rPr>
        <w:t xml:space="preserve">обробки Вітазим 1 л/га + Мікровіт 1 2л/га, де урожайність насіння становила 1,87 т/га, що перевищувало контроль на 23,0%. </w:t>
      </w:r>
      <w:r>
        <w:rPr>
          <w:sz w:val="28"/>
          <w:szCs w:val="28"/>
          <w:lang w:eastAsia="uk-UA"/>
        </w:rPr>
        <w:t>Результати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дисперсійного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аналізу свідчать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про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достовірне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підвищення урожайності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насіння</w:t>
      </w:r>
      <w:r w:rsidR="00C156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від </w:t>
      </w:r>
      <w:r w:rsidR="00EA4347">
        <w:rPr>
          <w:sz w:val="28"/>
          <w:szCs w:val="28"/>
          <w:lang w:eastAsia="uk-UA"/>
        </w:rPr>
        <w:t>кожного</w:t>
      </w:r>
      <w:r w:rsidR="00C156DE">
        <w:rPr>
          <w:sz w:val="28"/>
          <w:szCs w:val="28"/>
          <w:lang w:eastAsia="uk-UA"/>
        </w:rPr>
        <w:t xml:space="preserve"> </w:t>
      </w:r>
      <w:r w:rsidR="00EA4347">
        <w:rPr>
          <w:sz w:val="28"/>
          <w:szCs w:val="28"/>
          <w:lang w:eastAsia="uk-UA"/>
        </w:rPr>
        <w:t>із</w:t>
      </w:r>
      <w:r w:rsidR="00C156DE">
        <w:rPr>
          <w:sz w:val="28"/>
          <w:szCs w:val="28"/>
          <w:lang w:eastAsia="uk-UA"/>
        </w:rPr>
        <w:t xml:space="preserve"> </w:t>
      </w:r>
      <w:r w:rsidR="00EA4347">
        <w:rPr>
          <w:sz w:val="28"/>
          <w:szCs w:val="28"/>
          <w:lang w:eastAsia="uk-UA"/>
        </w:rPr>
        <w:t>досліджуваних</w:t>
      </w:r>
      <w:r w:rsidR="00C156DE">
        <w:rPr>
          <w:sz w:val="28"/>
          <w:szCs w:val="28"/>
          <w:lang w:eastAsia="uk-UA"/>
        </w:rPr>
        <w:t xml:space="preserve"> </w:t>
      </w:r>
      <w:r w:rsidR="00EA4347">
        <w:rPr>
          <w:sz w:val="28"/>
          <w:szCs w:val="28"/>
          <w:lang w:eastAsia="uk-UA"/>
        </w:rPr>
        <w:t>варіантів.</w:t>
      </w:r>
    </w:p>
    <w:p w14:paraId="6ECFCFE0" w14:textId="01C614A0" w:rsidR="00144CAA" w:rsidRDefault="00C156DE" w:rsidP="00144CAA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bCs/>
          <w:sz w:val="28"/>
        </w:rPr>
        <w:t xml:space="preserve">У наслідок </w:t>
      </w:r>
      <w:r w:rsidRPr="003E12C6">
        <w:rPr>
          <w:bCs/>
          <w:sz w:val="28"/>
        </w:rPr>
        <w:t xml:space="preserve">застосування препаратів </w:t>
      </w:r>
      <w:r>
        <w:rPr>
          <w:bCs/>
          <w:sz w:val="28"/>
        </w:rPr>
        <w:t xml:space="preserve">встановлено підвищення </w:t>
      </w:r>
      <w:r w:rsidRPr="003E12C6">
        <w:rPr>
          <w:bCs/>
          <w:sz w:val="28"/>
        </w:rPr>
        <w:t>олійн</w:t>
      </w:r>
      <w:r>
        <w:rPr>
          <w:bCs/>
          <w:sz w:val="28"/>
        </w:rPr>
        <w:t xml:space="preserve">ості насіння </w:t>
      </w:r>
      <w:r w:rsidRPr="003E12C6">
        <w:rPr>
          <w:bCs/>
          <w:sz w:val="28"/>
        </w:rPr>
        <w:t xml:space="preserve">на 1,0-2,7 пункти. Найбільший позитивний вплив на олійність мало застосування </w:t>
      </w:r>
      <w:r w:rsidRPr="003E12C6">
        <w:rPr>
          <w:sz w:val="28"/>
          <w:szCs w:val="28"/>
          <w:lang w:eastAsia="uk-UA"/>
        </w:rPr>
        <w:t>Вітазим 1 л/га + Мікровіт 1 2</w:t>
      </w:r>
      <w:r>
        <w:rPr>
          <w:sz w:val="28"/>
          <w:szCs w:val="28"/>
          <w:lang w:eastAsia="uk-UA"/>
        </w:rPr>
        <w:t xml:space="preserve"> </w:t>
      </w:r>
      <w:r w:rsidRPr="003E12C6">
        <w:rPr>
          <w:sz w:val="28"/>
          <w:szCs w:val="28"/>
          <w:lang w:eastAsia="uk-UA"/>
        </w:rPr>
        <w:t xml:space="preserve">л/га де </w:t>
      </w:r>
      <w:r w:rsidR="00DF6C85">
        <w:rPr>
          <w:sz w:val="28"/>
          <w:szCs w:val="28"/>
          <w:lang w:eastAsia="uk-UA"/>
        </w:rPr>
        <w:t>показник складав</w:t>
      </w:r>
      <w:r w:rsidRPr="003E12C6">
        <w:rPr>
          <w:sz w:val="28"/>
          <w:szCs w:val="28"/>
          <w:lang w:eastAsia="uk-UA"/>
        </w:rPr>
        <w:t xml:space="preserve"> 45,2%, а також </w:t>
      </w:r>
      <w:r>
        <w:rPr>
          <w:sz w:val="28"/>
          <w:szCs w:val="28"/>
          <w:lang w:eastAsia="uk-UA"/>
        </w:rPr>
        <w:t>Силіплант</w:t>
      </w:r>
      <w:r w:rsidRPr="003E12C6">
        <w:rPr>
          <w:sz w:val="28"/>
          <w:szCs w:val="28"/>
          <w:lang w:eastAsia="uk-UA"/>
        </w:rPr>
        <w:t xml:space="preserve"> (0,5 л/га) де </w:t>
      </w:r>
      <w:r w:rsidR="00DF6C85">
        <w:rPr>
          <w:sz w:val="28"/>
          <w:szCs w:val="28"/>
          <w:lang w:eastAsia="uk-UA"/>
        </w:rPr>
        <w:t>частка сягала</w:t>
      </w:r>
      <w:r w:rsidRPr="003E12C6">
        <w:rPr>
          <w:sz w:val="28"/>
          <w:szCs w:val="28"/>
          <w:lang w:eastAsia="uk-UA"/>
        </w:rPr>
        <w:t xml:space="preserve"> 44,7%.</w:t>
      </w:r>
      <w:r>
        <w:rPr>
          <w:sz w:val="28"/>
          <w:szCs w:val="28"/>
          <w:lang w:eastAsia="uk-UA"/>
        </w:rPr>
        <w:t xml:space="preserve"> Тому </w:t>
      </w:r>
      <w:r w:rsidRPr="003E12C6">
        <w:rPr>
          <w:sz w:val="28"/>
          <w:szCs w:val="28"/>
          <w:lang w:eastAsia="uk-UA"/>
        </w:rPr>
        <w:t xml:space="preserve">при застосуванні Вітазим 1 л/га + </w:t>
      </w:r>
      <w:proofErr w:type="spellStart"/>
      <w:r w:rsidRPr="003E12C6">
        <w:rPr>
          <w:sz w:val="28"/>
          <w:szCs w:val="28"/>
          <w:lang w:eastAsia="uk-UA"/>
        </w:rPr>
        <w:t>Мікровіт</w:t>
      </w:r>
      <w:proofErr w:type="spellEnd"/>
      <w:r w:rsidRPr="003E12C6">
        <w:rPr>
          <w:sz w:val="28"/>
          <w:szCs w:val="28"/>
          <w:lang w:eastAsia="uk-UA"/>
        </w:rPr>
        <w:t xml:space="preserve"> 1 2л/га </w:t>
      </w:r>
      <w:r w:rsidR="00DF6C85">
        <w:rPr>
          <w:sz w:val="28"/>
          <w:szCs w:val="28"/>
          <w:lang w:eastAsia="uk-UA"/>
        </w:rPr>
        <w:t>умовний вихід олії</w:t>
      </w:r>
      <w:r w:rsidR="00DF6C85">
        <w:rPr>
          <w:sz w:val="28"/>
          <w:szCs w:val="28"/>
          <w:lang w:eastAsia="uk-UA"/>
        </w:rPr>
        <w:t xml:space="preserve"> </w:t>
      </w:r>
      <w:r w:rsidR="00DF6C85">
        <w:rPr>
          <w:sz w:val="28"/>
          <w:szCs w:val="28"/>
          <w:lang w:eastAsia="uk-UA"/>
        </w:rPr>
        <w:t>досягав</w:t>
      </w:r>
      <w:r w:rsidR="00DF6C8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найвищих значень, </w:t>
      </w:r>
      <w:r w:rsidRPr="003E12C6">
        <w:rPr>
          <w:sz w:val="28"/>
          <w:szCs w:val="28"/>
          <w:lang w:eastAsia="uk-UA"/>
        </w:rPr>
        <w:t xml:space="preserve">він збільшився </w:t>
      </w:r>
      <w:r>
        <w:rPr>
          <w:sz w:val="28"/>
          <w:szCs w:val="28"/>
          <w:lang w:eastAsia="uk-UA"/>
        </w:rPr>
        <w:t xml:space="preserve">відносно контролю </w:t>
      </w:r>
      <w:r w:rsidRPr="003E12C6">
        <w:rPr>
          <w:sz w:val="28"/>
          <w:szCs w:val="28"/>
          <w:lang w:eastAsia="uk-UA"/>
        </w:rPr>
        <w:t>на 30,8% до 845 кг/га.</w:t>
      </w:r>
      <w:r>
        <w:rPr>
          <w:sz w:val="28"/>
          <w:szCs w:val="28"/>
          <w:lang w:eastAsia="uk-UA"/>
        </w:rPr>
        <w:t xml:space="preserve"> </w:t>
      </w:r>
      <w:r w:rsidRPr="003E12C6">
        <w:rPr>
          <w:sz w:val="28"/>
          <w:szCs w:val="28"/>
          <w:lang w:eastAsia="uk-UA"/>
        </w:rPr>
        <w:t xml:space="preserve">При застосуванні </w:t>
      </w:r>
      <w:r>
        <w:rPr>
          <w:sz w:val="28"/>
          <w:szCs w:val="28"/>
          <w:lang w:eastAsia="uk-UA"/>
        </w:rPr>
        <w:t xml:space="preserve">препарату </w:t>
      </w:r>
      <w:r>
        <w:rPr>
          <w:sz w:val="28"/>
          <w:szCs w:val="28"/>
          <w:lang w:eastAsia="uk-UA"/>
        </w:rPr>
        <w:t>Силіплант</w:t>
      </w:r>
      <w:r w:rsidRPr="003E12C6">
        <w:rPr>
          <w:sz w:val="28"/>
          <w:szCs w:val="28"/>
          <w:lang w:eastAsia="uk-UA"/>
        </w:rPr>
        <w:t xml:space="preserve"> (0,5 л/га) умовний вихід олії складав 809 кг/га, що перевищувало контроль на 25,2%.</w:t>
      </w:r>
    </w:p>
    <w:p w14:paraId="5D7ECB10" w14:textId="2711F68C" w:rsidR="00C156DE" w:rsidRPr="003E12C6" w:rsidRDefault="00C156DE" w:rsidP="00C156DE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результатами досліджень п</w:t>
      </w:r>
      <w:r>
        <w:rPr>
          <w:bCs/>
          <w:color w:val="000000"/>
          <w:sz w:val="28"/>
          <w:szCs w:val="28"/>
        </w:rPr>
        <w:t xml:space="preserve">ри вирощуванні льону олійного </w:t>
      </w:r>
      <w:r>
        <w:rPr>
          <w:bCs/>
          <w:color w:val="000000"/>
          <w:sz w:val="28"/>
          <w:szCs w:val="28"/>
        </w:rPr>
        <w:t xml:space="preserve">обробка посівів </w:t>
      </w:r>
      <w:r>
        <w:rPr>
          <w:bCs/>
          <w:color w:val="000000"/>
          <w:sz w:val="28"/>
          <w:szCs w:val="28"/>
        </w:rPr>
        <w:t xml:space="preserve">у фазу бутонізації біостимулятором </w:t>
      </w:r>
      <w:r>
        <w:rPr>
          <w:bCs/>
          <w:sz w:val="28"/>
          <w:szCs w:val="28"/>
          <w:lang w:eastAsia="uk-UA"/>
        </w:rPr>
        <w:t>Вітазим (1 л/га) + мікродобриво</w:t>
      </w:r>
      <w:bookmarkStart w:id="2" w:name="_GoBack"/>
      <w:bookmarkEnd w:id="2"/>
      <w:r>
        <w:rPr>
          <w:bCs/>
          <w:sz w:val="28"/>
          <w:szCs w:val="28"/>
          <w:lang w:eastAsia="uk-UA"/>
        </w:rPr>
        <w:t xml:space="preserve"> Мікровіт 1 2 л/га, забезпеч</w:t>
      </w:r>
      <w:r>
        <w:rPr>
          <w:bCs/>
          <w:sz w:val="28"/>
          <w:szCs w:val="28"/>
          <w:lang w:eastAsia="uk-UA"/>
        </w:rPr>
        <w:t>увало</w:t>
      </w:r>
      <w:r>
        <w:rPr>
          <w:bCs/>
          <w:sz w:val="28"/>
          <w:szCs w:val="28"/>
          <w:lang w:eastAsia="uk-UA"/>
        </w:rPr>
        <w:t xml:space="preserve"> урожайність </w:t>
      </w:r>
      <w:r>
        <w:rPr>
          <w:bCs/>
          <w:sz w:val="28"/>
          <w:szCs w:val="28"/>
          <w:lang w:eastAsia="uk-UA"/>
        </w:rPr>
        <w:t xml:space="preserve">насіння </w:t>
      </w:r>
      <w:r>
        <w:rPr>
          <w:bCs/>
          <w:sz w:val="28"/>
          <w:szCs w:val="28"/>
          <w:lang w:eastAsia="uk-UA"/>
        </w:rPr>
        <w:t>1,87 т/га, отримання валового прибутку 11,56 тис. грн/га із рентабельністю 52,3%. Обробка посівів у фазу цвітіння рідким мікродобривом із регулюючим ефектом Силіплант (0,5 л/га) дозвол</w:t>
      </w:r>
      <w:r>
        <w:rPr>
          <w:bCs/>
          <w:sz w:val="28"/>
          <w:szCs w:val="28"/>
          <w:lang w:eastAsia="uk-UA"/>
        </w:rPr>
        <w:t xml:space="preserve">яло </w:t>
      </w:r>
      <w:r>
        <w:rPr>
          <w:bCs/>
          <w:sz w:val="28"/>
          <w:szCs w:val="28"/>
          <w:lang w:eastAsia="uk-UA"/>
        </w:rPr>
        <w:t xml:space="preserve">досягти урожайності 1,81 т/га, отримати прибуток 11,78 тис. грн/га із рентабельністю 56,6%. </w:t>
      </w:r>
    </w:p>
    <w:p w14:paraId="438EEF4A" w14:textId="3B19419C" w:rsidR="00C156DE" w:rsidRDefault="00C156DE" w:rsidP="00144CAA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14:paraId="52F6D76F" w14:textId="13EF0FAB" w:rsidR="00C156DE" w:rsidRDefault="00C156DE" w:rsidP="00144CAA">
      <w:pPr>
        <w:spacing w:line="360" w:lineRule="auto"/>
        <w:ind w:firstLine="720"/>
        <w:jc w:val="both"/>
        <w:rPr>
          <w:b/>
          <w:bCs/>
          <w:noProof/>
        </w:rPr>
      </w:pPr>
      <w:r w:rsidRPr="00C156DE">
        <w:rPr>
          <w:b/>
          <w:bCs/>
          <w:noProof/>
        </w:rPr>
        <w:t xml:space="preserve">Література </w:t>
      </w:r>
    </w:p>
    <w:p w14:paraId="5538CD7D" w14:textId="209B243D" w:rsidR="009D2F16" w:rsidRDefault="009D2F16" w:rsidP="009D2F16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9D2F16">
        <w:rPr>
          <w:shd w:val="clear" w:color="auto" w:fill="FFFFFF"/>
        </w:rPr>
        <w:t>Рудік О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>Л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, </w:t>
      </w:r>
      <w:proofErr w:type="spellStart"/>
      <w:r w:rsidRPr="009D2F16">
        <w:rPr>
          <w:shd w:val="clear" w:color="auto" w:fill="FFFFFF"/>
        </w:rPr>
        <w:t>Онуфран</w:t>
      </w:r>
      <w:proofErr w:type="spellEnd"/>
      <w:r w:rsidRPr="009D2F16">
        <w:rPr>
          <w:shd w:val="clear" w:color="auto" w:fill="FFFFFF"/>
        </w:rPr>
        <w:t xml:space="preserve"> Л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>І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</w:t>
      </w:r>
      <w:proofErr w:type="spellStart"/>
      <w:r w:rsidRPr="009D2F16">
        <w:rPr>
          <w:shd w:val="clear" w:color="auto" w:fill="FFFFFF"/>
        </w:rPr>
        <w:t>Ресурсоощадні</w:t>
      </w:r>
      <w:proofErr w:type="spellEnd"/>
      <w:r w:rsidRPr="009D2F16">
        <w:rPr>
          <w:shd w:val="clear" w:color="auto" w:fill="FFFFFF"/>
        </w:rPr>
        <w:t xml:space="preserve"> технології вирощування льону олійного в системі адаптації до кліматичних змін зони недостатнього зволоження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</w:t>
      </w:r>
      <w:proofErr w:type="spellStart"/>
      <w:r w:rsidRPr="009D2F16">
        <w:rPr>
          <w:shd w:val="clear" w:color="auto" w:fill="FFFFFF"/>
        </w:rPr>
        <w:t>Chapter</w:t>
      </w:r>
      <w:proofErr w:type="spellEnd"/>
      <w:r w:rsidRPr="009D2F16">
        <w:rPr>
          <w:shd w:val="clear" w:color="auto" w:fill="FFFFFF"/>
        </w:rPr>
        <w:t xml:space="preserve"> 11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</w:t>
      </w:r>
      <w:proofErr w:type="spellStart"/>
      <w:r w:rsidRPr="009D2F16">
        <w:rPr>
          <w:shd w:val="clear" w:color="auto" w:fill="FFFFFF"/>
        </w:rPr>
        <w:t>Publishing</w:t>
      </w:r>
      <w:proofErr w:type="spellEnd"/>
      <w:r w:rsidRPr="009D2F16">
        <w:rPr>
          <w:shd w:val="clear" w:color="auto" w:fill="FFFFFF"/>
        </w:rPr>
        <w:t xml:space="preserve"> </w:t>
      </w:r>
      <w:proofErr w:type="spellStart"/>
      <w:r w:rsidRPr="009D2F16">
        <w:rPr>
          <w:shd w:val="clear" w:color="auto" w:fill="FFFFFF"/>
        </w:rPr>
        <w:t>House</w:t>
      </w:r>
      <w:proofErr w:type="spellEnd"/>
      <w:r w:rsidRPr="009D2F16">
        <w:rPr>
          <w:shd w:val="clear" w:color="auto" w:fill="FFFFFF"/>
        </w:rPr>
        <w:t xml:space="preserve"> “</w:t>
      </w:r>
      <w:proofErr w:type="spellStart"/>
      <w:r w:rsidRPr="009D2F16">
        <w:rPr>
          <w:shd w:val="clear" w:color="auto" w:fill="FFFFFF"/>
        </w:rPr>
        <w:t>Baltija</w:t>
      </w:r>
      <w:proofErr w:type="spellEnd"/>
      <w:r w:rsidRPr="009D2F16">
        <w:rPr>
          <w:shd w:val="clear" w:color="auto" w:fill="FFFFFF"/>
        </w:rPr>
        <w:t xml:space="preserve"> </w:t>
      </w:r>
      <w:proofErr w:type="spellStart"/>
      <w:r w:rsidRPr="009D2F16">
        <w:rPr>
          <w:shd w:val="clear" w:color="auto" w:fill="FFFFFF"/>
        </w:rPr>
        <w:t>Publishing</w:t>
      </w:r>
      <w:proofErr w:type="spellEnd"/>
      <w:r w:rsidRPr="009D2F16">
        <w:rPr>
          <w:shd w:val="clear" w:color="auto" w:fill="FFFFFF"/>
        </w:rPr>
        <w:t>”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2021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С</w:t>
      </w:r>
      <w:r w:rsidRPr="009D2F16">
        <w:rPr>
          <w:shd w:val="clear" w:color="auto" w:fill="FFFFFF"/>
        </w:rPr>
        <w:t>.</w:t>
      </w:r>
      <w:r w:rsidRPr="009D2F16">
        <w:rPr>
          <w:shd w:val="clear" w:color="auto" w:fill="FFFFFF"/>
        </w:rPr>
        <w:t xml:space="preserve"> 202-224</w:t>
      </w:r>
      <w:r>
        <w:rPr>
          <w:shd w:val="clear" w:color="auto" w:fill="FFFFFF"/>
        </w:rPr>
        <w:t>.</w:t>
      </w:r>
    </w:p>
    <w:p w14:paraId="39A5F028" w14:textId="238C2805" w:rsidR="009D2F16" w:rsidRPr="009D2F16" w:rsidRDefault="009D2F16" w:rsidP="009D2F16">
      <w:pPr>
        <w:spacing w:line="360" w:lineRule="auto"/>
        <w:jc w:val="both"/>
        <w:rPr>
          <w:b/>
          <w:bCs/>
          <w:noProof/>
        </w:rPr>
      </w:pPr>
      <w:r>
        <w:t xml:space="preserve">2. </w:t>
      </w:r>
      <w:r w:rsidRPr="009D2F16">
        <w:t>Чехов А</w:t>
      </w:r>
      <w:r w:rsidRPr="009D2F16">
        <w:t>.</w:t>
      </w:r>
      <w:r w:rsidRPr="009D2F16">
        <w:t>В</w:t>
      </w:r>
      <w:r w:rsidRPr="009D2F16">
        <w:t>.,</w:t>
      </w:r>
      <w:r w:rsidRPr="009D2F16">
        <w:t xml:space="preserve"> Лапа О</w:t>
      </w:r>
      <w:r w:rsidRPr="009D2F16">
        <w:t>.</w:t>
      </w:r>
      <w:r w:rsidRPr="009D2F16">
        <w:t>М</w:t>
      </w:r>
      <w:r w:rsidRPr="009D2F16">
        <w:t>.</w:t>
      </w:r>
      <w:r w:rsidRPr="009D2F16">
        <w:t xml:space="preserve"> Льон олійний : біологія</w:t>
      </w:r>
      <w:r w:rsidRPr="009D2F16">
        <w:t>.</w:t>
      </w:r>
      <w:r w:rsidRPr="009D2F16">
        <w:t xml:space="preserve"> сорти</w:t>
      </w:r>
      <w:r w:rsidRPr="009D2F16">
        <w:t>.</w:t>
      </w:r>
      <w:r w:rsidRPr="009D2F16">
        <w:t xml:space="preserve"> технологія вирощування</w:t>
      </w:r>
      <w:r w:rsidRPr="009D2F16">
        <w:t>.</w:t>
      </w:r>
      <w:r w:rsidRPr="009D2F16">
        <w:t xml:space="preserve"> К</w:t>
      </w:r>
      <w:r w:rsidRPr="009D2F16">
        <w:t>.</w:t>
      </w:r>
      <w:r w:rsidRPr="009D2F16">
        <w:t>: Універсал Друк</w:t>
      </w:r>
      <w:r w:rsidRPr="009D2F16">
        <w:t>.</w:t>
      </w:r>
      <w:r w:rsidRPr="009D2F16">
        <w:t xml:space="preserve"> 2007 56 с</w:t>
      </w:r>
      <w:r w:rsidRPr="009D2F16">
        <w:t>.</w:t>
      </w:r>
    </w:p>
    <w:sectPr w:rsidR="009D2F16" w:rsidRPr="009D2F16" w:rsidSect="009D2F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6980"/>
    <w:multiLevelType w:val="hybridMultilevel"/>
    <w:tmpl w:val="EAD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40A"/>
    <w:multiLevelType w:val="hybridMultilevel"/>
    <w:tmpl w:val="0444F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D25"/>
    <w:multiLevelType w:val="hybridMultilevel"/>
    <w:tmpl w:val="4D0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48CB"/>
    <w:multiLevelType w:val="hybridMultilevel"/>
    <w:tmpl w:val="0C043F7E"/>
    <w:lvl w:ilvl="0" w:tplc="6C4C3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C4571B"/>
    <w:multiLevelType w:val="hybridMultilevel"/>
    <w:tmpl w:val="EAD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2762"/>
    <w:multiLevelType w:val="hybridMultilevel"/>
    <w:tmpl w:val="4484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F"/>
    <w:rsid w:val="00001998"/>
    <w:rsid w:val="00080521"/>
    <w:rsid w:val="000F5CE5"/>
    <w:rsid w:val="00111323"/>
    <w:rsid w:val="0012221F"/>
    <w:rsid w:val="00144CAA"/>
    <w:rsid w:val="00165D92"/>
    <w:rsid w:val="00171F00"/>
    <w:rsid w:val="001962D6"/>
    <w:rsid w:val="001C2A06"/>
    <w:rsid w:val="001D0F1D"/>
    <w:rsid w:val="001D2346"/>
    <w:rsid w:val="001E3C59"/>
    <w:rsid w:val="001F6A6F"/>
    <w:rsid w:val="00204B58"/>
    <w:rsid w:val="0021469E"/>
    <w:rsid w:val="002242CE"/>
    <w:rsid w:val="0023357A"/>
    <w:rsid w:val="00257532"/>
    <w:rsid w:val="00297AB0"/>
    <w:rsid w:val="002A0EA7"/>
    <w:rsid w:val="002B2DB7"/>
    <w:rsid w:val="002B5880"/>
    <w:rsid w:val="002D2F27"/>
    <w:rsid w:val="002D6890"/>
    <w:rsid w:val="002E6249"/>
    <w:rsid w:val="00303A7E"/>
    <w:rsid w:val="003437A0"/>
    <w:rsid w:val="00365597"/>
    <w:rsid w:val="0038491C"/>
    <w:rsid w:val="0039239C"/>
    <w:rsid w:val="00404B17"/>
    <w:rsid w:val="00421C9A"/>
    <w:rsid w:val="00424631"/>
    <w:rsid w:val="004437D9"/>
    <w:rsid w:val="00460497"/>
    <w:rsid w:val="00476DB4"/>
    <w:rsid w:val="00487EF8"/>
    <w:rsid w:val="004D1CFD"/>
    <w:rsid w:val="004D61C0"/>
    <w:rsid w:val="00504E83"/>
    <w:rsid w:val="00505E12"/>
    <w:rsid w:val="005066A0"/>
    <w:rsid w:val="00521079"/>
    <w:rsid w:val="005316E9"/>
    <w:rsid w:val="005D7CAE"/>
    <w:rsid w:val="005E28C5"/>
    <w:rsid w:val="00624284"/>
    <w:rsid w:val="00641D12"/>
    <w:rsid w:val="006568E8"/>
    <w:rsid w:val="00663C37"/>
    <w:rsid w:val="00665507"/>
    <w:rsid w:val="00677045"/>
    <w:rsid w:val="00686225"/>
    <w:rsid w:val="006950A5"/>
    <w:rsid w:val="00697900"/>
    <w:rsid w:val="006B040E"/>
    <w:rsid w:val="006E52D6"/>
    <w:rsid w:val="006E6C11"/>
    <w:rsid w:val="007349F5"/>
    <w:rsid w:val="0076595A"/>
    <w:rsid w:val="00784CC9"/>
    <w:rsid w:val="00786567"/>
    <w:rsid w:val="007E5799"/>
    <w:rsid w:val="008136BC"/>
    <w:rsid w:val="0085082D"/>
    <w:rsid w:val="008653DA"/>
    <w:rsid w:val="008A09EC"/>
    <w:rsid w:val="008A10FD"/>
    <w:rsid w:val="008C7C8D"/>
    <w:rsid w:val="008D0363"/>
    <w:rsid w:val="008E68AE"/>
    <w:rsid w:val="008F1E01"/>
    <w:rsid w:val="009259C9"/>
    <w:rsid w:val="009539AD"/>
    <w:rsid w:val="00967C82"/>
    <w:rsid w:val="009C1F65"/>
    <w:rsid w:val="009D2F16"/>
    <w:rsid w:val="009E2675"/>
    <w:rsid w:val="009E2AAD"/>
    <w:rsid w:val="009F6311"/>
    <w:rsid w:val="00A248C9"/>
    <w:rsid w:val="00A37097"/>
    <w:rsid w:val="00A43A13"/>
    <w:rsid w:val="00A53EC2"/>
    <w:rsid w:val="00A70C68"/>
    <w:rsid w:val="00AB03CD"/>
    <w:rsid w:val="00AC6698"/>
    <w:rsid w:val="00AD4553"/>
    <w:rsid w:val="00AE5E11"/>
    <w:rsid w:val="00AF1D46"/>
    <w:rsid w:val="00AF4059"/>
    <w:rsid w:val="00AF6279"/>
    <w:rsid w:val="00B07B2C"/>
    <w:rsid w:val="00B5630A"/>
    <w:rsid w:val="00B74545"/>
    <w:rsid w:val="00BD17AC"/>
    <w:rsid w:val="00BD7C07"/>
    <w:rsid w:val="00BE01DA"/>
    <w:rsid w:val="00BE4FAF"/>
    <w:rsid w:val="00BF3862"/>
    <w:rsid w:val="00C00E9C"/>
    <w:rsid w:val="00C0512A"/>
    <w:rsid w:val="00C156DE"/>
    <w:rsid w:val="00C4068B"/>
    <w:rsid w:val="00CA72DA"/>
    <w:rsid w:val="00CC7EDA"/>
    <w:rsid w:val="00CE5897"/>
    <w:rsid w:val="00D31AFD"/>
    <w:rsid w:val="00D33602"/>
    <w:rsid w:val="00D340E2"/>
    <w:rsid w:val="00D4282F"/>
    <w:rsid w:val="00D80FB5"/>
    <w:rsid w:val="00D8157E"/>
    <w:rsid w:val="00DA389C"/>
    <w:rsid w:val="00DC5492"/>
    <w:rsid w:val="00DF6C85"/>
    <w:rsid w:val="00E52CAC"/>
    <w:rsid w:val="00E812DD"/>
    <w:rsid w:val="00EA4347"/>
    <w:rsid w:val="00ED50F2"/>
    <w:rsid w:val="00ED785F"/>
    <w:rsid w:val="00F25156"/>
    <w:rsid w:val="00F36722"/>
    <w:rsid w:val="00F47AED"/>
    <w:rsid w:val="00FC0757"/>
    <w:rsid w:val="00FC5866"/>
    <w:rsid w:val="00FD26D1"/>
    <w:rsid w:val="00FD478D"/>
    <w:rsid w:val="00FF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516E"/>
  <w15:docId w15:val="{6C9AFD7D-7DB7-4F75-9640-9B6E8AA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2F"/>
    <w:pPr>
      <w:ind w:left="720"/>
      <w:contextualSpacing/>
    </w:pPr>
  </w:style>
  <w:style w:type="paragraph" w:styleId="a4">
    <w:name w:val="No Spacing"/>
    <w:link w:val="a5"/>
    <w:uiPriority w:val="1"/>
    <w:qFormat/>
    <w:rsid w:val="003437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437A0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1D2346"/>
    <w:pPr>
      <w:widowControl w:val="0"/>
      <w:autoSpaceDE w:val="0"/>
      <w:autoSpaceDN w:val="0"/>
      <w:ind w:left="26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D2346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3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3C59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nhideWhenUsed/>
    <w:rsid w:val="00677045"/>
    <w:rPr>
      <w:color w:val="0000FF"/>
      <w:u w:val="single"/>
    </w:rPr>
  </w:style>
  <w:style w:type="paragraph" w:styleId="a9">
    <w:name w:val="Normal (Web)"/>
    <w:basedOn w:val="a"/>
    <w:uiPriority w:val="99"/>
    <w:rsid w:val="0038491C"/>
    <w:pPr>
      <w:spacing w:before="100" w:beforeAutospacing="1" w:after="100" w:afterAutospacing="1"/>
    </w:pPr>
    <w:rPr>
      <w:lang w:val="ru-RU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8510-6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7730-B43B-422F-80AD-B4DAE35E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6</cp:revision>
  <dcterms:created xsi:type="dcterms:W3CDTF">2025-02-01T08:13:00Z</dcterms:created>
  <dcterms:modified xsi:type="dcterms:W3CDTF">2025-02-01T10:42:00Z</dcterms:modified>
</cp:coreProperties>
</file>