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EA7" w:rsidRPr="001137A8" w:rsidRDefault="00A643ED" w:rsidP="00DC7EA7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  <w:lang w:val="uk-UA"/>
        </w:rPr>
        <w:t>Опалов</w:t>
      </w:r>
      <w:proofErr w:type="spellEnd"/>
      <w:r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  <w:lang w:val="uk-UA"/>
        </w:rPr>
        <w:t xml:space="preserve"> Олександр Анатолійович</w:t>
      </w:r>
    </w:p>
    <w:p w:rsidR="00DC7EA7" w:rsidRPr="00DC7EA7" w:rsidRDefault="00DC7EA7" w:rsidP="00DC7EA7">
      <w:pPr>
        <w:spacing w:after="0" w:line="240" w:lineRule="auto"/>
        <w:jc w:val="right"/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</w:pPr>
      <w:proofErr w:type="spellStart"/>
      <w:r w:rsidRPr="00DC7EA7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  <w:lang w:val="uk-UA"/>
        </w:rPr>
        <w:t>к.е.н</w:t>
      </w:r>
      <w:proofErr w:type="spellEnd"/>
      <w:r w:rsidRPr="00DC7EA7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  <w:lang w:val="uk-UA"/>
        </w:rPr>
        <w:t xml:space="preserve">., доцент </w:t>
      </w:r>
    </w:p>
    <w:p w:rsidR="008F7F9C" w:rsidRPr="00DC7EA7" w:rsidRDefault="008F7F9C" w:rsidP="00DC7EA7">
      <w:pPr>
        <w:spacing w:after="0" w:line="240" w:lineRule="auto"/>
        <w:jc w:val="right"/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  <w:lang w:val="uk-UA"/>
        </w:rPr>
      </w:pPr>
      <w:r w:rsidRPr="00DC7EA7"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  <w:lang w:val="uk-UA"/>
        </w:rPr>
        <w:t>Зінчук Вероніка Богданівна</w:t>
      </w:r>
      <w:r w:rsidRPr="00DC7EA7">
        <w:rPr>
          <w:rFonts w:ascii="Times New Roman" w:hAnsi="Times New Roman" w:cs="Times New Roman"/>
          <w:b/>
          <w:i/>
          <w:color w:val="262626"/>
          <w:sz w:val="28"/>
          <w:szCs w:val="28"/>
          <w:lang w:val="uk-UA"/>
        </w:rPr>
        <w:br/>
      </w:r>
      <w:r w:rsidR="00DC7EA7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  <w:lang w:val="uk-UA"/>
        </w:rPr>
        <w:t>с</w:t>
      </w:r>
      <w:r w:rsidRPr="00DC7EA7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  <w:lang w:val="uk-UA"/>
        </w:rPr>
        <w:t>тудентка спеціальності 242 Туризм</w:t>
      </w:r>
      <w:r w:rsidRPr="00DC7EA7">
        <w:rPr>
          <w:rFonts w:ascii="Times New Roman" w:hAnsi="Times New Roman" w:cs="Times New Roman"/>
          <w:i/>
          <w:color w:val="262626"/>
          <w:sz w:val="28"/>
          <w:szCs w:val="28"/>
          <w:lang w:val="uk-UA"/>
        </w:rPr>
        <w:br/>
      </w:r>
      <w:r w:rsidRPr="00DC7EA7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  <w:lang w:val="uk-UA"/>
        </w:rPr>
        <w:t>Поліський національний університет</w:t>
      </w:r>
    </w:p>
    <w:p w:rsidR="008F7F9C" w:rsidRPr="00DC7EA7" w:rsidRDefault="008F7F9C" w:rsidP="00DC7EA7">
      <w:pPr>
        <w:spacing w:after="0" w:line="240" w:lineRule="auto"/>
        <w:jc w:val="right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uk-UA"/>
        </w:rPr>
      </w:pPr>
    </w:p>
    <w:p w:rsidR="008F7F9C" w:rsidRPr="001137A8" w:rsidRDefault="008F7F9C" w:rsidP="00DC7EA7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/>
        </w:rPr>
      </w:pPr>
      <w:r w:rsidRPr="00DC7EA7"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/>
        </w:rPr>
        <w:t xml:space="preserve">Загальна характеристика </w:t>
      </w:r>
      <w:r w:rsidR="00DC7EA7" w:rsidRPr="00DC7EA7"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/>
        </w:rPr>
        <w:t>курортного господарства України</w:t>
      </w:r>
    </w:p>
    <w:p w:rsidR="0076088F" w:rsidRDefault="0076088F" w:rsidP="00DC7E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71ED" w:rsidRPr="009171ED" w:rsidRDefault="009171ED" w:rsidP="009171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Санаторно-курортна галузь в Україні</w:t>
      </w:r>
      <w:r w:rsidR="008012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це </w:t>
      </w:r>
      <w:r w:rsidRP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дуже складни</w:t>
      </w:r>
      <w:r w:rsidR="008012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й та </w:t>
      </w:r>
      <w:proofErr w:type="spellStart"/>
      <w:r w:rsidRP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багатозадачни</w:t>
      </w:r>
      <w:r w:rsidR="008012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proofErr w:type="spellEnd"/>
      <w:r w:rsidR="008012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сегмент</w:t>
      </w:r>
      <w:r w:rsidRP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ринку. Як складова системи охорони здоров</w:t>
      </w:r>
      <w:r w:rsidR="00B154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P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 вона </w:t>
      </w:r>
      <w:r w:rsidR="008012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направлена</w:t>
      </w:r>
      <w:r w:rsidRP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154BE" w:rsidRPr="00B154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збереження та збільшення людського капіталу, відновлення працездатності населення</w:t>
      </w:r>
      <w:r w:rsidRP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З іншого боку, це складова туристичної індустрії, яка </w:t>
      </w:r>
      <w:r w:rsidR="008012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направлена</w:t>
      </w:r>
      <w:r w:rsidRP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отримання прибутку, поповнення бюджетів усіх рівнів і створення </w:t>
      </w:r>
      <w:proofErr w:type="spellStart"/>
      <w:r w:rsidRP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висококонкурентоспроможного</w:t>
      </w:r>
      <w:proofErr w:type="spellEnd"/>
      <w:r w:rsidRP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продукту на світовому ринку.</w:t>
      </w:r>
    </w:p>
    <w:p w:rsidR="009171ED" w:rsidRDefault="00B154BE" w:rsidP="009171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154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Україні наразі існує розгалужена мережа санаторно-курортних та оздоровчих закладів, які відіграють все більш важливу роль.</w:t>
      </w:r>
      <w:r w:rsidR="009171ED" w:rsidRP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154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Діяльність цих закладів сприяє збереженню та відновленню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Pr="00B154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населення, що є найбільшою цінністю країни</w:t>
      </w:r>
      <w:r w:rsidR="009171ED" w:rsidRP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171ED" w:rsidRDefault="00B154BE" w:rsidP="00122F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154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Україна має різні типи курортів відповідно до загальноприйнятої класифікації, такі як бальнеологічні, кліматичні, грязелікувальні курорти та курорти з декількома лікувальними факторами</w:t>
      </w:r>
      <w:r w:rsid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22FD6" w:rsidRDefault="00B154BE" w:rsidP="00B154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154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Залежно від своїх цілей, курорти можуть виконувати різні функції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(рис.1.1).</w:t>
      </w:r>
    </w:p>
    <w:p w:rsidR="009171ED" w:rsidRDefault="009171ED" w:rsidP="00122F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60A9AB9" wp14:editId="2FDE5C70">
                <wp:simplePos x="0" y="0"/>
                <wp:positionH relativeFrom="column">
                  <wp:posOffset>621665</wp:posOffset>
                </wp:positionH>
                <wp:positionV relativeFrom="paragraph">
                  <wp:posOffset>74295</wp:posOffset>
                </wp:positionV>
                <wp:extent cx="5232400" cy="1816100"/>
                <wp:effectExtent l="0" t="0" r="25400" b="12700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2400" cy="1816100"/>
                          <a:chOff x="0" y="0"/>
                          <a:chExt cx="4089400" cy="1816100"/>
                        </a:xfrm>
                      </wpg:grpSpPr>
                      <wpg:grpSp>
                        <wpg:cNvPr id="15" name="Группа 15"/>
                        <wpg:cNvGrpSpPr/>
                        <wpg:grpSpPr>
                          <a:xfrm>
                            <a:off x="0" y="0"/>
                            <a:ext cx="4089400" cy="1816100"/>
                            <a:chOff x="0" y="0"/>
                            <a:chExt cx="4089400" cy="1816100"/>
                          </a:xfrm>
                        </wpg:grpSpPr>
                        <wps:wsp>
                          <wps:cNvPr id="16" name="Поле 16"/>
                          <wps:cNvSpPr txBox="1"/>
                          <wps:spPr>
                            <a:xfrm>
                              <a:off x="0" y="0"/>
                              <a:ext cx="24384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171ED" w:rsidRPr="009171ED" w:rsidRDefault="009171ED" w:rsidP="009171E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uk-UA"/>
                                  </w:rPr>
                                  <w:t xml:space="preserve">Функції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Поле 17"/>
                          <wps:cNvSpPr txBox="1"/>
                          <wps:spPr>
                            <a:xfrm>
                              <a:off x="736600" y="444500"/>
                              <a:ext cx="33528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171ED" w:rsidRPr="009171ED" w:rsidRDefault="009171ED" w:rsidP="009171E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uk-UA"/>
                                  </w:rPr>
                                </w:pPr>
                                <w:r w:rsidRPr="009171ED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uk-UA"/>
                                  </w:rPr>
                                  <w:t>Санаторно-лікувальне лікування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Поле 18"/>
                          <wps:cNvSpPr txBox="1"/>
                          <wps:spPr>
                            <a:xfrm>
                              <a:off x="736600" y="800100"/>
                              <a:ext cx="33528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171ED" w:rsidRPr="009171ED" w:rsidRDefault="009171ED" w:rsidP="009171E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uk-UA"/>
                                  </w:rPr>
                                </w:pPr>
                                <w:r w:rsidRPr="009171ED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uk-UA"/>
                                  </w:rPr>
                                  <w:t>Медична реабілітація хворих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Поле 19"/>
                          <wps:cNvSpPr txBox="1"/>
                          <wps:spPr>
                            <a:xfrm>
                              <a:off x="736600" y="1155700"/>
                              <a:ext cx="33528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171ED" w:rsidRPr="009171ED" w:rsidRDefault="009171ED" w:rsidP="009171E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uk-UA"/>
                                  </w:rPr>
                                </w:pPr>
                                <w:r w:rsidRPr="009171ED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uk-UA"/>
                                  </w:rPr>
                                  <w:t>Оздоровчий відпоч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uk-UA"/>
                                  </w:rPr>
                                  <w:t>инок і профілактика захворювань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Поле 20"/>
                          <wps:cNvSpPr txBox="1"/>
                          <wps:spPr>
                            <a:xfrm>
                              <a:off x="736600" y="1511300"/>
                              <a:ext cx="33528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171ED" w:rsidRPr="009171ED" w:rsidRDefault="009171ED" w:rsidP="009171E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uk-UA"/>
                                  </w:rPr>
                                </w:pPr>
                                <w:r w:rsidRPr="009171ED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val="uk-UA" w:eastAsia="ru-RU"/>
                                  </w:rPr>
                                  <w:t xml:space="preserve">Культурно-лікувальна і </w:t>
                                </w:r>
                                <w:proofErr w:type="spellStart"/>
                                <w:r w:rsidRPr="009171ED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val="uk-UA" w:eastAsia="ru-RU"/>
                                  </w:rPr>
                                  <w:t>дозвіллєва</w:t>
                                </w:r>
                                <w:proofErr w:type="spellEnd"/>
                                <w:r w:rsidRPr="009171ED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val="uk-UA" w:eastAsia="ru-RU"/>
                                  </w:rPr>
                                  <w:t xml:space="preserve"> рекреація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Прямая соединительная линия 21"/>
                        <wps:cNvCnPr/>
                        <wps:spPr>
                          <a:xfrm>
                            <a:off x="444500" y="304800"/>
                            <a:ext cx="0" cy="1371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444500" y="596900"/>
                            <a:ext cx="292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>
                            <a:off x="444500" y="965200"/>
                            <a:ext cx="292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>
                            <a:off x="444500" y="1295400"/>
                            <a:ext cx="292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>
                            <a:off x="444500" y="1676400"/>
                            <a:ext cx="292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0A9AB9" id="Группа 14" o:spid="_x0000_s1026" style="position:absolute;left:0;text-align:left;margin-left:48.95pt;margin-top:5.85pt;width:412pt;height:143pt;z-index:251673600;mso-width-relative:margin" coordsize="40894,18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">
                <v:group id="Группа 15" o:spid="_x0000_s1027" style="position:absolute;width:40894;height:18161" coordsize="40894,18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6" o:spid="_x0000_s1028" type="#_x0000_t202" style="position:absolute;width:2438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  <v:textbox>
                      <w:txbxContent>
                        <w:p w:rsidR="009171ED" w:rsidRPr="009171ED" w:rsidRDefault="009171ED" w:rsidP="009171E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  <w:t xml:space="preserve">Функції </w:t>
                          </w:r>
                        </w:p>
                      </w:txbxContent>
                    </v:textbox>
                  </v:shape>
                  <v:shape id="Поле 17" o:spid="_x0000_s1029" type="#_x0000_t202" style="position:absolute;left:7366;top:4445;width:3352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  <v:textbox>
                      <w:txbxContent>
                        <w:p w:rsidR="009171ED" w:rsidRPr="009171ED" w:rsidRDefault="009171ED" w:rsidP="009171E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</w:pPr>
                          <w:r w:rsidRPr="009171E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  <w:t>Санаторно-лікувальне лікування</w:t>
                          </w:r>
                        </w:p>
                      </w:txbxContent>
                    </v:textbox>
                  </v:shape>
                  <v:shape id="Поле 18" o:spid="_x0000_s1030" type="#_x0000_t202" style="position:absolute;left:7366;top:8001;width:3352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  <v:textbox>
                      <w:txbxContent>
                        <w:p w:rsidR="009171ED" w:rsidRPr="009171ED" w:rsidRDefault="009171ED" w:rsidP="009171E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</w:pPr>
                          <w:r w:rsidRPr="009171E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  <w:t>Медична реабілітація хворих</w:t>
                          </w:r>
                        </w:p>
                      </w:txbxContent>
                    </v:textbox>
                  </v:shape>
                  <v:shape id="Поле 19" o:spid="_x0000_s1031" type="#_x0000_t202" style="position:absolute;left:7366;top:11557;width:3352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  <v:textbox>
                      <w:txbxContent>
                        <w:p w:rsidR="009171ED" w:rsidRPr="009171ED" w:rsidRDefault="009171ED" w:rsidP="009171E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</w:pPr>
                          <w:r w:rsidRPr="009171E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  <w:t>Оздоровчий відпоч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  <w:t>инок і профілактика захворювань</w:t>
                          </w:r>
                        </w:p>
                      </w:txbxContent>
                    </v:textbox>
                  </v:shape>
                  <v:shape id="Поле 20" o:spid="_x0000_s1032" type="#_x0000_t202" style="position:absolute;left:7366;top:15113;width:3352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  <v:textbox>
                      <w:txbxContent>
                        <w:p w:rsidR="009171ED" w:rsidRPr="009171ED" w:rsidRDefault="009171ED" w:rsidP="009171E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uk-UA"/>
                            </w:rPr>
                          </w:pPr>
                          <w:r w:rsidRPr="009171E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val="uk-UA" w:eastAsia="ru-RU"/>
                            </w:rPr>
                            <w:t xml:space="preserve">Культурно-лікувальна і </w:t>
                          </w:r>
                          <w:proofErr w:type="spellStart"/>
                          <w:r w:rsidRPr="009171E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val="uk-UA" w:eastAsia="ru-RU"/>
                            </w:rPr>
                            <w:t>дозвіллєва</w:t>
                          </w:r>
                          <w:proofErr w:type="spellEnd"/>
                          <w:r w:rsidRPr="009171E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val="uk-UA" w:eastAsia="ru-RU"/>
                            </w:rPr>
                            <w:t xml:space="preserve"> рекреація</w:t>
                          </w:r>
                        </w:p>
                      </w:txbxContent>
                    </v:textbox>
                  </v:shape>
                </v:group>
                <v:line id="Прямая соединительная линия 21" o:spid="_x0000_s1033" style="position:absolute;visibility:visible;mso-wrap-style:square" from="4445,3048" to="4445,16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" strokecolor="black [3040]"/>
                <v:line id="Прямая соединительная линия 22" o:spid="_x0000_s1034" style="position:absolute;visibility:visible;mso-wrap-style:square" from="4445,5969" to="7366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" strokecolor="black [3040]"/>
                <v:line id="Прямая соединительная линия 23" o:spid="_x0000_s1035" style="position:absolute;visibility:visible;mso-wrap-style:square" from="4445,9652" to="7366,9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" strokecolor="black [3040]"/>
                <v:line id="Прямая соединительная линия 24" o:spid="_x0000_s1036" style="position:absolute;visibility:visible;mso-wrap-style:square" from="4445,12954" to="7366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" strokecolor="black [3040]"/>
                <v:line id="Прямая соединительная линия 25" o:spid="_x0000_s1037" style="position:absolute;visibility:visible;mso-wrap-style:square" from="4445,16764" to="7366,16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" strokecolor="black [3040]"/>
              </v:group>
            </w:pict>
          </mc:Fallback>
        </mc:AlternateContent>
      </w:r>
    </w:p>
    <w:p w:rsidR="009171ED" w:rsidRDefault="009171ED" w:rsidP="00122F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171ED" w:rsidRDefault="009171ED" w:rsidP="009171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171ED" w:rsidRDefault="009171ED" w:rsidP="009171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171ED" w:rsidRDefault="009171ED" w:rsidP="009171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171ED" w:rsidRDefault="009171ED" w:rsidP="009171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171ED" w:rsidRDefault="009171ED" w:rsidP="009171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171ED" w:rsidRDefault="009171ED" w:rsidP="009171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171ED" w:rsidRDefault="009171ED" w:rsidP="009171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171ED" w:rsidRDefault="009171ED" w:rsidP="009171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171ED" w:rsidRPr="00BB3A46" w:rsidRDefault="009171ED" w:rsidP="009171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Рис.1.1. Функції курортів </w:t>
      </w:r>
      <w:r w:rsidR="00BB3A46" w:rsidRPr="00BB3A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[1]</w:t>
      </w:r>
    </w:p>
    <w:p w:rsidR="009171ED" w:rsidRDefault="009171ED" w:rsidP="00122F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22FD6" w:rsidRDefault="00B154BE" w:rsidP="00122F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154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Статистика свідчить, що географічне розташування санаторно-курортних закладів в Україні відповідає територіально-компонентній структурі рекреаційних ресурсів і потреб населення. Це означає, що такі заклади знаходяться у тих регіонах країни, де існують природні ресурси та умови, що спри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яють відпочинку та оздоровленню </w:t>
      </w:r>
      <w:r w:rsidR="00BB3A46" w:rsidRPr="00BB3A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[1]</w:t>
      </w:r>
      <w:r w:rsidR="00122FD6" w:rsidRP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122FD6" w:rsidRDefault="00122FD6" w:rsidP="00122F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Відмітимо, що до початку повномасштабного вторгнення </w:t>
      </w:r>
      <w:proofErr w:type="spellStart"/>
      <w:r w:rsidRP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росії</w:t>
      </w:r>
      <w:proofErr w:type="spellEnd"/>
      <w:r w:rsidRP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Україну лідерами </w:t>
      </w:r>
      <w:r w:rsidR="00943F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кількістю</w:t>
      </w:r>
      <w:r w:rsidRP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курортів були</w:t>
      </w:r>
      <w:r w:rsid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171ED" w:rsidRP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Автономна Республіка Крим (16,7% санаторно-курортних закладів в загальн</w:t>
      </w:r>
      <w:r w:rsid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9171ED" w:rsidRP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 їх сукупності в Україні)</w:t>
      </w:r>
      <w:r w:rsid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Донецька область </w:t>
      </w:r>
      <w:r w:rsidR="009171ED" w:rsidRP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(14,6%)</w:t>
      </w:r>
      <w:r w:rsid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(рис.1.2).</w:t>
      </w:r>
    </w:p>
    <w:p w:rsidR="009171ED" w:rsidRPr="009171ED" w:rsidRDefault="009171ED" w:rsidP="00122F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171ED" w:rsidRDefault="009171ED" w:rsidP="00917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008CF521" wp14:editId="3AA4AE8F">
            <wp:extent cx="5486400" cy="2967038"/>
            <wp:effectExtent l="0" t="0" r="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171ED" w:rsidRPr="00BB3A46" w:rsidRDefault="009171ED" w:rsidP="00122F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Рис.1.2. Області-лідери за кількістю курортів в Україні </w:t>
      </w:r>
      <w:r w:rsidR="00BB3A46" w:rsidRPr="00BB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[2]</w:t>
      </w:r>
    </w:p>
    <w:p w:rsidR="009171ED" w:rsidRDefault="009171ED" w:rsidP="00122F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171ED" w:rsidRDefault="00122FD6" w:rsidP="00122F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Найменша кількість курортів (менше 1,0%) була в Кіровоградській, Вінницькій, Житомирській, Хмельницькій, Тернопільській та Чернівецькій областях.</w:t>
      </w:r>
    </w:p>
    <w:p w:rsidR="009171ED" w:rsidRDefault="00122FD6" w:rsidP="00122F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Класифікацію основних курортів України</w:t>
      </w:r>
      <w:r w:rsid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наведено у табл</w:t>
      </w:r>
      <w:r w:rsid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.1.1.</w:t>
      </w:r>
    </w:p>
    <w:p w:rsidR="00122FD6" w:rsidRDefault="00801254" w:rsidP="0080125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Таблиця 1.1</w:t>
      </w:r>
    </w:p>
    <w:p w:rsidR="00801254" w:rsidRDefault="00801254" w:rsidP="0080125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01254" w:rsidRPr="005029A5" w:rsidRDefault="00801254" w:rsidP="00801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Класифікаці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основних курортів України</w:t>
      </w:r>
      <w:r w:rsidR="00BB3A46" w:rsidRPr="0050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[3]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76"/>
        <w:gridCol w:w="4559"/>
        <w:gridCol w:w="2010"/>
      </w:tblGrid>
      <w:tr w:rsidR="005029A5" w:rsidRPr="00BB3A46" w:rsidTr="005029A5">
        <w:tc>
          <w:tcPr>
            <w:tcW w:w="2802" w:type="dxa"/>
          </w:tcPr>
          <w:p w:rsidR="005029A5" w:rsidRPr="00BB3A46" w:rsidRDefault="005029A5" w:rsidP="008012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Класифікація курорту</w:t>
            </w:r>
          </w:p>
        </w:tc>
        <w:tc>
          <w:tcPr>
            <w:tcW w:w="4640" w:type="dxa"/>
          </w:tcPr>
          <w:p w:rsidR="005029A5" w:rsidRPr="00BB3A46" w:rsidRDefault="005029A5" w:rsidP="00502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Курорт</w:t>
            </w:r>
            <w:r w:rsidRPr="00BB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022" w:type="dxa"/>
          </w:tcPr>
          <w:p w:rsidR="005029A5" w:rsidRPr="005029A5" w:rsidRDefault="005029A5" w:rsidP="00502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</w:t>
            </w:r>
            <w:r w:rsidRPr="00BB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бласть</w:t>
            </w:r>
          </w:p>
        </w:tc>
      </w:tr>
      <w:tr w:rsidR="005029A5" w:rsidRPr="00BB3A46" w:rsidTr="005029A5">
        <w:tc>
          <w:tcPr>
            <w:tcW w:w="2802" w:type="dxa"/>
            <w:vMerge w:val="restart"/>
          </w:tcPr>
          <w:p w:rsidR="005029A5" w:rsidRPr="00BB3A46" w:rsidRDefault="005029A5" w:rsidP="008012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</w:t>
            </w:r>
            <w:r w:rsidRPr="00BB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Бальнеологічний</w:t>
            </w:r>
          </w:p>
        </w:tc>
        <w:tc>
          <w:tcPr>
            <w:tcW w:w="4640" w:type="dxa"/>
          </w:tcPr>
          <w:p w:rsidR="005029A5" w:rsidRPr="00BB3A46" w:rsidRDefault="005029A5" w:rsidP="00502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Хмільник </w:t>
            </w:r>
          </w:p>
        </w:tc>
        <w:tc>
          <w:tcPr>
            <w:tcW w:w="2022" w:type="dxa"/>
          </w:tcPr>
          <w:p w:rsidR="005029A5" w:rsidRPr="00BB3A46" w:rsidRDefault="005029A5" w:rsidP="00502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Вінницька</w:t>
            </w:r>
          </w:p>
        </w:tc>
      </w:tr>
      <w:tr w:rsidR="005029A5" w:rsidRPr="00BB3A46" w:rsidTr="005029A5">
        <w:trPr>
          <w:trHeight w:val="90"/>
        </w:trPr>
        <w:tc>
          <w:tcPr>
            <w:tcW w:w="2802" w:type="dxa"/>
            <w:vMerge/>
          </w:tcPr>
          <w:p w:rsidR="005029A5" w:rsidRPr="00BB3A46" w:rsidRDefault="005029A5" w:rsidP="008012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40" w:type="dxa"/>
          </w:tcPr>
          <w:p w:rsidR="005029A5" w:rsidRPr="00BB3A46" w:rsidRDefault="005029A5" w:rsidP="00502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Слов</w:t>
            </w:r>
            <w:r w:rsidR="00B15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’</w:t>
            </w:r>
            <w:r w:rsidRPr="00BB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янськ </w:t>
            </w:r>
          </w:p>
        </w:tc>
        <w:tc>
          <w:tcPr>
            <w:tcW w:w="2022" w:type="dxa"/>
          </w:tcPr>
          <w:p w:rsidR="005029A5" w:rsidRPr="00BB3A46" w:rsidRDefault="005029A5" w:rsidP="00502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Донецька</w:t>
            </w:r>
          </w:p>
        </w:tc>
      </w:tr>
      <w:tr w:rsidR="005029A5" w:rsidRPr="005029A5" w:rsidTr="005029A5">
        <w:trPr>
          <w:trHeight w:val="90"/>
        </w:trPr>
        <w:tc>
          <w:tcPr>
            <w:tcW w:w="2802" w:type="dxa"/>
            <w:vMerge/>
          </w:tcPr>
          <w:p w:rsidR="005029A5" w:rsidRPr="00BB3A46" w:rsidRDefault="005029A5" w:rsidP="008012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40" w:type="dxa"/>
          </w:tcPr>
          <w:p w:rsidR="005029A5" w:rsidRPr="00BB3A46" w:rsidRDefault="005029A5" w:rsidP="00502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Голубине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Поляна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Синяк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Свалява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022" w:type="dxa"/>
          </w:tcPr>
          <w:p w:rsidR="005029A5" w:rsidRPr="00BB3A46" w:rsidRDefault="005029A5" w:rsidP="008012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Закарпатська</w:t>
            </w:r>
          </w:p>
        </w:tc>
      </w:tr>
      <w:tr w:rsidR="005029A5" w:rsidRPr="005029A5" w:rsidTr="005029A5">
        <w:trPr>
          <w:trHeight w:val="90"/>
        </w:trPr>
        <w:tc>
          <w:tcPr>
            <w:tcW w:w="2802" w:type="dxa"/>
            <w:vMerge/>
          </w:tcPr>
          <w:p w:rsidR="005029A5" w:rsidRPr="00BB3A46" w:rsidRDefault="005029A5" w:rsidP="008012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40" w:type="dxa"/>
          </w:tcPr>
          <w:p w:rsidR="005029A5" w:rsidRPr="00801254" w:rsidRDefault="005029A5" w:rsidP="00502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Трускавець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Моршин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Немирів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Любінь</w:t>
            </w:r>
            <w:proofErr w:type="spellEnd"/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Великий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022" w:type="dxa"/>
          </w:tcPr>
          <w:p w:rsidR="005029A5" w:rsidRPr="00801254" w:rsidRDefault="005029A5" w:rsidP="008012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Львівська</w:t>
            </w:r>
          </w:p>
        </w:tc>
      </w:tr>
      <w:tr w:rsidR="005029A5" w:rsidRPr="005029A5" w:rsidTr="005029A5">
        <w:trPr>
          <w:trHeight w:val="90"/>
        </w:trPr>
        <w:tc>
          <w:tcPr>
            <w:tcW w:w="2802" w:type="dxa"/>
            <w:vMerge/>
          </w:tcPr>
          <w:p w:rsidR="005029A5" w:rsidRPr="00BB3A46" w:rsidRDefault="005029A5" w:rsidP="008012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40" w:type="dxa"/>
          </w:tcPr>
          <w:p w:rsidR="005029A5" w:rsidRPr="00801254" w:rsidRDefault="005029A5" w:rsidP="00502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Миргород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022" w:type="dxa"/>
          </w:tcPr>
          <w:p w:rsidR="005029A5" w:rsidRPr="00801254" w:rsidRDefault="005029A5" w:rsidP="00502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Полтавська</w:t>
            </w:r>
          </w:p>
        </w:tc>
      </w:tr>
      <w:tr w:rsidR="005029A5" w:rsidRPr="005029A5" w:rsidTr="005029A5">
        <w:trPr>
          <w:trHeight w:val="90"/>
        </w:trPr>
        <w:tc>
          <w:tcPr>
            <w:tcW w:w="2802" w:type="dxa"/>
            <w:vMerge/>
          </w:tcPr>
          <w:p w:rsidR="005029A5" w:rsidRPr="00BB3A46" w:rsidRDefault="005029A5" w:rsidP="008012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40" w:type="dxa"/>
          </w:tcPr>
          <w:p w:rsidR="005029A5" w:rsidRPr="00801254" w:rsidRDefault="005029A5" w:rsidP="00502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Березівські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Мінеральні Води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022" w:type="dxa"/>
          </w:tcPr>
          <w:p w:rsidR="005029A5" w:rsidRPr="00801254" w:rsidRDefault="005029A5" w:rsidP="00502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Харківська</w:t>
            </w:r>
          </w:p>
        </w:tc>
      </w:tr>
      <w:tr w:rsidR="005029A5" w:rsidRPr="005029A5" w:rsidTr="005029A5">
        <w:trPr>
          <w:trHeight w:val="90"/>
        </w:trPr>
        <w:tc>
          <w:tcPr>
            <w:tcW w:w="2802" w:type="dxa"/>
            <w:vMerge/>
          </w:tcPr>
          <w:p w:rsidR="005029A5" w:rsidRPr="00BB3A46" w:rsidRDefault="005029A5" w:rsidP="008012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40" w:type="dxa"/>
          </w:tcPr>
          <w:p w:rsidR="005029A5" w:rsidRPr="00801254" w:rsidRDefault="005029A5" w:rsidP="00502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022" w:type="dxa"/>
          </w:tcPr>
          <w:p w:rsidR="005029A5" w:rsidRPr="00801254" w:rsidRDefault="005029A5" w:rsidP="00502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Херсонська</w:t>
            </w:r>
          </w:p>
        </w:tc>
      </w:tr>
      <w:tr w:rsidR="005029A5" w:rsidRPr="005029A5" w:rsidTr="005029A5">
        <w:tc>
          <w:tcPr>
            <w:tcW w:w="2802" w:type="dxa"/>
            <w:vMerge w:val="restart"/>
          </w:tcPr>
          <w:p w:rsidR="005029A5" w:rsidRPr="00BB3A46" w:rsidRDefault="005029A5" w:rsidP="008012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2. </w:t>
            </w:r>
            <w:r w:rsidRPr="00BB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Кліматичний </w:t>
            </w:r>
          </w:p>
        </w:tc>
        <w:tc>
          <w:tcPr>
            <w:tcW w:w="4640" w:type="dxa"/>
          </w:tcPr>
          <w:p w:rsidR="005029A5" w:rsidRPr="005029A5" w:rsidRDefault="005029A5" w:rsidP="00502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Слов</w:t>
            </w:r>
            <w:r w:rsidR="00B15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’</w:t>
            </w:r>
            <w:r w:rsidRPr="00BB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яногірськ </w:t>
            </w:r>
          </w:p>
        </w:tc>
        <w:tc>
          <w:tcPr>
            <w:tcW w:w="2022" w:type="dxa"/>
          </w:tcPr>
          <w:p w:rsidR="005029A5" w:rsidRPr="005029A5" w:rsidRDefault="005029A5" w:rsidP="00502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Донецька</w:t>
            </w:r>
          </w:p>
        </w:tc>
      </w:tr>
      <w:tr w:rsidR="005029A5" w:rsidRPr="005029A5" w:rsidTr="005029A5">
        <w:tc>
          <w:tcPr>
            <w:tcW w:w="2802" w:type="dxa"/>
            <w:vMerge/>
          </w:tcPr>
          <w:p w:rsidR="005029A5" w:rsidRPr="005029A5" w:rsidRDefault="005029A5" w:rsidP="008012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</w:tcPr>
          <w:p w:rsidR="005029A5" w:rsidRPr="005029A5" w:rsidRDefault="005029A5" w:rsidP="00502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Пуща-Водиця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022" w:type="dxa"/>
          </w:tcPr>
          <w:p w:rsidR="005029A5" w:rsidRPr="005029A5" w:rsidRDefault="005029A5" w:rsidP="00502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Київська</w:t>
            </w:r>
          </w:p>
        </w:tc>
      </w:tr>
      <w:tr w:rsidR="005029A5" w:rsidRPr="005029A5" w:rsidTr="005029A5">
        <w:tc>
          <w:tcPr>
            <w:tcW w:w="2802" w:type="dxa"/>
            <w:vMerge/>
          </w:tcPr>
          <w:p w:rsidR="005029A5" w:rsidRPr="005029A5" w:rsidRDefault="005029A5" w:rsidP="008012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</w:tcPr>
          <w:p w:rsidR="005029A5" w:rsidRPr="00801254" w:rsidRDefault="005029A5" w:rsidP="00502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Очаків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022" w:type="dxa"/>
          </w:tcPr>
          <w:p w:rsidR="005029A5" w:rsidRPr="00801254" w:rsidRDefault="005029A5" w:rsidP="00502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Миколаївська</w:t>
            </w:r>
          </w:p>
        </w:tc>
      </w:tr>
      <w:tr w:rsidR="005029A5" w:rsidRPr="005029A5" w:rsidTr="005029A5">
        <w:tc>
          <w:tcPr>
            <w:tcW w:w="2802" w:type="dxa"/>
            <w:vMerge/>
          </w:tcPr>
          <w:p w:rsidR="005029A5" w:rsidRPr="005029A5" w:rsidRDefault="005029A5" w:rsidP="008012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</w:tcPr>
          <w:p w:rsidR="005029A5" w:rsidRPr="00801254" w:rsidRDefault="005029A5" w:rsidP="00502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Скадовськ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022" w:type="dxa"/>
          </w:tcPr>
          <w:p w:rsidR="005029A5" w:rsidRPr="00801254" w:rsidRDefault="005029A5" w:rsidP="00502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Херсонська</w:t>
            </w:r>
          </w:p>
        </w:tc>
      </w:tr>
      <w:tr w:rsidR="005029A5" w:rsidRPr="00BB3A46" w:rsidTr="005029A5">
        <w:tc>
          <w:tcPr>
            <w:tcW w:w="2802" w:type="dxa"/>
            <w:vMerge w:val="restart"/>
          </w:tcPr>
          <w:p w:rsidR="005029A5" w:rsidRPr="005029A5" w:rsidRDefault="005029A5" w:rsidP="008012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3. </w:t>
            </w: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Кліматичний, </w:t>
            </w:r>
            <w:proofErr w:type="spellStart"/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бальнеогрязевий</w:t>
            </w:r>
            <w:proofErr w:type="spellEnd"/>
          </w:p>
        </w:tc>
        <w:tc>
          <w:tcPr>
            <w:tcW w:w="4640" w:type="dxa"/>
          </w:tcPr>
          <w:p w:rsidR="005029A5" w:rsidRPr="00801254" w:rsidRDefault="005029A5" w:rsidP="00502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Бердянськ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кирилівка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022" w:type="dxa"/>
          </w:tcPr>
          <w:p w:rsidR="005029A5" w:rsidRPr="00801254" w:rsidRDefault="005029A5" w:rsidP="00502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Запорізька</w:t>
            </w:r>
          </w:p>
        </w:tc>
      </w:tr>
      <w:tr w:rsidR="005029A5" w:rsidRPr="005029A5" w:rsidTr="005029A5">
        <w:tc>
          <w:tcPr>
            <w:tcW w:w="2802" w:type="dxa"/>
            <w:vMerge/>
          </w:tcPr>
          <w:p w:rsidR="005029A5" w:rsidRPr="00801254" w:rsidRDefault="005029A5" w:rsidP="008012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40" w:type="dxa"/>
          </w:tcPr>
          <w:p w:rsidR="005029A5" w:rsidRPr="00801254" w:rsidRDefault="005029A5" w:rsidP="00502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Ворохта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Яремча</w:t>
            </w:r>
          </w:p>
        </w:tc>
        <w:tc>
          <w:tcPr>
            <w:tcW w:w="2022" w:type="dxa"/>
          </w:tcPr>
          <w:p w:rsidR="005029A5" w:rsidRPr="00801254" w:rsidRDefault="005029A5" w:rsidP="00502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Івано-Франківська</w:t>
            </w:r>
          </w:p>
        </w:tc>
      </w:tr>
      <w:tr w:rsidR="005029A5" w:rsidRPr="005029A5" w:rsidTr="005029A5">
        <w:tc>
          <w:tcPr>
            <w:tcW w:w="2802" w:type="dxa"/>
            <w:vMerge/>
          </w:tcPr>
          <w:p w:rsidR="005029A5" w:rsidRPr="00801254" w:rsidRDefault="005029A5" w:rsidP="008012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40" w:type="dxa"/>
          </w:tcPr>
          <w:p w:rsidR="005029A5" w:rsidRPr="00801254" w:rsidRDefault="005029A5" w:rsidP="00502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Конча-Заспа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022" w:type="dxa"/>
          </w:tcPr>
          <w:p w:rsidR="005029A5" w:rsidRPr="00801254" w:rsidRDefault="005029A5" w:rsidP="00502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Київська</w:t>
            </w:r>
          </w:p>
        </w:tc>
      </w:tr>
      <w:tr w:rsidR="005029A5" w:rsidRPr="005029A5" w:rsidTr="005029A5">
        <w:tc>
          <w:tcPr>
            <w:tcW w:w="2802" w:type="dxa"/>
            <w:vMerge/>
          </w:tcPr>
          <w:p w:rsidR="005029A5" w:rsidRPr="00801254" w:rsidRDefault="005029A5" w:rsidP="008012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40" w:type="dxa"/>
          </w:tcPr>
          <w:p w:rsidR="005029A5" w:rsidRPr="00801254" w:rsidRDefault="005029A5" w:rsidP="00502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Куяльник,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Лермонтовський</w:t>
            </w:r>
            <w:proofErr w:type="spellEnd"/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Аркадія, Великий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Фонтан,</w:t>
            </w:r>
          </w:p>
          <w:p w:rsidR="005029A5" w:rsidRPr="00801254" w:rsidRDefault="005029A5" w:rsidP="00502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Кароліно-</w:t>
            </w:r>
            <w:proofErr w:type="spellStart"/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Бугаз</w:t>
            </w:r>
            <w:proofErr w:type="spellEnd"/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Чорноморка</w:t>
            </w:r>
            <w:proofErr w:type="spellEnd"/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Затока,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Хаджибей,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Лузанівка</w:t>
            </w:r>
            <w:proofErr w:type="spellEnd"/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Приморський,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Лебедєвка</w:t>
            </w:r>
            <w:proofErr w:type="spellEnd"/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Мала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0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022" w:type="dxa"/>
          </w:tcPr>
          <w:p w:rsidR="005029A5" w:rsidRPr="00801254" w:rsidRDefault="005029A5" w:rsidP="00502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Одеська</w:t>
            </w:r>
          </w:p>
        </w:tc>
      </w:tr>
    </w:tbl>
    <w:p w:rsidR="00BB3A46" w:rsidRPr="005029A5" w:rsidRDefault="00BB3A46" w:rsidP="00801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A46" w:rsidRDefault="00801254" w:rsidP="00BB3A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12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Бачимо, що курортне господарство створюється </w:t>
      </w:r>
      <w:r w:rsidR="00B154BE" w:rsidRPr="00B154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переважно у місцях, де зосереджені рекреаційні ресурси, які мають свої територіальні особливості щодо лікувально-оздоровчих властивостей. Це впливає на спеціалізацію санаторно-курортних регіонів у наданні певних видів лікув</w:t>
      </w:r>
      <w:r w:rsidR="00B154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альних або відпочинкових послуг</w:t>
      </w:r>
      <w:r w:rsidR="00BB3A46" w:rsidRPr="00BB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[4]</w:t>
      </w:r>
      <w:r w:rsidR="00BB3A46" w:rsidRPr="0091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154BE" w:rsidRPr="00B154BE" w:rsidRDefault="00BB3A46" w:rsidP="00B154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B3A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Варто також зазначити, що </w:t>
      </w:r>
      <w:r w:rsidR="00B154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раніше</w:t>
      </w:r>
      <w:r w:rsidR="00B154BE" w:rsidRPr="00B154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санаторії та лікувальні заклади активно працювали та зосереджувалися на розвитку масового оздоровлення населення. Однак, в деякий час спостерігалась негативна динаміка цього сектора. Незважаючи на це, все ж можна виявити потенціал для розвитку оздоровчого туризму.</w:t>
      </w:r>
    </w:p>
    <w:p w:rsidR="00943FD8" w:rsidRPr="00B154BE" w:rsidRDefault="00B154BE" w:rsidP="00B154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4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Сучасна ситуація демонструє, що відпочинкові та оздоровчі послуги стають все більш популярними серед туристів. Люди дедалі більше орієнтуються на збереження та поліпшення свого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Pr="00B154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я, а також на активний відпочинок. Тому створення умов для розвитку оздоровчого туризму може бути важливим напрямком для санаторно-курортної галузі.</w:t>
      </w:r>
    </w:p>
    <w:p w:rsidR="00BB3A46" w:rsidRPr="00BB3A46" w:rsidRDefault="00BB3A46" w:rsidP="00BB3A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</w:t>
      </w:r>
      <w:r w:rsidRPr="00BB3A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рім того, таке залучення іноземців до лікування та реабілітації в Україні сприятиме відбудові медичної галузі та розвитку окремих рекреаційних регіонів нашої країни, створенню нових робочих місць та припиненню міграційних процесів, коли найбільш кваліфіковані медичні працівники виїжджають за кордон.</w:t>
      </w:r>
    </w:p>
    <w:p w:rsidR="00BB3A46" w:rsidRDefault="00BB3A46" w:rsidP="00BB3A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Отже</w:t>
      </w:r>
      <w:r w:rsidRPr="00BB3A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 Україні достатньо курортів різної спеціалізації, але для того, щоб привернути увагу іноземних і вітчизняних туристів, українським курортам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варто</w:t>
      </w:r>
      <w:r w:rsidRPr="00BB3A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вирішити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певні </w:t>
      </w:r>
      <w:r w:rsidRPr="00BB3A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BB3A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</w:t>
      </w:r>
      <w:r w:rsidRPr="00BB3A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</w:t>
      </w:r>
      <w:r w:rsidR="00B154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Pr="00BB3A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BB3A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фінансуванням, управлінням та модернізацією.</w:t>
      </w:r>
    </w:p>
    <w:p w:rsidR="00122FD6" w:rsidRPr="009171ED" w:rsidRDefault="00122FD6" w:rsidP="00DC7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C7EA7" w:rsidRPr="009171ED" w:rsidRDefault="00DC7EA7" w:rsidP="00DC7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71ED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BB3A46" w:rsidRPr="00BB3A46" w:rsidRDefault="00BB3A46" w:rsidP="00BB3A4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BB3A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Влащенко</w:t>
      </w:r>
      <w:proofErr w:type="spellEnd"/>
      <w:r w:rsidRPr="00BB3A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Н. М. Управління курортами : </w:t>
      </w:r>
      <w:proofErr w:type="spellStart"/>
      <w:r w:rsidRPr="00BB3A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BB3A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посібник. Харків. нац. ун-т </w:t>
      </w:r>
      <w:proofErr w:type="spellStart"/>
      <w:r w:rsidRPr="00BB3A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міськ</w:t>
      </w:r>
      <w:proofErr w:type="spellEnd"/>
      <w:r w:rsidRPr="00BB3A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госп-ва ім. О. М. Бекетова. Харків : ХНУМГ ім. О. М. Бекетова, 2019. 226 с</w:t>
      </w:r>
    </w:p>
    <w:p w:rsidR="00BB3A46" w:rsidRPr="00BB3A46" w:rsidRDefault="00BB3A46" w:rsidP="00BB3A4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B3A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Державна служба статистики України: офіційний сайт. Санаторно-курортні та оздоровчі заклади. </w:t>
      </w:r>
      <w:proofErr w:type="gramStart"/>
      <w:r w:rsidRPr="00BB3A4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BB3A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:</w:t>
      </w:r>
      <w:proofErr w:type="gramEnd"/>
      <w:r w:rsidRPr="00BB3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3A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http://www.ukrstat.gov.ua/</w:t>
      </w:r>
      <w:r w:rsidRPr="00BB3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BB3A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дата звернення: 24.01.2023</w:t>
      </w:r>
      <w:r w:rsidRPr="00BB3A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BB3A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BB3A46" w:rsidRPr="00BB3A46" w:rsidRDefault="00BB3A46" w:rsidP="00BB3A4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B3A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Лозова О. А., </w:t>
      </w:r>
      <w:proofErr w:type="spellStart"/>
      <w:r w:rsidRPr="00BB3A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Мамотенко</w:t>
      </w:r>
      <w:proofErr w:type="spellEnd"/>
      <w:r w:rsidRPr="00BB3A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Д. Ю. Сучасний стан та тенденції розвитку санаторно-курортної галузі України. </w:t>
      </w:r>
      <w:r w:rsidRPr="00BB3A46"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>URL</w:t>
      </w:r>
      <w:r w:rsidRPr="00BB3A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:</w:t>
      </w:r>
      <w:r w:rsidRPr="00BB3A46">
        <w:t xml:space="preserve"> </w:t>
      </w:r>
      <w:r w:rsidRPr="00BB3A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https://journal.udau.edu.ua/assets/files/91/Ekon/Ukr/13.pdf </w:t>
      </w:r>
      <w:r w:rsidRPr="00BB3A4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BB3A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дата звернення: 26.01.2023</w:t>
      </w:r>
      <w:r w:rsidRPr="00BB3A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BB3A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6C723F" w:rsidRPr="00BB3A46" w:rsidRDefault="0076088F" w:rsidP="00BB3A4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BB3A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Сухаренко</w:t>
      </w:r>
      <w:proofErr w:type="spellEnd"/>
      <w:r w:rsidRPr="00BB3A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В. В. Стан та особливості ресурсного забезпечення санаторно-курортної галузі України в контексті реформи охорони здоров</w:t>
      </w:r>
      <w:r w:rsidR="00B154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Pr="00BB3A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я. </w:t>
      </w:r>
      <w:r w:rsidRPr="00BB3A4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Ефективність державного управління</w:t>
      </w:r>
      <w:r w:rsidR="00DC7EA7" w:rsidRPr="00BB3A4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. </w:t>
      </w:r>
      <w:r w:rsidR="00DC7EA7" w:rsidRPr="00BB3A4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2022. № </w:t>
      </w:r>
      <w:r w:rsidRPr="00BB3A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70/71</w:t>
      </w:r>
      <w:r w:rsidR="00DC7EA7" w:rsidRPr="00BB3A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С.</w:t>
      </w:r>
      <w:r w:rsidRPr="00BB3A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51–59. </w:t>
      </w:r>
      <w:r w:rsidR="00DC7EA7" w:rsidRPr="00BB3A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URL: </w:t>
      </w:r>
      <w:r w:rsidRPr="00BB3A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https://doi.org/10.36930/507007</w:t>
      </w:r>
      <w:r w:rsidR="00DC7EA7" w:rsidRPr="00BB3A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(дата звернення: 25.01.2022)</w:t>
      </w:r>
    </w:p>
    <w:sectPr w:rsidR="006C723F" w:rsidRPr="00BB3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7CB"/>
    <w:multiLevelType w:val="hybridMultilevel"/>
    <w:tmpl w:val="27F2F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30F3734"/>
    <w:multiLevelType w:val="hybridMultilevel"/>
    <w:tmpl w:val="FD346A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9C"/>
    <w:rsid w:val="0006428A"/>
    <w:rsid w:val="001137A8"/>
    <w:rsid w:val="0011686B"/>
    <w:rsid w:val="00122FD6"/>
    <w:rsid w:val="003F777B"/>
    <w:rsid w:val="00462333"/>
    <w:rsid w:val="005029A5"/>
    <w:rsid w:val="00526A0A"/>
    <w:rsid w:val="006B3B3A"/>
    <w:rsid w:val="006C723F"/>
    <w:rsid w:val="0076088F"/>
    <w:rsid w:val="00777070"/>
    <w:rsid w:val="00801254"/>
    <w:rsid w:val="008F7F9C"/>
    <w:rsid w:val="00900050"/>
    <w:rsid w:val="009171ED"/>
    <w:rsid w:val="00943FD8"/>
    <w:rsid w:val="0098066C"/>
    <w:rsid w:val="00A643ED"/>
    <w:rsid w:val="00AD2E98"/>
    <w:rsid w:val="00B154BE"/>
    <w:rsid w:val="00B80E03"/>
    <w:rsid w:val="00BB3A46"/>
    <w:rsid w:val="00C23BBA"/>
    <w:rsid w:val="00D97E0A"/>
    <w:rsid w:val="00DC59CA"/>
    <w:rsid w:val="00DC7EA7"/>
    <w:rsid w:val="00E72184"/>
    <w:rsid w:val="00EC110C"/>
    <w:rsid w:val="00F7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D4355-8634-485F-BF6E-F7C0F9BB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2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0E03"/>
    <w:pPr>
      <w:ind w:left="720"/>
      <w:contextualSpacing/>
    </w:pPr>
  </w:style>
  <w:style w:type="table" w:styleId="a6">
    <w:name w:val="Table Grid"/>
    <w:basedOn w:val="a1"/>
    <w:uiPriority w:val="59"/>
    <w:rsid w:val="0080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528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3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6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3888888888888888E-2"/>
                  <c:y val="-0.308186143891652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CCD-49E6-8522-B083C49E797E}"/>
                </c:ext>
              </c:extLst>
            </c:dLbl>
            <c:dLbl>
              <c:idx val="1"/>
              <c:layout>
                <c:manualLayout>
                  <c:x val="9.2592592592592587E-3"/>
                  <c:y val="-0.282503965234014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CCD-49E6-8522-B083C49E797E}"/>
                </c:ext>
              </c:extLst>
            </c:dLbl>
            <c:dLbl>
              <c:idx val="2"/>
              <c:layout>
                <c:manualLayout>
                  <c:x val="1.6203703703703703E-2"/>
                  <c:y val="-0.269662875905195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CCD-49E6-8522-B083C49E797E}"/>
                </c:ext>
              </c:extLst>
            </c:dLbl>
            <c:dLbl>
              <c:idx val="3"/>
              <c:layout>
                <c:manualLayout>
                  <c:x val="9.2592592592592587E-3"/>
                  <c:y val="-0.166934161274644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CCD-49E6-8522-B083C49E797E}"/>
                </c:ext>
              </c:extLst>
            </c:dLbl>
            <c:dLbl>
              <c:idx val="4"/>
              <c:layout>
                <c:manualLayout>
                  <c:x val="1.3888888888888973E-2"/>
                  <c:y val="-0.128410893288188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CCD-49E6-8522-B083C49E797E}"/>
                </c:ext>
              </c:extLst>
            </c:dLbl>
            <c:dLbl>
              <c:idx val="5"/>
              <c:layout>
                <c:manualLayout>
                  <c:x val="9.2592592592592587E-3"/>
                  <c:y val="-0.128410893288188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CCD-49E6-8522-B083C49E797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Лист1!$A$1:$A$6</c:f>
              <c:strCache>
                <c:ptCount val="6"/>
                <c:pt idx="0">
                  <c:v>АР Крим</c:v>
                </c:pt>
                <c:pt idx="1">
                  <c:v>Донецька </c:v>
                </c:pt>
                <c:pt idx="2">
                  <c:v>Одеська </c:v>
                </c:pt>
                <c:pt idx="3">
                  <c:v>Дінпропетровська</c:v>
                </c:pt>
                <c:pt idx="4">
                  <c:v>Запорізька </c:v>
                </c:pt>
                <c:pt idx="5">
                  <c:v>Миколаївська </c:v>
                </c:pt>
              </c:strCache>
            </c:strRef>
          </c:cat>
          <c:val>
            <c:numRef>
              <c:f>Лист1!$B$1:$B$6</c:f>
              <c:numCache>
                <c:formatCode>0.0%</c:formatCode>
                <c:ptCount val="6"/>
                <c:pt idx="0">
                  <c:v>0.16700000000000001</c:v>
                </c:pt>
                <c:pt idx="1">
                  <c:v>0.14599999999999999</c:v>
                </c:pt>
                <c:pt idx="2">
                  <c:v>0.11600000000000001</c:v>
                </c:pt>
                <c:pt idx="3">
                  <c:v>7.0999999999999994E-2</c:v>
                </c:pt>
                <c:pt idx="4">
                  <c:v>5.2999999999999999E-2</c:v>
                </c:pt>
                <c:pt idx="5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CCD-49E6-8522-B083C49E79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816768"/>
        <c:axId val="78818304"/>
        <c:axId val="0"/>
      </c:bar3DChart>
      <c:catAx>
        <c:axId val="78816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8818304"/>
        <c:crosses val="autoZero"/>
        <c:auto val="1"/>
        <c:lblAlgn val="ctr"/>
        <c:lblOffset val="100"/>
        <c:noMultiLvlLbl val="0"/>
      </c:catAx>
      <c:valAx>
        <c:axId val="7881830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788167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2</cp:revision>
  <dcterms:created xsi:type="dcterms:W3CDTF">2023-06-03T14:22:00Z</dcterms:created>
  <dcterms:modified xsi:type="dcterms:W3CDTF">2023-06-03T14:22:00Z</dcterms:modified>
</cp:coreProperties>
</file>