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3D" w:rsidRPr="0084453D" w:rsidRDefault="0084453D" w:rsidP="00635C81">
      <w:pPr>
        <w:shd w:val="clear" w:color="auto" w:fill="FFFFFF"/>
        <w:spacing w:line="360" w:lineRule="auto"/>
        <w:jc w:val="right"/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</w:pPr>
      <w:r w:rsidRPr="00CE6F69"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  <w:t>Журавльова І.В., д.е.н., професор</w:t>
      </w:r>
    </w:p>
    <w:p w:rsidR="0084453D" w:rsidRPr="0084453D" w:rsidRDefault="0084453D" w:rsidP="00635C81">
      <w:pPr>
        <w:shd w:val="clear" w:color="auto" w:fill="FFFFFF"/>
        <w:spacing w:line="360" w:lineRule="auto"/>
        <w:jc w:val="right"/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</w:pPr>
      <w:r w:rsidRPr="00CE6F69"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  <w:t xml:space="preserve">Харківський національний економічний університет ім. С.Кузнеця, </w:t>
      </w:r>
      <w:r w:rsidR="00CE6F69" w:rsidRPr="00CE6F69">
        <w:rPr>
          <w:rFonts w:asciiTheme="minorHAnsi" w:eastAsia="Times New Roman" w:hAnsiTheme="minorHAnsi" w:cstheme="minorHAnsi"/>
          <w:color w:val="333333"/>
          <w:sz w:val="28"/>
          <w:szCs w:val="28"/>
          <w:lang w:val="uk-UA"/>
        </w:rPr>
        <w:t xml:space="preserve">м. </w:t>
      </w:r>
      <w:r w:rsidRPr="00CE6F69"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  <w:t>Харків</w:t>
      </w:r>
    </w:p>
    <w:p w:rsidR="0084453D" w:rsidRPr="0084453D" w:rsidRDefault="0084453D" w:rsidP="00635C8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</w:pPr>
    </w:p>
    <w:p w:rsidR="004A74D8" w:rsidRDefault="00CE6F69" w:rsidP="00635C8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uk-UA"/>
        </w:rPr>
      </w:pPr>
      <w:r w:rsidRPr="00CE6F69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/>
        </w:rPr>
        <w:t xml:space="preserve">СУЧАСНІ ТЕНДЕНЦІЇ В СТРУКТУРІ КАПІТАЛУ ПІДПРИЄМСТВ </w:t>
      </w:r>
    </w:p>
    <w:p w:rsidR="0084453D" w:rsidRPr="0084453D" w:rsidRDefault="00CE6F69" w:rsidP="00635C8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color w:val="333333"/>
          <w:sz w:val="28"/>
          <w:szCs w:val="28"/>
          <w:lang w:val="uk-UA"/>
        </w:rPr>
      </w:pPr>
      <w:r w:rsidRPr="00CE6F69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/>
        </w:rPr>
        <w:t xml:space="preserve">ІТ-СЕКТОРА </w:t>
      </w:r>
      <w:r w:rsidRPr="00CE6F69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uk-UA"/>
        </w:rPr>
        <w:t>УКРАЇНИ</w:t>
      </w:r>
    </w:p>
    <w:p w:rsidR="0084453D" w:rsidRPr="0084453D" w:rsidRDefault="0084453D" w:rsidP="00635C81">
      <w:pPr>
        <w:shd w:val="clear" w:color="auto" w:fill="FFFFFF"/>
        <w:spacing w:line="360" w:lineRule="auto"/>
        <w:jc w:val="right"/>
        <w:rPr>
          <w:rFonts w:asciiTheme="minorHAnsi" w:eastAsia="Times New Roman" w:hAnsiTheme="minorHAnsi" w:cstheme="minorHAnsi"/>
          <w:color w:val="333333"/>
          <w:sz w:val="28"/>
          <w:szCs w:val="28"/>
          <w:lang/>
        </w:rPr>
      </w:pPr>
    </w:p>
    <w:p w:rsidR="00635C81" w:rsidRPr="004A74D8" w:rsidRDefault="00635C81" w:rsidP="0063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4D8">
        <w:rPr>
          <w:sz w:val="28"/>
          <w:szCs w:val="28"/>
          <w:lang w:val="uk-UA"/>
        </w:rPr>
        <w:t xml:space="preserve">В останнє </w:t>
      </w:r>
      <w:r w:rsidR="004A74D8" w:rsidRPr="004A74D8">
        <w:rPr>
          <w:sz w:val="28"/>
          <w:szCs w:val="28"/>
          <w:lang w:val="uk-UA"/>
        </w:rPr>
        <w:t>десятиліття</w:t>
      </w:r>
      <w:r w:rsidRPr="004A74D8">
        <w:rPr>
          <w:sz w:val="28"/>
          <w:szCs w:val="28"/>
          <w:lang w:val="uk-UA"/>
        </w:rPr>
        <w:t xml:space="preserve"> Україна стала крупним виробником </w:t>
      </w:r>
      <w:proofErr w:type="spellStart"/>
      <w:r w:rsidRPr="004A74D8">
        <w:rPr>
          <w:sz w:val="28"/>
          <w:szCs w:val="28"/>
          <w:lang w:val="uk-UA"/>
        </w:rPr>
        <w:t>ІТ-продуктів</w:t>
      </w:r>
      <w:proofErr w:type="spellEnd"/>
      <w:r w:rsidRPr="004A74D8">
        <w:rPr>
          <w:sz w:val="28"/>
          <w:szCs w:val="28"/>
          <w:lang w:val="uk-UA"/>
        </w:rPr>
        <w:t xml:space="preserve"> та </w:t>
      </w:r>
      <w:proofErr w:type="spellStart"/>
      <w:r w:rsidRPr="004A74D8">
        <w:rPr>
          <w:sz w:val="28"/>
          <w:szCs w:val="28"/>
          <w:lang w:val="uk-UA"/>
        </w:rPr>
        <w:t>надавачем</w:t>
      </w:r>
      <w:proofErr w:type="spellEnd"/>
      <w:r w:rsidRPr="004A74D8">
        <w:rPr>
          <w:sz w:val="28"/>
          <w:szCs w:val="28"/>
          <w:lang w:val="uk-UA"/>
        </w:rPr>
        <w:t xml:space="preserve"> </w:t>
      </w:r>
      <w:proofErr w:type="spellStart"/>
      <w:r w:rsidRPr="004A74D8">
        <w:rPr>
          <w:sz w:val="28"/>
          <w:szCs w:val="28"/>
          <w:lang w:val="uk-UA"/>
        </w:rPr>
        <w:t>ІТ-послуг</w:t>
      </w:r>
      <w:proofErr w:type="spellEnd"/>
      <w:r w:rsidRPr="004A74D8">
        <w:rPr>
          <w:sz w:val="28"/>
          <w:szCs w:val="28"/>
          <w:lang w:val="uk-UA"/>
        </w:rPr>
        <w:t>. З</w:t>
      </w:r>
      <w:r w:rsidRPr="004A74D8">
        <w:rPr>
          <w:sz w:val="28"/>
          <w:szCs w:val="28"/>
          <w:lang w:val="uk-UA"/>
        </w:rPr>
        <w:t xml:space="preserve">а останні </w:t>
      </w:r>
      <w:r w:rsidR="004A74D8" w:rsidRPr="004A74D8">
        <w:rPr>
          <w:sz w:val="28"/>
          <w:szCs w:val="28"/>
          <w:lang w:val="uk-UA"/>
        </w:rPr>
        <w:t>6</w:t>
      </w:r>
      <w:r w:rsidRPr="004A74D8">
        <w:rPr>
          <w:sz w:val="28"/>
          <w:szCs w:val="28"/>
          <w:lang w:val="uk-UA"/>
        </w:rPr>
        <w:t xml:space="preserve"> років</w:t>
      </w:r>
      <w:r w:rsidRPr="004A74D8">
        <w:rPr>
          <w:sz w:val="28"/>
          <w:szCs w:val="28"/>
          <w:lang w:val="uk-UA"/>
        </w:rPr>
        <w:t xml:space="preserve"> Україна демонструвала темпи зростання ринку </w:t>
      </w:r>
      <w:hyperlink r:id="rId6" w:history="1">
        <w:proofErr w:type="spellStart"/>
        <w:r w:rsidRPr="004A74D8">
          <w:rPr>
            <w:sz w:val="28"/>
            <w:szCs w:val="28"/>
            <w:lang w:val="uk-UA"/>
          </w:rPr>
          <w:t>ІТ-послуг</w:t>
        </w:r>
        <w:proofErr w:type="spellEnd"/>
        <w:r w:rsidRPr="004A74D8">
          <w:rPr>
            <w:sz w:val="28"/>
            <w:szCs w:val="28"/>
            <w:lang w:val="uk-UA"/>
          </w:rPr>
          <w:t xml:space="preserve"> на рівні 20-25%</w:t>
        </w:r>
      </w:hyperlink>
      <w:r w:rsidR="003061E0" w:rsidRPr="003061E0">
        <w:rPr>
          <w:sz w:val="28"/>
          <w:szCs w:val="28"/>
        </w:rPr>
        <w:t xml:space="preserve"> [1]</w:t>
      </w:r>
      <w:r w:rsidRPr="004A74D8">
        <w:rPr>
          <w:sz w:val="28"/>
          <w:szCs w:val="28"/>
          <w:lang w:val="uk-UA"/>
        </w:rPr>
        <w:t xml:space="preserve">. Обсяг експорту </w:t>
      </w:r>
      <w:r w:rsidRPr="004A74D8">
        <w:rPr>
          <w:sz w:val="28"/>
          <w:szCs w:val="28"/>
          <w:lang w:val="uk-UA"/>
        </w:rPr>
        <w:t>вітчизняних</w:t>
      </w:r>
      <w:r w:rsidRPr="004A74D8">
        <w:rPr>
          <w:sz w:val="28"/>
          <w:szCs w:val="28"/>
          <w:lang w:val="uk-UA"/>
        </w:rPr>
        <w:t xml:space="preserve"> </w:t>
      </w:r>
      <w:proofErr w:type="spellStart"/>
      <w:r w:rsidRPr="004A74D8">
        <w:rPr>
          <w:sz w:val="28"/>
          <w:szCs w:val="28"/>
          <w:lang w:val="uk-UA"/>
        </w:rPr>
        <w:t>ІТ-продуктів</w:t>
      </w:r>
      <w:proofErr w:type="spellEnd"/>
      <w:r w:rsidRPr="004A74D8">
        <w:rPr>
          <w:sz w:val="28"/>
          <w:szCs w:val="28"/>
          <w:lang w:val="uk-UA"/>
        </w:rPr>
        <w:t xml:space="preserve"> та послуг </w:t>
      </w:r>
      <w:r w:rsidRPr="004A74D8">
        <w:rPr>
          <w:sz w:val="28"/>
          <w:szCs w:val="28"/>
          <w:lang w:val="uk-UA"/>
        </w:rPr>
        <w:t xml:space="preserve">ще </w:t>
      </w:r>
      <w:r w:rsidRPr="004A74D8">
        <w:rPr>
          <w:sz w:val="28"/>
          <w:szCs w:val="28"/>
          <w:lang w:val="uk-UA"/>
        </w:rPr>
        <w:t>в 2020 р</w:t>
      </w:r>
      <w:r w:rsidRPr="004A74D8">
        <w:rPr>
          <w:sz w:val="28"/>
          <w:szCs w:val="28"/>
          <w:lang w:val="uk-UA"/>
        </w:rPr>
        <w:t>.</w:t>
      </w:r>
      <w:r w:rsidRPr="004A74D8">
        <w:rPr>
          <w:sz w:val="28"/>
          <w:szCs w:val="28"/>
          <w:lang w:val="uk-UA"/>
        </w:rPr>
        <w:t xml:space="preserve"> </w:t>
      </w:r>
      <w:r w:rsidRPr="004A74D8">
        <w:rPr>
          <w:sz w:val="28"/>
          <w:szCs w:val="28"/>
          <w:lang w:val="uk-UA"/>
        </w:rPr>
        <w:fldChar w:fldCharType="begin"/>
      </w:r>
      <w:r w:rsidRPr="004A74D8">
        <w:rPr>
          <w:sz w:val="28"/>
          <w:szCs w:val="28"/>
          <w:lang w:val="uk-UA"/>
        </w:rPr>
        <w:instrText xml:space="preserve"> HYPERLINK "https://bank.gov.ua/ua/statistic/sector-external/data-sector-external" \l "1" </w:instrText>
      </w:r>
      <w:r w:rsidRPr="004A74D8">
        <w:rPr>
          <w:sz w:val="28"/>
          <w:szCs w:val="28"/>
          <w:lang w:val="uk-UA"/>
        </w:rPr>
        <w:fldChar w:fldCharType="separate"/>
      </w:r>
      <w:r w:rsidRPr="004A74D8">
        <w:rPr>
          <w:sz w:val="28"/>
          <w:szCs w:val="28"/>
          <w:lang w:val="uk-UA"/>
        </w:rPr>
        <w:t>перевищив</w:t>
      </w:r>
      <w:r w:rsidRPr="004A74D8">
        <w:rPr>
          <w:sz w:val="28"/>
          <w:szCs w:val="28"/>
          <w:lang w:val="uk-UA"/>
        </w:rPr>
        <w:fldChar w:fldCharType="end"/>
      </w:r>
      <w:r w:rsidRPr="004A74D8">
        <w:rPr>
          <w:sz w:val="28"/>
          <w:szCs w:val="28"/>
          <w:lang w:val="uk-UA"/>
        </w:rPr>
        <w:t xml:space="preserve"> 5 млрд. дол.</w:t>
      </w:r>
      <w:r w:rsidR="003061E0">
        <w:rPr>
          <w:sz w:val="28"/>
          <w:szCs w:val="28"/>
          <w:lang w:val="en-US"/>
        </w:rPr>
        <w:t xml:space="preserve">[1]. </w:t>
      </w:r>
      <w:r w:rsidR="004A74D8" w:rsidRPr="004A74D8">
        <w:rPr>
          <w:sz w:val="28"/>
          <w:szCs w:val="28"/>
          <w:lang w:val="uk-UA"/>
        </w:rPr>
        <w:t xml:space="preserve"> </w:t>
      </w:r>
      <w:proofErr w:type="spellStart"/>
      <w:r w:rsidR="004A74D8" w:rsidRPr="004A74D8">
        <w:rPr>
          <w:sz w:val="28"/>
          <w:szCs w:val="28"/>
          <w:lang w:val="uk-UA"/>
        </w:rPr>
        <w:t>Обсяг</w:t>
      </w:r>
      <w:proofErr w:type="spellEnd"/>
      <w:r w:rsidR="004A74D8" w:rsidRPr="004A74D8">
        <w:rPr>
          <w:sz w:val="28"/>
          <w:szCs w:val="28"/>
          <w:lang w:val="uk-UA"/>
        </w:rPr>
        <w:t xml:space="preserve"> ІТ-</w:t>
      </w:r>
      <w:proofErr w:type="spellStart"/>
      <w:r w:rsidR="004A74D8" w:rsidRPr="004A74D8">
        <w:rPr>
          <w:sz w:val="28"/>
          <w:szCs w:val="28"/>
          <w:lang w:val="uk-UA"/>
        </w:rPr>
        <w:t>продуктів</w:t>
      </w:r>
      <w:proofErr w:type="spellEnd"/>
      <w:r w:rsidR="004A74D8" w:rsidRPr="004A74D8">
        <w:rPr>
          <w:sz w:val="28"/>
          <w:szCs w:val="28"/>
          <w:lang w:val="uk-UA"/>
        </w:rPr>
        <w:t xml:space="preserve"> та ІТ-</w:t>
      </w:r>
      <w:proofErr w:type="spellStart"/>
      <w:r w:rsidR="004A74D8" w:rsidRPr="004A74D8">
        <w:rPr>
          <w:sz w:val="28"/>
          <w:szCs w:val="28"/>
          <w:lang w:val="uk-UA"/>
        </w:rPr>
        <w:t>послуг</w:t>
      </w:r>
      <w:proofErr w:type="spellEnd"/>
      <w:r w:rsidR="004A74D8" w:rsidRPr="004A74D8">
        <w:rPr>
          <w:sz w:val="28"/>
          <w:szCs w:val="28"/>
          <w:lang w:val="uk-UA"/>
        </w:rPr>
        <w:t xml:space="preserve"> </w:t>
      </w:r>
      <w:proofErr w:type="spellStart"/>
      <w:r w:rsidR="004A74D8" w:rsidRPr="004A74D8">
        <w:rPr>
          <w:sz w:val="28"/>
          <w:szCs w:val="28"/>
          <w:lang w:val="uk-UA"/>
        </w:rPr>
        <w:t>лище</w:t>
      </w:r>
      <w:proofErr w:type="spellEnd"/>
      <w:r w:rsidR="004A74D8" w:rsidRPr="004A74D8">
        <w:rPr>
          <w:sz w:val="28"/>
          <w:szCs w:val="28"/>
          <w:lang w:val="uk-UA"/>
        </w:rPr>
        <w:t xml:space="preserve"> за 9 </w:t>
      </w:r>
      <w:proofErr w:type="spellStart"/>
      <w:r w:rsidR="004A74D8" w:rsidRPr="004A74D8">
        <w:rPr>
          <w:sz w:val="28"/>
          <w:szCs w:val="28"/>
          <w:lang w:val="uk-UA"/>
        </w:rPr>
        <w:t>місяців</w:t>
      </w:r>
      <w:proofErr w:type="spellEnd"/>
      <w:r w:rsidR="004A74D8" w:rsidRPr="004A74D8">
        <w:rPr>
          <w:sz w:val="28"/>
          <w:szCs w:val="28"/>
          <w:lang w:val="uk-UA"/>
        </w:rPr>
        <w:t xml:space="preserve"> 2022 р. </w:t>
      </w:r>
      <w:proofErr w:type="spellStart"/>
      <w:r w:rsidR="004A74D8" w:rsidRPr="004A74D8">
        <w:rPr>
          <w:sz w:val="28"/>
          <w:szCs w:val="28"/>
          <w:lang w:val="uk-UA"/>
        </w:rPr>
        <w:t>збільшився</w:t>
      </w:r>
      <w:proofErr w:type="spellEnd"/>
      <w:r w:rsidR="004A74D8" w:rsidRPr="004A74D8">
        <w:rPr>
          <w:sz w:val="28"/>
          <w:szCs w:val="28"/>
          <w:lang w:val="uk-UA"/>
        </w:rPr>
        <w:t xml:space="preserve"> на 13%  і </w:t>
      </w:r>
      <w:proofErr w:type="spellStart"/>
      <w:r w:rsidR="004A74D8" w:rsidRPr="004A74D8">
        <w:rPr>
          <w:sz w:val="28"/>
          <w:szCs w:val="28"/>
          <w:lang w:val="uk-UA"/>
        </w:rPr>
        <w:t>досяг</w:t>
      </w:r>
      <w:proofErr w:type="spellEnd"/>
      <w:r w:rsidR="004A74D8" w:rsidRPr="004A74D8">
        <w:rPr>
          <w:sz w:val="28"/>
          <w:szCs w:val="28"/>
          <w:lang w:val="uk-UA"/>
        </w:rPr>
        <w:t xml:space="preserve">  </w:t>
      </w:r>
      <w:proofErr w:type="spellStart"/>
      <w:r w:rsidR="004A74D8" w:rsidRPr="004A74D8">
        <w:rPr>
          <w:sz w:val="28"/>
          <w:szCs w:val="28"/>
          <w:lang w:val="uk-UA"/>
        </w:rPr>
        <w:t>майже</w:t>
      </w:r>
      <w:proofErr w:type="spellEnd"/>
      <w:r w:rsidR="004A74D8" w:rsidRPr="004A74D8">
        <w:rPr>
          <w:sz w:val="28"/>
          <w:szCs w:val="28"/>
          <w:lang w:val="uk-UA"/>
        </w:rPr>
        <w:t xml:space="preserve"> 5,5 млрд дол. [</w:t>
      </w:r>
      <w:r w:rsidR="003061E0">
        <w:rPr>
          <w:sz w:val="28"/>
          <w:szCs w:val="28"/>
          <w:lang w:val="en-US"/>
        </w:rPr>
        <w:t>2</w:t>
      </w:r>
      <w:r w:rsidR="004A74D8" w:rsidRPr="004A74D8">
        <w:rPr>
          <w:sz w:val="28"/>
          <w:szCs w:val="28"/>
          <w:lang w:val="uk-UA"/>
        </w:rPr>
        <w:t>].</w:t>
      </w:r>
      <w:r w:rsidR="004A74D8">
        <w:rPr>
          <w:sz w:val="28"/>
          <w:szCs w:val="28"/>
          <w:lang w:val="uk-UA"/>
        </w:rPr>
        <w:t xml:space="preserve"> </w:t>
      </w:r>
      <w:r w:rsidR="004A74D8" w:rsidRPr="004A74D8">
        <w:rPr>
          <w:sz w:val="28"/>
          <w:szCs w:val="28"/>
          <w:lang w:val="uk-UA"/>
        </w:rPr>
        <w:t>В умовах війни вона стала єдиною галуззю, яка стабільно генерує валютні надходження до економіки України.</w:t>
      </w:r>
    </w:p>
    <w:p w:rsidR="00B50715" w:rsidRPr="004A74D8" w:rsidRDefault="00B50715" w:rsidP="00B50715">
      <w:pPr>
        <w:spacing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  <w:lang w:val="uk-UA"/>
        </w:rPr>
      </w:pPr>
      <w:r w:rsidRPr="004A74D8">
        <w:rPr>
          <w:rFonts w:eastAsia="Times New Roman"/>
          <w:bCs/>
          <w:iCs/>
          <w:sz w:val="28"/>
          <w:szCs w:val="28"/>
          <w:lang w:val="uk-UA"/>
        </w:rPr>
        <w:t xml:space="preserve">Аналіз </w:t>
      </w:r>
      <w:r w:rsidRPr="004A74D8">
        <w:rPr>
          <w:rFonts w:eastAsia="Times New Roman"/>
          <w:bCs/>
          <w:iCs/>
          <w:sz w:val="28"/>
          <w:szCs w:val="28"/>
          <w:lang w:val="uk-UA"/>
        </w:rPr>
        <w:t xml:space="preserve"> структури активів в економіці України та в </w:t>
      </w:r>
      <w:proofErr w:type="spellStart"/>
      <w:r w:rsidRPr="004A74D8">
        <w:rPr>
          <w:rFonts w:eastAsia="Times New Roman"/>
          <w:bCs/>
          <w:iCs/>
          <w:sz w:val="28"/>
          <w:szCs w:val="28"/>
          <w:lang w:val="uk-UA"/>
        </w:rPr>
        <w:t>ІТ-компаніях</w:t>
      </w:r>
      <w:proofErr w:type="spellEnd"/>
      <w:r w:rsidRPr="004A74D8">
        <w:rPr>
          <w:rFonts w:eastAsia="Times New Roman"/>
          <w:bCs/>
          <w:iCs/>
          <w:sz w:val="28"/>
          <w:szCs w:val="28"/>
          <w:lang w:val="uk-UA"/>
        </w:rPr>
        <w:t xml:space="preserve"> </w:t>
      </w:r>
      <w:r w:rsidRPr="004A74D8">
        <w:rPr>
          <w:rFonts w:eastAsia="Times New Roman"/>
          <w:bCs/>
          <w:iCs/>
          <w:sz w:val="28"/>
          <w:szCs w:val="28"/>
          <w:lang w:val="uk-UA"/>
        </w:rPr>
        <w:t>свідчить</w:t>
      </w:r>
      <w:r w:rsidRPr="004A74D8">
        <w:rPr>
          <w:rFonts w:eastAsia="Times New Roman"/>
          <w:bCs/>
          <w:iCs/>
          <w:sz w:val="28"/>
          <w:szCs w:val="28"/>
          <w:lang w:val="uk-UA"/>
        </w:rPr>
        <w:t xml:space="preserve">, що в </w:t>
      </w:r>
      <w:proofErr w:type="spellStart"/>
      <w:r w:rsidRPr="004A74D8">
        <w:rPr>
          <w:rFonts w:eastAsia="Times New Roman"/>
          <w:bCs/>
          <w:iCs/>
          <w:sz w:val="28"/>
          <w:szCs w:val="28"/>
          <w:lang w:val="uk-UA"/>
        </w:rPr>
        <w:t>ІТ-компаніях</w:t>
      </w:r>
      <w:proofErr w:type="spellEnd"/>
      <w:r w:rsidRPr="004A74D8">
        <w:rPr>
          <w:rFonts w:eastAsia="Times New Roman"/>
          <w:bCs/>
          <w:iCs/>
          <w:sz w:val="28"/>
          <w:szCs w:val="28"/>
          <w:lang w:val="uk-UA"/>
        </w:rPr>
        <w:t xml:space="preserve"> відсутні необоротні активи за групами вибуття, необоротні активи на 10,0 % нижче, а оборотні активи на 10,06</w:t>
      </w:r>
      <w:r w:rsidRPr="004A74D8">
        <w:rPr>
          <w:rFonts w:eastAsia="Times New Roman"/>
          <w:bCs/>
          <w:iCs/>
          <w:sz w:val="28"/>
          <w:szCs w:val="28"/>
          <w:lang w:val="uk-UA"/>
        </w:rPr>
        <w:t xml:space="preserve"> </w:t>
      </w:r>
      <w:r w:rsidRPr="004A74D8">
        <w:rPr>
          <w:rFonts w:eastAsia="Times New Roman"/>
          <w:bCs/>
          <w:iCs/>
          <w:sz w:val="28"/>
          <w:szCs w:val="28"/>
          <w:lang w:val="uk-UA"/>
        </w:rPr>
        <w:t>% вищі за аналогічні показники складових активів в цілому по Україні</w:t>
      </w:r>
      <w:r w:rsidR="003061E0" w:rsidRPr="003061E0">
        <w:rPr>
          <w:rFonts w:eastAsia="Times New Roman"/>
          <w:bCs/>
          <w:iCs/>
          <w:sz w:val="28"/>
          <w:szCs w:val="28"/>
        </w:rPr>
        <w:t xml:space="preserve"> [3]</w:t>
      </w:r>
      <w:r w:rsidRPr="004A74D8">
        <w:rPr>
          <w:rFonts w:eastAsia="Times New Roman"/>
          <w:bCs/>
          <w:iCs/>
          <w:sz w:val="28"/>
          <w:szCs w:val="28"/>
          <w:lang w:val="uk-UA"/>
        </w:rPr>
        <w:t>.</w:t>
      </w:r>
    </w:p>
    <w:p w:rsidR="00B50715" w:rsidRPr="004A74D8" w:rsidRDefault="00B50715" w:rsidP="00B507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4D8">
        <w:rPr>
          <w:sz w:val="28"/>
          <w:szCs w:val="28"/>
          <w:lang w:val="uk-UA"/>
        </w:rPr>
        <w:t xml:space="preserve">Якщо </w:t>
      </w:r>
      <w:r w:rsidRPr="004A74D8">
        <w:rPr>
          <w:sz w:val="28"/>
          <w:szCs w:val="28"/>
          <w:lang w:val="uk-UA"/>
        </w:rPr>
        <w:t>дослідити</w:t>
      </w:r>
      <w:r w:rsidRPr="004A74D8">
        <w:rPr>
          <w:sz w:val="28"/>
          <w:szCs w:val="28"/>
          <w:lang w:val="uk-UA"/>
        </w:rPr>
        <w:t xml:space="preserve"> структуру необоротних активів  </w:t>
      </w:r>
      <w:proofErr w:type="spellStart"/>
      <w:r w:rsidRPr="004A74D8">
        <w:rPr>
          <w:sz w:val="28"/>
          <w:szCs w:val="28"/>
          <w:lang w:val="uk-UA"/>
        </w:rPr>
        <w:t>ІТ-компані</w:t>
      </w:r>
      <w:r w:rsidRPr="004A74D8">
        <w:rPr>
          <w:sz w:val="28"/>
          <w:szCs w:val="28"/>
          <w:lang w:val="uk-UA"/>
        </w:rPr>
        <w:t>й</w:t>
      </w:r>
      <w:proofErr w:type="spellEnd"/>
      <w:r w:rsidRPr="004A74D8">
        <w:rPr>
          <w:sz w:val="28"/>
          <w:szCs w:val="28"/>
          <w:lang w:val="uk-UA"/>
        </w:rPr>
        <w:t xml:space="preserve">, то слід зазначити, що і по Україні, і в </w:t>
      </w:r>
      <w:proofErr w:type="spellStart"/>
      <w:r w:rsidRPr="004A74D8">
        <w:rPr>
          <w:sz w:val="28"/>
          <w:szCs w:val="28"/>
          <w:lang w:val="uk-UA"/>
        </w:rPr>
        <w:t>ІТ-компаніях</w:t>
      </w:r>
      <w:proofErr w:type="spellEnd"/>
      <w:r w:rsidRPr="004A74D8">
        <w:rPr>
          <w:sz w:val="28"/>
          <w:szCs w:val="28"/>
          <w:lang w:val="uk-UA"/>
        </w:rPr>
        <w:t xml:space="preserve"> в складі необоротних активів превалюють основні засоби та нематеріальні активи, але залишкова вартість цієї складової у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 xml:space="preserve"> має нестійку тенденцію до зростання в наслідок застосування прискореної амортизації</w:t>
      </w:r>
      <w:r w:rsidRPr="004A74D8">
        <w:rPr>
          <w:sz w:val="28"/>
          <w:szCs w:val="28"/>
          <w:lang w:val="uk-UA"/>
        </w:rPr>
        <w:t xml:space="preserve">. </w:t>
      </w:r>
      <w:r w:rsidRPr="004A74D8">
        <w:rPr>
          <w:sz w:val="28"/>
          <w:szCs w:val="28"/>
          <w:lang w:val="uk-UA"/>
        </w:rPr>
        <w:t xml:space="preserve">Незавершені капітальні інвестиції майже у всі роки в період 2013-2021 рр. у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 xml:space="preserve"> суттєво (майже вдвічі) перевищували долю цієї складової в структурі необоротних активів в Україні. Інвестиційна нерухомість відсутня в складі необоротних активів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="003061E0">
        <w:rPr>
          <w:sz w:val="28"/>
          <w:szCs w:val="28"/>
          <w:lang w:val="en-US"/>
        </w:rPr>
        <w:t xml:space="preserve"> [3]</w:t>
      </w:r>
      <w:r w:rsidRPr="004A74D8">
        <w:rPr>
          <w:sz w:val="28"/>
          <w:szCs w:val="28"/>
          <w:lang w:val="uk-UA"/>
        </w:rPr>
        <w:t>.</w:t>
      </w:r>
    </w:p>
    <w:p w:rsidR="00B50715" w:rsidRPr="004A74D8" w:rsidRDefault="00B50715" w:rsidP="00B507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4D8">
        <w:rPr>
          <w:sz w:val="28"/>
          <w:szCs w:val="28"/>
          <w:lang w:val="uk-UA"/>
        </w:rPr>
        <w:t xml:space="preserve">Порівняльна характеристика структури пасивів в Україні та в </w:t>
      </w:r>
      <w:proofErr w:type="spellStart"/>
      <w:r w:rsidRPr="004A74D8">
        <w:rPr>
          <w:sz w:val="28"/>
          <w:szCs w:val="28"/>
          <w:lang w:val="uk-UA"/>
        </w:rPr>
        <w:t>ІТ-компаніях</w:t>
      </w:r>
      <w:proofErr w:type="spellEnd"/>
      <w:r w:rsidRPr="004A74D8">
        <w:rPr>
          <w:sz w:val="28"/>
          <w:szCs w:val="28"/>
          <w:lang w:val="uk-UA"/>
        </w:rPr>
        <w:t xml:space="preserve"> </w:t>
      </w:r>
      <w:r w:rsidRPr="004A74D8">
        <w:rPr>
          <w:sz w:val="28"/>
          <w:szCs w:val="28"/>
          <w:lang w:val="uk-UA"/>
        </w:rPr>
        <w:t xml:space="preserve">ілюструє </w:t>
      </w:r>
      <w:r w:rsidR="004A74D8" w:rsidRPr="004A74D8">
        <w:rPr>
          <w:sz w:val="28"/>
          <w:szCs w:val="28"/>
          <w:lang w:val="uk-UA"/>
        </w:rPr>
        <w:t xml:space="preserve">їх </w:t>
      </w:r>
      <w:r w:rsidRPr="004A74D8">
        <w:rPr>
          <w:sz w:val="28"/>
          <w:szCs w:val="28"/>
          <w:lang w:val="uk-UA"/>
        </w:rPr>
        <w:t>відмінності</w:t>
      </w:r>
      <w:r w:rsidR="004A74D8" w:rsidRPr="004A74D8">
        <w:rPr>
          <w:sz w:val="28"/>
          <w:szCs w:val="28"/>
          <w:lang w:val="uk-UA"/>
        </w:rPr>
        <w:t>. В</w:t>
      </w:r>
      <w:r w:rsidRPr="004A74D8">
        <w:rPr>
          <w:sz w:val="28"/>
          <w:szCs w:val="28"/>
          <w:lang w:val="uk-UA"/>
        </w:rPr>
        <w:t xml:space="preserve"> структурі пасивів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>, на відміну від цього показника в цілому по Україні</w:t>
      </w:r>
      <w:r w:rsidR="004A74D8" w:rsidRPr="004A74D8">
        <w:rPr>
          <w:sz w:val="28"/>
          <w:szCs w:val="28"/>
          <w:lang w:val="uk-UA"/>
        </w:rPr>
        <w:t>,</w:t>
      </w:r>
      <w:r w:rsidRPr="004A74D8">
        <w:rPr>
          <w:sz w:val="28"/>
          <w:szCs w:val="28"/>
          <w:lang w:val="uk-UA"/>
        </w:rPr>
        <w:t xml:space="preserve"> переважає власний капітал. В 2021 р. він склав </w:t>
      </w:r>
      <w:r w:rsidRPr="004A74D8">
        <w:rPr>
          <w:sz w:val="28"/>
          <w:szCs w:val="28"/>
          <w:lang w:val="uk-UA"/>
        </w:rPr>
        <w:lastRenderedPageBreak/>
        <w:t>55,65 %</w:t>
      </w:r>
      <w:r w:rsidR="003061E0">
        <w:rPr>
          <w:sz w:val="28"/>
          <w:szCs w:val="28"/>
          <w:lang w:val="en-US"/>
        </w:rPr>
        <w:t xml:space="preserve"> [3]</w:t>
      </w:r>
      <w:r w:rsidRPr="004A74D8">
        <w:rPr>
          <w:sz w:val="28"/>
          <w:szCs w:val="28"/>
          <w:lang w:val="uk-UA"/>
        </w:rPr>
        <w:t>. Для порівняння в Україні в цьому ж році власний капітал був на рівні 29,23 %</w:t>
      </w:r>
      <w:r w:rsidR="003061E0" w:rsidRPr="003061E0">
        <w:rPr>
          <w:sz w:val="28"/>
          <w:szCs w:val="28"/>
        </w:rPr>
        <w:t xml:space="preserve"> [3]</w:t>
      </w:r>
      <w:r w:rsidRPr="004A74D8">
        <w:rPr>
          <w:sz w:val="28"/>
          <w:szCs w:val="28"/>
          <w:lang w:val="uk-UA"/>
        </w:rPr>
        <w:t xml:space="preserve">. Поточні зобов’язання і забезпечення  у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 xml:space="preserve"> були нижчі, ніж в цілому по Україні майже на 17 %, а довгострокові зобов’язання і забезпечення – майже на 10 %</w:t>
      </w:r>
      <w:r w:rsidR="003061E0" w:rsidRPr="003061E0">
        <w:rPr>
          <w:sz w:val="28"/>
          <w:szCs w:val="28"/>
        </w:rPr>
        <w:t xml:space="preserve"> [3]</w:t>
      </w:r>
      <w:r w:rsidRPr="004A74D8">
        <w:rPr>
          <w:sz w:val="28"/>
          <w:szCs w:val="28"/>
          <w:lang w:val="uk-UA"/>
        </w:rPr>
        <w:t xml:space="preserve">. Це свідчить про досить високу фінансову стійкість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>.</w:t>
      </w:r>
    </w:p>
    <w:p w:rsidR="00B50715" w:rsidRPr="004A74D8" w:rsidRDefault="00B50715" w:rsidP="00B507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4D8">
        <w:rPr>
          <w:sz w:val="28"/>
          <w:szCs w:val="28"/>
          <w:lang w:val="uk-UA"/>
        </w:rPr>
        <w:t xml:space="preserve">В структурі власного капіталу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 xml:space="preserve"> переважає нерозподілений прибуток – 75,97 % від усього власного капіталу, що свідчить про потужний розвиток цього сектора економіки. Доля зареєстрованого капіталу майже вдвічі менша ніж в цілому по Україні і складала в 2021 р. 23,36 %.</w:t>
      </w:r>
      <w:r w:rsidR="003061E0">
        <w:rPr>
          <w:sz w:val="28"/>
          <w:szCs w:val="28"/>
          <w:lang w:val="en-US"/>
        </w:rPr>
        <w:t xml:space="preserve"> </w:t>
      </w:r>
      <w:r w:rsidR="003061E0" w:rsidRPr="003061E0">
        <w:rPr>
          <w:sz w:val="28"/>
          <w:szCs w:val="28"/>
        </w:rPr>
        <w:t>[3]</w:t>
      </w:r>
      <w:r w:rsidRPr="004A74D8">
        <w:rPr>
          <w:sz w:val="28"/>
          <w:szCs w:val="28"/>
          <w:lang w:val="uk-UA"/>
        </w:rPr>
        <w:t xml:space="preserve"> Додатковий, неоплачений та вилучений капітал, додатковий капітал у </w:t>
      </w:r>
      <w:proofErr w:type="spellStart"/>
      <w:r w:rsidRPr="004A74D8">
        <w:rPr>
          <w:sz w:val="28"/>
          <w:szCs w:val="28"/>
          <w:lang w:val="uk-UA"/>
        </w:rPr>
        <w:t>ІТ-компаній</w:t>
      </w:r>
      <w:proofErr w:type="spellEnd"/>
      <w:r w:rsidRPr="004A74D8">
        <w:rPr>
          <w:sz w:val="28"/>
          <w:szCs w:val="28"/>
          <w:lang w:val="uk-UA"/>
        </w:rPr>
        <w:t xml:space="preserve"> навіть разом не перевищив 3,9 %</w:t>
      </w:r>
      <w:r w:rsidR="003061E0" w:rsidRPr="003061E0">
        <w:rPr>
          <w:sz w:val="28"/>
          <w:szCs w:val="28"/>
        </w:rPr>
        <w:t xml:space="preserve"> [3]</w:t>
      </w:r>
      <w:r w:rsidRPr="004A74D8">
        <w:rPr>
          <w:sz w:val="28"/>
          <w:szCs w:val="28"/>
          <w:lang w:val="uk-UA"/>
        </w:rPr>
        <w:t>.</w:t>
      </w:r>
    </w:p>
    <w:p w:rsidR="00B50715" w:rsidRPr="004A74D8" w:rsidRDefault="004A74D8" w:rsidP="00B507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A74D8">
        <w:rPr>
          <w:color w:val="000000"/>
          <w:sz w:val="28"/>
          <w:szCs w:val="28"/>
          <w:lang w:val="uk-UA"/>
        </w:rPr>
        <w:t>Д</w:t>
      </w:r>
      <w:r w:rsidR="00B50715" w:rsidRPr="004A74D8">
        <w:rPr>
          <w:color w:val="000000"/>
          <w:sz w:val="28"/>
          <w:szCs w:val="28"/>
          <w:lang w:val="uk-UA"/>
        </w:rPr>
        <w:t>инамік</w:t>
      </w:r>
      <w:r w:rsidRPr="004A74D8">
        <w:rPr>
          <w:color w:val="000000"/>
          <w:sz w:val="28"/>
          <w:szCs w:val="28"/>
          <w:lang w:val="uk-UA"/>
        </w:rPr>
        <w:t>а</w:t>
      </w:r>
      <w:r w:rsidR="00B50715" w:rsidRPr="004A74D8">
        <w:rPr>
          <w:color w:val="000000"/>
          <w:sz w:val="28"/>
          <w:szCs w:val="28"/>
          <w:lang w:val="uk-UA"/>
        </w:rPr>
        <w:t xml:space="preserve"> частки інтелектуального капіталу (нематеріальних активів) в структурі за</w:t>
      </w:r>
      <w:r w:rsidRPr="004A74D8">
        <w:rPr>
          <w:color w:val="000000"/>
          <w:sz w:val="28"/>
          <w:szCs w:val="28"/>
          <w:lang w:val="uk-UA"/>
        </w:rPr>
        <w:t>г</w:t>
      </w:r>
      <w:r w:rsidR="00B50715" w:rsidRPr="004A74D8">
        <w:rPr>
          <w:color w:val="000000"/>
          <w:sz w:val="28"/>
          <w:szCs w:val="28"/>
          <w:lang w:val="uk-UA"/>
        </w:rPr>
        <w:t xml:space="preserve">ального капіталу </w:t>
      </w:r>
      <w:r w:rsidRPr="004A74D8">
        <w:rPr>
          <w:color w:val="000000"/>
          <w:sz w:val="28"/>
          <w:szCs w:val="28"/>
          <w:lang w:val="uk-UA"/>
        </w:rPr>
        <w:t>демонструє його збільшення, що</w:t>
      </w:r>
      <w:r w:rsidR="00B50715" w:rsidRPr="004A74D8">
        <w:rPr>
          <w:color w:val="000000"/>
          <w:sz w:val="28"/>
          <w:szCs w:val="28"/>
          <w:lang w:val="uk-UA"/>
        </w:rPr>
        <w:t xml:space="preserve"> свідчить</w:t>
      </w:r>
      <w:r w:rsidRPr="004A74D8">
        <w:rPr>
          <w:color w:val="000000"/>
          <w:sz w:val="28"/>
          <w:szCs w:val="28"/>
          <w:lang w:val="uk-UA"/>
        </w:rPr>
        <w:t xml:space="preserve"> про </w:t>
      </w:r>
      <w:r w:rsidRPr="004A74D8">
        <w:rPr>
          <w:color w:val="000000"/>
          <w:sz w:val="28"/>
          <w:szCs w:val="28"/>
          <w:lang w:val="uk-UA"/>
        </w:rPr>
        <w:t>зростання</w:t>
      </w:r>
      <w:r w:rsidRPr="004A74D8">
        <w:rPr>
          <w:color w:val="000000"/>
          <w:sz w:val="28"/>
          <w:szCs w:val="28"/>
          <w:lang w:val="uk-UA"/>
        </w:rPr>
        <w:t xml:space="preserve"> </w:t>
      </w:r>
      <w:r w:rsidR="00B50715" w:rsidRPr="004A74D8">
        <w:rPr>
          <w:color w:val="000000"/>
          <w:sz w:val="28"/>
          <w:szCs w:val="28"/>
          <w:lang w:val="uk-UA"/>
        </w:rPr>
        <w:t>рол</w:t>
      </w:r>
      <w:r w:rsidRPr="004A74D8">
        <w:rPr>
          <w:color w:val="000000"/>
          <w:sz w:val="28"/>
          <w:szCs w:val="28"/>
          <w:lang w:val="uk-UA"/>
        </w:rPr>
        <w:t>і</w:t>
      </w:r>
      <w:r w:rsidR="00B50715" w:rsidRPr="004A74D8">
        <w:rPr>
          <w:color w:val="000000"/>
          <w:sz w:val="28"/>
          <w:szCs w:val="28"/>
          <w:lang w:val="uk-UA"/>
        </w:rPr>
        <w:t xml:space="preserve"> інтелектуального капіталу підприємств</w:t>
      </w:r>
      <w:r w:rsidRPr="004A74D8">
        <w:rPr>
          <w:color w:val="000000"/>
          <w:sz w:val="28"/>
          <w:szCs w:val="28"/>
          <w:lang w:val="uk-UA"/>
        </w:rPr>
        <w:t xml:space="preserve"> і приділення йму </w:t>
      </w:r>
      <w:r w:rsidR="00B50715" w:rsidRPr="004A74D8">
        <w:rPr>
          <w:color w:val="000000"/>
          <w:sz w:val="28"/>
          <w:szCs w:val="28"/>
          <w:lang w:val="uk-UA"/>
        </w:rPr>
        <w:t>значн</w:t>
      </w:r>
      <w:r w:rsidRPr="004A74D8">
        <w:rPr>
          <w:color w:val="000000"/>
          <w:sz w:val="28"/>
          <w:szCs w:val="28"/>
          <w:lang w:val="uk-UA"/>
        </w:rPr>
        <w:t>ої</w:t>
      </w:r>
      <w:r w:rsidR="00B50715" w:rsidRPr="004A74D8">
        <w:rPr>
          <w:color w:val="000000"/>
          <w:sz w:val="28"/>
          <w:szCs w:val="28"/>
          <w:lang w:val="uk-UA"/>
        </w:rPr>
        <w:t xml:space="preserve"> уваг</w:t>
      </w:r>
      <w:r w:rsidRPr="004A74D8">
        <w:rPr>
          <w:color w:val="000000"/>
          <w:sz w:val="28"/>
          <w:szCs w:val="28"/>
          <w:lang w:val="uk-UA"/>
        </w:rPr>
        <w:t>и</w:t>
      </w:r>
      <w:r w:rsidR="00B50715" w:rsidRPr="004A74D8">
        <w:rPr>
          <w:color w:val="000000"/>
          <w:sz w:val="28"/>
          <w:szCs w:val="28"/>
          <w:lang w:val="uk-UA"/>
        </w:rPr>
        <w:t xml:space="preserve"> при управлінні </w:t>
      </w:r>
      <w:proofErr w:type="spellStart"/>
      <w:r w:rsidRPr="004A74D8">
        <w:rPr>
          <w:color w:val="000000"/>
          <w:sz w:val="28"/>
          <w:szCs w:val="28"/>
          <w:lang w:val="uk-UA"/>
        </w:rPr>
        <w:t>ІТ-компаніями</w:t>
      </w:r>
      <w:proofErr w:type="spellEnd"/>
      <w:r w:rsidR="00B50715" w:rsidRPr="004A74D8">
        <w:rPr>
          <w:color w:val="000000"/>
          <w:sz w:val="28"/>
          <w:szCs w:val="28"/>
          <w:lang w:val="uk-UA"/>
        </w:rPr>
        <w:t>.</w:t>
      </w:r>
      <w:r w:rsidR="00B50715" w:rsidRPr="004A74D8">
        <w:rPr>
          <w:color w:val="000000"/>
          <w:sz w:val="28"/>
          <w:szCs w:val="28"/>
          <w:lang w:val="uk-UA"/>
        </w:rPr>
        <w:t xml:space="preserve"> </w:t>
      </w:r>
    </w:p>
    <w:p w:rsidR="004A74D8" w:rsidRPr="003061E0" w:rsidRDefault="004A74D8" w:rsidP="004A74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061E0">
        <w:rPr>
          <w:color w:val="000000"/>
          <w:sz w:val="28"/>
          <w:szCs w:val="28"/>
          <w:lang w:val="uk-UA"/>
        </w:rPr>
        <w:t xml:space="preserve">Для забезпечення стабільної ліквідності та </w:t>
      </w:r>
      <w:proofErr w:type="spellStart"/>
      <w:r w:rsidRPr="003061E0">
        <w:rPr>
          <w:color w:val="000000"/>
          <w:sz w:val="28"/>
          <w:szCs w:val="28"/>
          <w:lang w:val="uk-UA"/>
        </w:rPr>
        <w:t>платоспроможн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ості підприємствам доцільно додержуватись вимог золотого правила </w:t>
      </w:r>
      <w:proofErr w:type="spellStart"/>
      <w:r w:rsidRPr="003061E0">
        <w:rPr>
          <w:color w:val="000000"/>
          <w:sz w:val="28"/>
          <w:szCs w:val="28"/>
          <w:lang w:val="uk-UA"/>
        </w:rPr>
        <w:t>фінансування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. </w:t>
      </w:r>
      <w:r w:rsidRPr="003061E0">
        <w:rPr>
          <w:color w:val="000000"/>
          <w:sz w:val="28"/>
          <w:szCs w:val="28"/>
          <w:lang w:val="uk-UA"/>
        </w:rPr>
        <w:t xml:space="preserve">Фінансовий </w:t>
      </w:r>
      <w:r w:rsidRPr="003061E0">
        <w:rPr>
          <w:color w:val="000000"/>
          <w:sz w:val="28"/>
          <w:szCs w:val="28"/>
          <w:lang w:val="uk-UA"/>
        </w:rPr>
        <w:t xml:space="preserve">капітал повинен бути мобілізований на </w:t>
      </w:r>
      <w:proofErr w:type="spellStart"/>
      <w:r w:rsidRPr="003061E0">
        <w:rPr>
          <w:color w:val="000000"/>
          <w:sz w:val="28"/>
          <w:szCs w:val="28"/>
          <w:lang w:val="uk-UA"/>
        </w:rPr>
        <w:t>термфін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, не менший від того, на </w:t>
      </w:r>
      <w:proofErr w:type="spellStart"/>
      <w:r w:rsidRPr="003061E0">
        <w:rPr>
          <w:color w:val="000000"/>
          <w:sz w:val="28"/>
          <w:szCs w:val="28"/>
          <w:lang w:val="uk-UA"/>
        </w:rPr>
        <w:t>який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061E0">
        <w:rPr>
          <w:color w:val="000000"/>
          <w:sz w:val="28"/>
          <w:szCs w:val="28"/>
          <w:lang w:val="uk-UA"/>
        </w:rPr>
        <w:t>даний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061E0">
        <w:rPr>
          <w:color w:val="000000"/>
          <w:sz w:val="28"/>
          <w:szCs w:val="28"/>
          <w:lang w:val="uk-UA"/>
        </w:rPr>
        <w:t>капітал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061E0">
        <w:rPr>
          <w:color w:val="000000"/>
          <w:sz w:val="28"/>
          <w:szCs w:val="28"/>
          <w:lang w:val="uk-UA"/>
        </w:rPr>
        <w:t>заморожується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3061E0">
        <w:rPr>
          <w:color w:val="000000"/>
          <w:sz w:val="28"/>
          <w:szCs w:val="28"/>
          <w:lang w:val="uk-UA"/>
        </w:rPr>
        <w:t>необоротних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3061E0">
        <w:rPr>
          <w:color w:val="000000"/>
          <w:sz w:val="28"/>
          <w:szCs w:val="28"/>
          <w:lang w:val="uk-UA"/>
        </w:rPr>
        <w:t>оборотних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активах </w:t>
      </w:r>
      <w:proofErr w:type="spellStart"/>
      <w:r w:rsidRPr="003061E0">
        <w:rPr>
          <w:color w:val="000000"/>
          <w:sz w:val="28"/>
          <w:szCs w:val="28"/>
          <w:lang w:val="uk-UA"/>
        </w:rPr>
        <w:t>підприємства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. Отже, виходячи з </w:t>
      </w:r>
      <w:r w:rsidRPr="003061E0">
        <w:rPr>
          <w:color w:val="000000"/>
          <w:sz w:val="28"/>
          <w:szCs w:val="28"/>
          <w:lang w:val="uk-UA"/>
        </w:rPr>
        <w:t xml:space="preserve">проведених </w:t>
      </w:r>
      <w:proofErr w:type="spellStart"/>
      <w:r w:rsidRPr="003061E0">
        <w:rPr>
          <w:color w:val="000000"/>
          <w:sz w:val="28"/>
          <w:szCs w:val="28"/>
          <w:lang w:val="uk-UA"/>
        </w:rPr>
        <w:t>розрахункі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061E0">
        <w:rPr>
          <w:color w:val="000000"/>
          <w:sz w:val="28"/>
          <w:szCs w:val="28"/>
          <w:lang w:val="uk-UA"/>
        </w:rPr>
        <w:t>взолоте</w:t>
      </w:r>
      <w:proofErr w:type="spellEnd"/>
      <w:r w:rsidRPr="003061E0">
        <w:rPr>
          <w:color w:val="000000"/>
          <w:sz w:val="28"/>
          <w:szCs w:val="28"/>
          <w:lang w:val="uk-UA"/>
        </w:rPr>
        <w:t xml:space="preserve"> правило фінансування виконувалося лише у 2015 р. Починаючи з 2016 р розраховані показники є максимально наближеними до нормативних.</w:t>
      </w:r>
    </w:p>
    <w:p w:rsidR="00B50715" w:rsidRPr="00AA53E1" w:rsidRDefault="00AA53E1" w:rsidP="00B50715">
      <w:pPr>
        <w:pStyle w:val="a3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A53E1">
        <w:rPr>
          <w:color w:val="000000"/>
          <w:sz w:val="28"/>
          <w:szCs w:val="28"/>
          <w:lang w:val="uk-UA"/>
        </w:rPr>
        <w:t>Запровадження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53E1">
        <w:rPr>
          <w:color w:val="000000"/>
          <w:sz w:val="28"/>
          <w:szCs w:val="28"/>
          <w:lang w:val="uk-UA"/>
        </w:rPr>
        <w:t>спеціального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 правового режиму для ІТ-</w:t>
      </w:r>
      <w:proofErr w:type="spellStart"/>
      <w:r w:rsidRPr="00AA53E1">
        <w:rPr>
          <w:color w:val="000000"/>
          <w:sz w:val="28"/>
          <w:szCs w:val="28"/>
          <w:lang w:val="uk-UA"/>
        </w:rPr>
        <w:t>індустріі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̈ - </w:t>
      </w:r>
      <w:hyperlink r:id="rId7" w:history="1">
        <w:proofErr w:type="spellStart"/>
        <w:r w:rsidRPr="00AA53E1">
          <w:rPr>
            <w:color w:val="000000"/>
            <w:sz w:val="28"/>
            <w:szCs w:val="28"/>
            <w:lang w:val="uk-UA"/>
          </w:rPr>
          <w:t>Дія</w:t>
        </w:r>
        <w:proofErr w:type="spellEnd"/>
        <w:proofErr w:type="gramStart"/>
        <w:r w:rsidRPr="00AA53E1">
          <w:rPr>
            <w:color w:val="000000"/>
            <w:sz w:val="28"/>
            <w:szCs w:val="28"/>
            <w:lang w:val="uk-UA"/>
          </w:rPr>
          <w:t xml:space="preserve"> </w:t>
        </w:r>
        <w:proofErr w:type="spellStart"/>
        <w:r w:rsidRPr="00AA53E1">
          <w:rPr>
            <w:color w:val="000000"/>
            <w:sz w:val="28"/>
            <w:szCs w:val="28"/>
            <w:lang w:val="uk-UA"/>
          </w:rPr>
          <w:t>С</w:t>
        </w:r>
        <w:proofErr w:type="gramEnd"/>
        <w:r w:rsidRPr="00AA53E1">
          <w:rPr>
            <w:color w:val="000000"/>
            <w:sz w:val="28"/>
            <w:szCs w:val="28"/>
            <w:lang w:val="uk-UA"/>
          </w:rPr>
          <w:t>іті</w:t>
        </w:r>
        <w:proofErr w:type="spellEnd"/>
      </w:hyperlink>
      <w:r w:rsidRPr="00AA53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53E1">
        <w:rPr>
          <w:color w:val="000000"/>
          <w:sz w:val="28"/>
          <w:szCs w:val="28"/>
          <w:lang w:val="uk-UA"/>
        </w:rPr>
        <w:t>має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53E1">
        <w:rPr>
          <w:color w:val="000000"/>
          <w:sz w:val="28"/>
          <w:szCs w:val="28"/>
          <w:lang w:val="uk-UA"/>
        </w:rPr>
        <w:t>надати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53E1">
        <w:rPr>
          <w:color w:val="000000"/>
          <w:sz w:val="28"/>
          <w:szCs w:val="28"/>
          <w:lang w:val="uk-UA"/>
        </w:rPr>
        <w:t>компаніям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 низку </w:t>
      </w:r>
      <w:proofErr w:type="spellStart"/>
      <w:r w:rsidRPr="00AA53E1">
        <w:rPr>
          <w:color w:val="000000"/>
          <w:sz w:val="28"/>
          <w:szCs w:val="28"/>
          <w:lang w:val="uk-UA"/>
        </w:rPr>
        <w:t>додаткових</w:t>
      </w:r>
      <w:proofErr w:type="spellEnd"/>
      <w:r w:rsidRPr="00AA53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53E1">
        <w:rPr>
          <w:color w:val="000000"/>
          <w:sz w:val="28"/>
          <w:szCs w:val="28"/>
          <w:lang w:val="uk-UA"/>
        </w:rPr>
        <w:t>стимулів</w:t>
      </w:r>
      <w:proofErr w:type="spellEnd"/>
    </w:p>
    <w:p w:rsidR="0084453D" w:rsidRPr="0084453D" w:rsidRDefault="0084453D" w:rsidP="003061E0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color w:val="333333"/>
          <w:lang/>
        </w:rPr>
      </w:pPr>
      <w:r w:rsidRPr="0084453D">
        <w:rPr>
          <w:rFonts w:asciiTheme="minorHAnsi" w:eastAsia="Times New Roman" w:hAnsiTheme="minorHAnsi" w:cstheme="minorHAnsi"/>
          <w:b/>
          <w:bCs/>
          <w:color w:val="333333"/>
          <w:lang/>
        </w:rPr>
        <w:t>Література (12 pt)</w:t>
      </w:r>
    </w:p>
    <w:p w:rsidR="003061E0" w:rsidRPr="003061E0" w:rsidRDefault="003061E0" w:rsidP="003061E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425"/>
        <w:contextualSpacing/>
        <w:rPr>
          <w:lang w:val="en-US"/>
        </w:rPr>
      </w:pPr>
      <w:proofErr w:type="spellStart"/>
      <w:r w:rsidRPr="00DC535D">
        <w:t>Офіційний</w:t>
      </w:r>
      <w:proofErr w:type="spellEnd"/>
      <w:r w:rsidRPr="003061E0">
        <w:rPr>
          <w:lang w:val="en-US"/>
        </w:rPr>
        <w:t xml:space="preserve"> </w:t>
      </w:r>
      <w:r w:rsidRPr="00DC535D">
        <w:t>сайт</w:t>
      </w:r>
      <w:r w:rsidRPr="003061E0">
        <w:rPr>
          <w:lang w:val="en-US"/>
        </w:rPr>
        <w:t xml:space="preserve"> </w:t>
      </w:r>
      <w:r w:rsidRPr="00DC535D">
        <w:rPr>
          <w:bCs/>
        </w:rPr>
        <w:t>ІТ</w:t>
      </w:r>
      <w:r w:rsidRPr="003061E0">
        <w:rPr>
          <w:bCs/>
          <w:lang w:val="en-US"/>
        </w:rPr>
        <w:t>-</w:t>
      </w:r>
      <w:r w:rsidRPr="00DC535D">
        <w:rPr>
          <w:bCs/>
          <w:lang w:val="en-US"/>
        </w:rPr>
        <w:t>Ukraine</w:t>
      </w:r>
      <w:r w:rsidRPr="003061E0">
        <w:rPr>
          <w:bCs/>
          <w:lang w:val="en-US"/>
        </w:rPr>
        <w:t xml:space="preserve"> Association</w:t>
      </w:r>
      <w:r w:rsidRPr="003061E0">
        <w:rPr>
          <w:lang w:val="en-US"/>
        </w:rPr>
        <w:t xml:space="preserve">  URL</w:t>
      </w:r>
      <w:proofErr w:type="gramStart"/>
      <w:r w:rsidRPr="003061E0">
        <w:rPr>
          <w:lang w:val="en-US"/>
        </w:rPr>
        <w:t xml:space="preserve"> :</w:t>
      </w:r>
      <w:proofErr w:type="gramEnd"/>
      <w:r w:rsidRPr="003061E0">
        <w:rPr>
          <w:lang w:val="en-US"/>
        </w:rPr>
        <w:t xml:space="preserve"> </w:t>
      </w:r>
      <w:hyperlink r:id="rId8" w:history="1">
        <w:r w:rsidRPr="003061E0">
          <w:rPr>
            <w:rStyle w:val="a6"/>
            <w:rFonts w:eastAsia="Times New Roman"/>
            <w:lang w:val="en-US"/>
          </w:rPr>
          <w:t>https://itukraine.org.ua/</w:t>
        </w:r>
      </w:hyperlink>
      <w:r w:rsidRPr="003061E0">
        <w:rPr>
          <w:rStyle w:val="a6"/>
          <w:rFonts w:eastAsia="Times New Roman"/>
          <w:lang w:val="en-US"/>
        </w:rPr>
        <w:t>.</w:t>
      </w:r>
    </w:p>
    <w:p w:rsidR="00AA53E1" w:rsidRPr="00CE4A3B" w:rsidRDefault="00AA53E1" w:rsidP="00AA53E1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425"/>
        <w:contextualSpacing/>
      </w:pPr>
      <w:proofErr w:type="spellStart"/>
      <w:r w:rsidRPr="00DC535D">
        <w:rPr>
          <w:rFonts w:eastAsia="Times New Roman"/>
        </w:rPr>
        <w:t>Офіційний</w:t>
      </w:r>
      <w:proofErr w:type="spellEnd"/>
      <w:r w:rsidRPr="00DC535D">
        <w:rPr>
          <w:rFonts w:eastAsia="Times New Roman"/>
        </w:rPr>
        <w:t xml:space="preserve"> сайт </w:t>
      </w:r>
      <w:proofErr w:type="spellStart"/>
      <w:r w:rsidRPr="00DC535D">
        <w:rPr>
          <w:rFonts w:eastAsia="Times New Roman"/>
        </w:rPr>
        <w:t>Національного</w:t>
      </w:r>
      <w:proofErr w:type="spellEnd"/>
      <w:r w:rsidRPr="00DC535D">
        <w:rPr>
          <w:rFonts w:eastAsia="Times New Roman"/>
        </w:rPr>
        <w:t xml:space="preserve"> банку </w:t>
      </w:r>
      <w:proofErr w:type="spellStart"/>
      <w:r w:rsidRPr="00DC535D">
        <w:rPr>
          <w:rFonts w:eastAsia="Times New Roman"/>
        </w:rPr>
        <w:t>України</w:t>
      </w:r>
      <w:proofErr w:type="spellEnd"/>
      <w:r w:rsidRPr="00DC535D">
        <w:rPr>
          <w:rFonts w:eastAsia="Times New Roman"/>
        </w:rPr>
        <w:t xml:space="preserve">  URL</w:t>
      </w:r>
      <w:proofErr w:type="gramStart"/>
      <w:r>
        <w:rPr>
          <w:rFonts w:eastAsia="Times New Roman"/>
        </w:rPr>
        <w:t xml:space="preserve"> </w:t>
      </w:r>
      <w:r w:rsidRPr="00DC535D">
        <w:rPr>
          <w:rFonts w:eastAsia="Times New Roman"/>
        </w:rPr>
        <w:t>:</w:t>
      </w:r>
      <w:proofErr w:type="gramEnd"/>
      <w:r w:rsidRPr="00DC535D">
        <w:rPr>
          <w:rFonts w:eastAsia="Times New Roman"/>
        </w:rPr>
        <w:t xml:space="preserve"> </w:t>
      </w:r>
      <w:hyperlink r:id="rId9" w:history="1">
        <w:r w:rsidRPr="00DF0930">
          <w:rPr>
            <w:rStyle w:val="a6"/>
            <w:rFonts w:eastAsia="Times New Roman"/>
          </w:rPr>
          <w:t>http://www.bank</w:t>
        </w:r>
      </w:hyperlink>
      <w:r w:rsidRPr="00DC535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90786B">
        <w:rPr>
          <w:rStyle w:val="a6"/>
        </w:rPr>
        <w:t>gov.ua.</w:t>
      </w:r>
    </w:p>
    <w:p w:rsidR="003061E0" w:rsidRPr="00CE4A3B" w:rsidRDefault="003061E0" w:rsidP="003061E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425"/>
        <w:contextualSpacing/>
      </w:pPr>
      <w:proofErr w:type="spellStart"/>
      <w:r w:rsidRPr="00DC535D">
        <w:t>Офіційний</w:t>
      </w:r>
      <w:proofErr w:type="spellEnd"/>
      <w:r w:rsidRPr="00DC535D">
        <w:t xml:space="preserve"> сайт </w:t>
      </w:r>
      <w:proofErr w:type="spellStart"/>
      <w:r w:rsidRPr="00DC535D">
        <w:rPr>
          <w:bCs/>
        </w:rPr>
        <w:t>Державної</w:t>
      </w:r>
      <w:proofErr w:type="spellEnd"/>
      <w:r w:rsidRPr="00DC535D">
        <w:rPr>
          <w:bCs/>
        </w:rPr>
        <w:t xml:space="preserve"> </w:t>
      </w:r>
      <w:proofErr w:type="spellStart"/>
      <w:r w:rsidRPr="00DC535D">
        <w:rPr>
          <w:bCs/>
        </w:rPr>
        <w:t>служби</w:t>
      </w:r>
      <w:proofErr w:type="spellEnd"/>
      <w:r w:rsidRPr="00DC535D">
        <w:rPr>
          <w:bCs/>
        </w:rPr>
        <w:t xml:space="preserve"> статистики </w:t>
      </w:r>
      <w:proofErr w:type="spellStart"/>
      <w:r w:rsidRPr="00DC535D">
        <w:rPr>
          <w:bCs/>
        </w:rPr>
        <w:t>України</w:t>
      </w:r>
      <w:proofErr w:type="spellEnd"/>
      <w:r w:rsidRPr="00DC535D">
        <w:rPr>
          <w:bCs/>
        </w:rPr>
        <w:t xml:space="preserve">  </w:t>
      </w:r>
      <w:r w:rsidRPr="00DC535D">
        <w:rPr>
          <w:rFonts w:eastAsia="Times New Roman"/>
        </w:rPr>
        <w:t>URL</w:t>
      </w:r>
      <w:proofErr w:type="gramStart"/>
      <w:r>
        <w:rPr>
          <w:rFonts w:eastAsia="Times New Roman"/>
        </w:rPr>
        <w:t xml:space="preserve"> </w:t>
      </w:r>
      <w:r w:rsidRPr="00DC535D">
        <w:rPr>
          <w:rFonts w:eastAsia="Times New Roman"/>
        </w:rPr>
        <w:t>:</w:t>
      </w:r>
      <w:proofErr w:type="gramEnd"/>
      <w:r w:rsidRPr="00DC535D">
        <w:rPr>
          <w:rFonts w:eastAsia="Times New Roman"/>
        </w:rPr>
        <w:t xml:space="preserve"> </w:t>
      </w:r>
      <w:r w:rsidRPr="0090786B">
        <w:rPr>
          <w:rStyle w:val="a6"/>
          <w:rFonts w:eastAsia="Times New Roman"/>
        </w:rPr>
        <w:t>https:// www.ukrstat.gov.ua.</w:t>
      </w:r>
    </w:p>
    <w:p w:rsidR="0084453D" w:rsidRDefault="0084453D" w:rsidP="0084453D">
      <w:pPr>
        <w:pStyle w:val="a3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84453D" w:rsidSect="00CE6F69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905"/>
    <w:multiLevelType w:val="hybridMultilevel"/>
    <w:tmpl w:val="C3C6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69"/>
    <w:rsid w:val="003061E0"/>
    <w:rsid w:val="003B3D0E"/>
    <w:rsid w:val="004A74D8"/>
    <w:rsid w:val="00635C81"/>
    <w:rsid w:val="007C0254"/>
    <w:rsid w:val="0084453D"/>
    <w:rsid w:val="00886085"/>
    <w:rsid w:val="00AA53E1"/>
    <w:rsid w:val="00B50715"/>
    <w:rsid w:val="00C41003"/>
    <w:rsid w:val="00C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5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4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53D"/>
    <w:rPr>
      <w:rFonts w:ascii="Tahoma" w:eastAsia="Calibri" w:hAnsi="Tahoma" w:cs="Tahoma"/>
      <w:sz w:val="16"/>
      <w:szCs w:val="16"/>
      <w:lang w:val="ru-RU" w:eastAsia="ru-RU"/>
    </w:rPr>
  </w:style>
  <w:style w:type="character" w:styleId="a6">
    <w:name w:val="Hyperlink"/>
    <w:uiPriority w:val="99"/>
    <w:unhideWhenUsed/>
    <w:rsid w:val="003061E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5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4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53D"/>
    <w:rPr>
      <w:rFonts w:ascii="Tahoma" w:eastAsia="Calibri" w:hAnsi="Tahoma" w:cs="Tahoma"/>
      <w:sz w:val="16"/>
      <w:szCs w:val="16"/>
      <w:lang w:val="ru-RU" w:eastAsia="ru-RU"/>
    </w:rPr>
  </w:style>
  <w:style w:type="character" w:styleId="a6">
    <w:name w:val="Hyperlink"/>
    <w:uiPriority w:val="99"/>
    <w:unhideWhenUsed/>
    <w:rsid w:val="00306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kraine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ty.dii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kraine.org.ua/ukrainian-it-exports-exceed-$5-billion-in-a-year-for-the-first-tim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2023-02-06T23:02:00Z</dcterms:created>
  <dcterms:modified xsi:type="dcterms:W3CDTF">2023-02-06T23:03:00Z</dcterms:modified>
</cp:coreProperties>
</file>