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end"/>
        <w:rPr>
          <w:rFonts w:ascii="Times New Roman" w:hAnsi="Times New Roman"/>
          <w:lang w:val="uk-UA"/>
        </w:rPr>
      </w:pPr>
      <w:r>
        <w:rPr>
          <w:rFonts w:ascii="Times New Roman" w:hAnsi="Times New Roman"/>
          <w:b/>
          <w:bCs/>
          <w:i/>
          <w:sz w:val="28"/>
          <w:szCs w:val="28"/>
          <w:lang w:val="uk-UA"/>
        </w:rPr>
        <w:t xml:space="preserve">Жеребченко </w:t>
      </w:r>
      <w:bookmarkStart w:id="0" w:name="_GoBack"/>
      <w:bookmarkEnd w:id="0"/>
      <w:r>
        <w:rPr>
          <w:rFonts w:ascii="Times New Roman" w:hAnsi="Times New Roman"/>
          <w:b/>
          <w:bCs/>
          <w:i/>
          <w:sz w:val="28"/>
          <w:szCs w:val="28"/>
          <w:lang w:val="uk-UA"/>
        </w:rPr>
        <w:t>Роман Олександрович</w:t>
      </w:r>
      <w:r>
        <w:rPr>
          <w:rFonts w:ascii="Times New Roman" w:hAnsi="Times New Roman"/>
          <w:i/>
          <w:sz w:val="28"/>
          <w:szCs w:val="28"/>
          <w:lang w:val="uk-UA"/>
        </w:rPr>
        <w:t>, студент,</w:t>
      </w:r>
    </w:p>
    <w:p>
      <w:pPr>
        <w:pStyle w:val="Normal"/>
        <w:spacing w:lineRule="auto" w:line="360"/>
        <w:jc w:val="end"/>
        <w:rPr>
          <w:rFonts w:ascii="Times New Roman" w:hAnsi="Times New Roman"/>
          <w:lang w:val="uk-UA"/>
        </w:rPr>
      </w:pPr>
      <w:r>
        <w:rPr>
          <w:rFonts w:ascii="Times New Roman" w:hAnsi="Times New Roman"/>
          <w:i/>
          <w:sz w:val="28"/>
          <w:szCs w:val="28"/>
          <w:lang w:val="uk-UA"/>
        </w:rPr>
        <w:t>Національний технічний університет України “Київський</w:t>
      </w:r>
    </w:p>
    <w:p>
      <w:pPr>
        <w:pStyle w:val="Normal"/>
        <w:spacing w:lineRule="auto" w:line="360" w:before="0" w:after="170"/>
        <w:jc w:val="end"/>
        <w:rPr>
          <w:rFonts w:ascii="Times New Roman" w:hAnsi="Times New Roman"/>
          <w:lang w:val="uk-UA"/>
        </w:rPr>
      </w:pPr>
      <w:r>
        <w:rPr>
          <w:rFonts w:ascii="Times New Roman" w:hAnsi="Times New Roman"/>
          <w:i/>
          <w:sz w:val="28"/>
          <w:szCs w:val="28"/>
          <w:lang w:val="uk-UA"/>
        </w:rPr>
        <w:t>політехнічний інститут імені Ігоря Сікорського”, Київ</w:t>
      </w:r>
    </w:p>
    <w:p>
      <w:pPr>
        <w:pStyle w:val="Normal"/>
        <w:spacing w:lineRule="auto" w:line="360"/>
        <w:jc w:val="end"/>
        <w:rPr>
          <w:rFonts w:ascii="Times New Roman" w:hAnsi="Times New Roman"/>
          <w:lang w:val="uk-UA"/>
        </w:rPr>
      </w:pPr>
      <w:r>
        <w:rPr>
          <w:rFonts w:ascii="Times New Roman" w:hAnsi="Times New Roman"/>
          <w:b/>
          <w:bCs/>
          <w:i/>
          <w:sz w:val="28"/>
          <w:szCs w:val="28"/>
          <w:lang w:val="uk-UA"/>
        </w:rPr>
        <w:t>Іваннік Геннадій Васильович</w:t>
      </w:r>
      <w:r>
        <w:rPr>
          <w:rFonts w:ascii="Times New Roman" w:hAnsi="Times New Roman"/>
          <w:i/>
          <w:sz w:val="28"/>
          <w:szCs w:val="28"/>
          <w:lang w:val="uk-UA"/>
        </w:rPr>
        <w:t>, кандидат технічних наук,</w:t>
      </w:r>
    </w:p>
    <w:p>
      <w:pPr>
        <w:pStyle w:val="Normal"/>
        <w:spacing w:lineRule="auto" w:line="360"/>
        <w:jc w:val="end"/>
        <w:rPr>
          <w:rFonts w:ascii="Times New Roman" w:hAnsi="Times New Roman"/>
          <w:lang w:val="uk-UA"/>
        </w:rPr>
      </w:pPr>
      <w:r>
        <w:rPr>
          <w:rFonts w:ascii="Times New Roman" w:hAnsi="Times New Roman"/>
          <w:i/>
          <w:sz w:val="28"/>
          <w:szCs w:val="28"/>
          <w:lang w:val="uk-UA"/>
        </w:rPr>
        <w:t>старший викладач кафедри</w:t>
      </w:r>
    </w:p>
    <w:p>
      <w:pPr>
        <w:pStyle w:val="Normal"/>
        <w:spacing w:lineRule="auto" w:line="360"/>
        <w:jc w:val="end"/>
        <w:rPr>
          <w:rFonts w:ascii="Times New Roman" w:hAnsi="Times New Roman"/>
          <w:lang w:val="uk-UA"/>
        </w:rPr>
      </w:pPr>
      <w:r>
        <w:rPr>
          <w:rFonts w:ascii="Times New Roman" w:hAnsi="Times New Roman"/>
          <w:i/>
          <w:sz w:val="28"/>
          <w:szCs w:val="28"/>
          <w:lang w:val="uk-UA"/>
        </w:rPr>
        <w:t>конструювання електронно-обчислювальної апаратури,</w:t>
      </w:r>
    </w:p>
    <w:p>
      <w:pPr>
        <w:pStyle w:val="Normal"/>
        <w:spacing w:lineRule="auto" w:line="360"/>
        <w:jc w:val="end"/>
        <w:rPr>
          <w:rFonts w:ascii="Times New Roman" w:hAnsi="Times New Roman"/>
          <w:lang w:val="uk-UA"/>
        </w:rPr>
      </w:pPr>
      <w:r>
        <w:rPr>
          <w:rFonts w:ascii="Times New Roman" w:hAnsi="Times New Roman"/>
          <w:i/>
          <w:sz w:val="28"/>
          <w:szCs w:val="28"/>
          <w:lang w:val="uk-UA"/>
        </w:rPr>
        <w:t>Національний технічний університет України “Київський</w:t>
      </w:r>
    </w:p>
    <w:p>
      <w:pPr>
        <w:pStyle w:val="Normal"/>
        <w:spacing w:lineRule="auto" w:line="360"/>
        <w:jc w:val="end"/>
        <w:rPr>
          <w:rFonts w:ascii="Times New Roman" w:hAnsi="Times New Roman"/>
          <w:lang w:val="uk-UA"/>
        </w:rPr>
      </w:pPr>
      <w:r>
        <w:rPr>
          <w:rFonts w:ascii="Times New Roman" w:hAnsi="Times New Roman"/>
          <w:i/>
          <w:sz w:val="28"/>
          <w:szCs w:val="28"/>
          <w:lang w:val="uk-UA"/>
        </w:rPr>
        <w:t>політехнічний інститут імені Ігоря Сікорського”, Київ</w:t>
      </w:r>
    </w:p>
    <w:p>
      <w:pPr>
        <w:pStyle w:val="Normal"/>
        <w:spacing w:lineRule="auto" w:line="360" w:before="709" w:after="709"/>
        <w:jc w:val="center"/>
        <w:rPr>
          <w:rFonts w:ascii="Times New Roman" w:hAnsi="Times New Roman"/>
          <w:lang w:val="uk-UA"/>
        </w:rPr>
      </w:pPr>
      <w:r>
        <w:rPr>
          <w:rFonts w:ascii="Times New Roman" w:hAnsi="Times New Roman"/>
          <w:b/>
          <w:bCs/>
          <w:sz w:val="28"/>
          <w:szCs w:val="28"/>
          <w:lang w:val="uk-UA"/>
        </w:rPr>
        <w:t>ТЕХНОЛОГІЇ МОНІТОРИНГУ ТРАНСПОРТНИХ ЗАСОБІВ НА ПАРКОВКАХ ДЛЯ ПІДВИЩЕННЯ ДОСТУПНОСТІ ПАРКОВОК ТА ЗМЕНШЕННЯ ТРАФІКУ</w:t>
      </w:r>
    </w:p>
    <w:p>
      <w:pPr>
        <w:pStyle w:val="Normal"/>
        <w:suppressAutoHyphens w:val="false"/>
        <w:spacing w:lineRule="auto" w:line="360"/>
        <w:ind w:firstLine="709"/>
        <w:jc w:val="both"/>
        <w:rPr>
          <w:rFonts w:ascii="Times New Roman" w:hAnsi="Times New Roman"/>
          <w:lang w:val="uk-UA"/>
        </w:rPr>
      </w:pPr>
      <w:r>
        <w:rPr>
          <w:rFonts w:eastAsia="Times New Roman" w:cs="Times New Roman" w:ascii="Times New Roman" w:hAnsi="Times New Roman"/>
          <w:color w:val="000000"/>
          <w:kern w:val="0"/>
          <w:sz w:val="28"/>
          <w:szCs w:val="28"/>
          <w:lang w:val="uk-UA" w:eastAsia="ru-RU" w:bidi="ar-SA"/>
        </w:rPr>
        <w:t xml:space="preserve">У сучасному світі зростає необхідність у вдосконаленні систем моніторингу транспортних засобів на парковках. Парковки є важливою складовою інфраструктури міст, ефективне управління ними вимагає розробки та впровадження нових методів та технологій. Моніторинг транспортних засобів на парковках дозволяє забезпечити безпеку, контрольовану організацію процесу паркування, а також оптимізацію використання доступного простору. </w:t>
      </w:r>
      <w:r>
        <w:rPr>
          <w:rFonts w:ascii="Times New Roman" w:hAnsi="Times New Roman"/>
          <w:color w:val="000000"/>
          <w:sz w:val="28"/>
          <w:szCs w:val="28"/>
          <w:lang w:val="uk-UA"/>
        </w:rPr>
        <w:t>Потреба в ефективному управлінні та моніторингу парковками насамперед стосується водіїв, які шукають місце для своїх транспортних засобів, а також операторів та охорони парковок, які зобов'язані вести облік та забезпечити порядок на парковці.</w:t>
      </w:r>
    </w:p>
    <w:p>
      <w:pPr>
        <w:pStyle w:val="Normal"/>
        <w:spacing w:lineRule="auto" w:line="360"/>
        <w:jc w:val="both"/>
        <w:rPr>
          <w:rFonts w:ascii="Times New Roman" w:hAnsi="Times New Roman"/>
          <w:lang w:val="uk-UA"/>
        </w:rPr>
      </w:pPr>
      <w:r>
        <w:rPr>
          <w:rFonts w:ascii="Times New Roman" w:hAnsi="Times New Roman"/>
          <w:b/>
          <w:bCs/>
          <w:sz w:val="28"/>
          <w:szCs w:val="28"/>
          <w:lang w:val="uk-UA"/>
        </w:rPr>
        <w:tab/>
        <w:t>1. Мета та завдання.</w:t>
      </w:r>
    </w:p>
    <w:p>
      <w:pPr>
        <w:pStyle w:val="Normal"/>
        <w:spacing w:lineRule="auto" w:line="360"/>
        <w:jc w:val="both"/>
        <w:rPr>
          <w:rFonts w:ascii="Times New Roman" w:hAnsi="Times New Roman"/>
          <w:lang w:val="uk-UA"/>
        </w:rPr>
      </w:pPr>
      <w:r>
        <w:rPr>
          <w:rFonts w:ascii="Times New Roman" w:hAnsi="Times New Roman"/>
          <w:sz w:val="28"/>
          <w:szCs w:val="28"/>
          <w:lang w:val="uk-UA"/>
        </w:rPr>
        <w:tab/>
      </w:r>
      <w:r>
        <w:rPr>
          <w:rFonts w:ascii="Times New Roman" w:hAnsi="Times New Roman"/>
          <w:i/>
          <w:iCs/>
          <w:sz w:val="28"/>
          <w:szCs w:val="28"/>
          <w:u w:val="single"/>
          <w:lang w:val="uk-UA"/>
        </w:rPr>
        <w:t>Мета:</w:t>
      </w:r>
      <w:r>
        <w:rPr>
          <w:rFonts w:ascii="Times New Roman" w:hAnsi="Times New Roman"/>
          <w:sz w:val="28"/>
          <w:szCs w:val="28"/>
          <w:lang w:val="uk-UA"/>
        </w:rPr>
        <w:t xml:space="preserve"> визначення напрямків розвитку та впровадження сучасних технологій моніторингу транспортних засобів на парковках для підвищення доступності парковки та зменшення трафіку шляхом аналізу та порівняння характеристик існуючих технологій моніторингу, їх переваг та обмежень, а також виявлення потенційних можливостей для подальших досліджень у цій області.</w:t>
      </w:r>
    </w:p>
    <w:p>
      <w:pPr>
        <w:pStyle w:val="Normal"/>
        <w:spacing w:lineRule="auto" w:line="360"/>
        <w:jc w:val="both"/>
        <w:rPr>
          <w:rFonts w:ascii="Times New Roman" w:hAnsi="Times New Roman"/>
          <w:lang w:val="uk-UA"/>
        </w:rPr>
      </w:pPr>
      <w:r>
        <w:rPr>
          <w:rFonts w:ascii="Times New Roman" w:hAnsi="Times New Roman"/>
          <w:sz w:val="28"/>
          <w:szCs w:val="28"/>
          <w:lang w:val="uk-UA"/>
        </w:rPr>
        <w:tab/>
      </w:r>
      <w:r>
        <w:rPr>
          <w:rFonts w:ascii="Times New Roman" w:hAnsi="Times New Roman"/>
          <w:i/>
          <w:iCs/>
          <w:sz w:val="28"/>
          <w:szCs w:val="28"/>
          <w:u w:val="single"/>
          <w:lang w:val="uk-UA"/>
        </w:rPr>
        <w:t>Завдання:</w:t>
      </w:r>
      <w:r>
        <w:rPr>
          <w:rFonts w:ascii="Times New Roman" w:hAnsi="Times New Roman"/>
          <w:sz w:val="28"/>
          <w:szCs w:val="28"/>
          <w:lang w:val="uk-UA"/>
        </w:rPr>
        <w:t xml:space="preserve"> дослідити сучасні технології моніторингу паркування та визначити особливості, які допомагають покращити доступність паркування та зменшити трафік.</w:t>
      </w:r>
    </w:p>
    <w:p>
      <w:pPr>
        <w:pStyle w:val="Normal"/>
        <w:spacing w:lineRule="auto" w:line="360"/>
        <w:jc w:val="both"/>
        <w:rPr>
          <w:rFonts w:ascii="Times New Roman" w:hAnsi="Times New Roman"/>
          <w:lang w:val="uk-UA"/>
        </w:rPr>
      </w:pPr>
      <w:r>
        <w:rPr>
          <w:rFonts w:ascii="Times New Roman" w:hAnsi="Times New Roman"/>
          <w:sz w:val="28"/>
          <w:szCs w:val="28"/>
          <w:lang w:val="uk-UA"/>
        </w:rPr>
        <w:tab/>
      </w:r>
      <w:r>
        <w:rPr>
          <w:rFonts w:ascii="Times New Roman" w:hAnsi="Times New Roman"/>
          <w:b/>
          <w:bCs/>
          <w:sz w:val="28"/>
          <w:szCs w:val="28"/>
          <w:lang w:val="uk-UA"/>
        </w:rPr>
        <w:t>2. Об'єкт і предмет дослідження.</w:t>
      </w:r>
    </w:p>
    <w:p>
      <w:pPr>
        <w:pStyle w:val="Normal"/>
        <w:spacing w:lineRule="auto" w:line="360"/>
        <w:jc w:val="both"/>
        <w:rPr>
          <w:rFonts w:ascii="Times New Roman" w:hAnsi="Times New Roman"/>
          <w:lang w:val="uk-UA"/>
        </w:rPr>
      </w:pPr>
      <w:r>
        <w:rPr>
          <w:rFonts w:ascii="Times New Roman" w:hAnsi="Times New Roman"/>
          <w:sz w:val="28"/>
          <w:szCs w:val="28"/>
          <w:lang w:val="uk-UA"/>
        </w:rPr>
        <w:tab/>
      </w:r>
      <w:r>
        <w:rPr>
          <w:rFonts w:ascii="Times New Roman" w:hAnsi="Times New Roman"/>
          <w:i/>
          <w:iCs/>
          <w:sz w:val="28"/>
          <w:szCs w:val="28"/>
          <w:u w:val="single"/>
          <w:lang w:val="uk-UA"/>
        </w:rPr>
        <w:t>Об'єкт:</w:t>
      </w:r>
      <w:r>
        <w:rPr>
          <w:rFonts w:ascii="Times New Roman" w:hAnsi="Times New Roman"/>
          <w:sz w:val="28"/>
          <w:szCs w:val="28"/>
          <w:lang w:val="uk-UA"/>
        </w:rPr>
        <w:t xml:space="preserve"> процес моніторингу транспортних засобів на парковках та їх управління.</w:t>
      </w:r>
    </w:p>
    <w:p>
      <w:pPr>
        <w:pStyle w:val="Normal"/>
        <w:spacing w:lineRule="auto" w:line="360"/>
        <w:jc w:val="both"/>
        <w:rPr>
          <w:rFonts w:ascii="Times New Roman" w:hAnsi="Times New Roman"/>
          <w:lang w:val="uk-UA"/>
        </w:rPr>
      </w:pPr>
      <w:r>
        <w:rPr>
          <w:rFonts w:ascii="Times New Roman" w:hAnsi="Times New Roman"/>
          <w:sz w:val="28"/>
          <w:szCs w:val="28"/>
          <w:lang w:val="uk-UA"/>
        </w:rPr>
        <w:tab/>
      </w:r>
      <w:r>
        <w:rPr>
          <w:rFonts w:ascii="Times New Roman" w:hAnsi="Times New Roman"/>
          <w:i/>
          <w:iCs/>
          <w:sz w:val="28"/>
          <w:szCs w:val="28"/>
          <w:u w:val="single"/>
          <w:lang w:val="uk-UA"/>
        </w:rPr>
        <w:t>Предмет:</w:t>
      </w:r>
      <w:r>
        <w:rPr>
          <w:rFonts w:ascii="Times New Roman" w:hAnsi="Times New Roman"/>
          <w:sz w:val="28"/>
          <w:szCs w:val="28"/>
          <w:lang w:val="uk-UA"/>
        </w:rPr>
        <w:t xml:space="preserve"> методи та технології, які використовуються  для покращення систем моніторингу на парковках та підвищення ефективності управління парковочними зонами.</w:t>
      </w:r>
    </w:p>
    <w:p>
      <w:pPr>
        <w:pStyle w:val="Normal"/>
        <w:spacing w:lineRule="auto" w:line="360"/>
        <w:jc w:val="both"/>
        <w:rPr>
          <w:rFonts w:ascii="Times New Roman" w:hAnsi="Times New Roman"/>
          <w:lang w:val="uk-UA"/>
        </w:rPr>
      </w:pPr>
      <w:r>
        <w:rPr>
          <w:rFonts w:ascii="Times New Roman" w:hAnsi="Times New Roman"/>
          <w:sz w:val="28"/>
          <w:szCs w:val="28"/>
          <w:lang w:val="uk-UA"/>
        </w:rPr>
        <w:tab/>
      </w:r>
      <w:r>
        <w:rPr>
          <w:rFonts w:ascii="Times New Roman" w:hAnsi="Times New Roman"/>
          <w:b/>
          <w:bCs/>
          <w:sz w:val="28"/>
          <w:szCs w:val="28"/>
          <w:lang w:val="uk-UA"/>
        </w:rPr>
        <w:t>3. Методи та інструменти дослідження.</w:t>
      </w:r>
    </w:p>
    <w:p>
      <w:pPr>
        <w:pStyle w:val="Normal"/>
        <w:spacing w:lineRule="auto" w:line="360"/>
        <w:jc w:val="both"/>
        <w:rPr>
          <w:rFonts w:ascii="Times New Roman" w:hAnsi="Times New Roman"/>
          <w:lang w:val="uk-UA"/>
        </w:rPr>
      </w:pPr>
      <w:r>
        <w:rPr>
          <w:rFonts w:ascii="Times New Roman" w:hAnsi="Times New Roman"/>
          <w:sz w:val="28"/>
          <w:szCs w:val="28"/>
          <w:lang w:val="uk-UA"/>
        </w:rPr>
        <w:tab/>
        <w:t>Методи ідентифікації транспортних засобів та оптимізації руху на парковці.</w:t>
      </w:r>
    </w:p>
    <w:p>
      <w:pPr>
        <w:pStyle w:val="Normal"/>
        <w:spacing w:lineRule="auto" w:line="360"/>
        <w:jc w:val="both"/>
        <w:rPr>
          <w:rFonts w:ascii="Times New Roman" w:hAnsi="Times New Roman"/>
          <w:lang w:val="uk-UA"/>
        </w:rPr>
      </w:pPr>
      <w:r>
        <w:rPr>
          <w:rFonts w:ascii="Times New Roman" w:hAnsi="Times New Roman"/>
          <w:sz w:val="28"/>
          <w:szCs w:val="28"/>
          <w:lang w:val="uk-UA"/>
        </w:rPr>
        <w:tab/>
      </w:r>
      <w:r>
        <w:rPr>
          <w:rFonts w:ascii="Times New Roman" w:hAnsi="Times New Roman"/>
          <w:b/>
          <w:bCs/>
          <w:sz w:val="28"/>
          <w:szCs w:val="28"/>
          <w:lang w:val="uk-UA"/>
        </w:rPr>
        <w:t>4. Огляд існуючих систем моніторингу транспортних засобів на парковках.</w:t>
      </w:r>
    </w:p>
    <w:p>
      <w:pPr>
        <w:pStyle w:val="Normal"/>
        <w:spacing w:lineRule="auto" w:line="360"/>
        <w:jc w:val="both"/>
        <w:rPr>
          <w:rFonts w:ascii="Times New Roman" w:hAnsi="Times New Roman"/>
          <w:lang w:val="uk-UA"/>
        </w:rPr>
      </w:pPr>
      <w:r>
        <w:rPr>
          <w:rFonts w:ascii="Times New Roman" w:hAnsi="Times New Roman"/>
          <w:sz w:val="28"/>
          <w:szCs w:val="28"/>
          <w:lang w:val="uk-UA"/>
        </w:rPr>
        <w:tab/>
        <w:t>Моніторинг парковок передбачає виявлення, відстеження та ідентифікацію транспортних засобів, а також збір, аналіз і використання даних про переміщення і присутність транспортних засобів на парковці.</w:t>
      </w:r>
    </w:p>
    <w:p>
      <w:pPr>
        <w:pStyle w:val="Normal"/>
        <w:spacing w:lineRule="auto" w:line="360"/>
        <w:jc w:val="both"/>
        <w:rPr>
          <w:rFonts w:ascii="Times New Roman" w:hAnsi="Times New Roman"/>
          <w:lang w:val="uk-UA"/>
        </w:rPr>
      </w:pPr>
      <w:r>
        <w:rPr>
          <w:rFonts w:ascii="Times New Roman" w:hAnsi="Times New Roman"/>
          <w:sz w:val="28"/>
          <w:szCs w:val="28"/>
          <w:lang w:val="uk-UA"/>
        </w:rPr>
        <w:tab/>
        <w:t>1) Технологія відеоспостереження. Основна функція відеоспостереження полягає не лише в отриманні візуальних даних за допомогою встановлених камер, а й в їх аналізі та обробці за допомогою VIP-технології  (</w:t>
      </w:r>
      <w:r>
        <w:rPr>
          <w:rFonts w:ascii="Times New Roman" w:hAnsi="Times New Roman"/>
          <w:color w:val="000000"/>
          <w:sz w:val="28"/>
          <w:szCs w:val="28"/>
          <w:lang w:val="uk-UA"/>
        </w:rPr>
        <w:t>Video Image Processing) [1, c.1-5]</w:t>
      </w:r>
      <w:r>
        <w:rPr>
          <w:rFonts w:ascii="Times New Roman" w:hAnsi="Times New Roman"/>
          <w:sz w:val="28"/>
          <w:szCs w:val="28"/>
          <w:lang w:val="uk-UA"/>
        </w:rPr>
        <w:t>.</w:t>
      </w:r>
    </w:p>
    <w:p>
      <w:pPr>
        <w:pStyle w:val="Normal"/>
        <w:spacing w:lineRule="auto" w:line="360"/>
        <w:jc w:val="both"/>
        <w:rPr>
          <w:rFonts w:ascii="Times New Roman" w:hAnsi="Times New Roman"/>
          <w:lang w:val="uk-UA"/>
        </w:rPr>
      </w:pPr>
      <w:r>
        <w:rPr>
          <w:rFonts w:ascii="Times New Roman" w:hAnsi="Times New Roman"/>
          <w:sz w:val="28"/>
          <w:szCs w:val="28"/>
          <w:lang w:val="uk-UA"/>
        </w:rPr>
        <w:tab/>
        <w:t>Застосування VIP-технології:</w:t>
      </w:r>
    </w:p>
    <w:p>
      <w:pPr>
        <w:pStyle w:val="Normal"/>
        <w:spacing w:lineRule="auto" w:line="360"/>
        <w:ind w:hanging="283" w:start="709"/>
        <w:jc w:val="both"/>
        <w:rPr>
          <w:rFonts w:ascii="Times New Roman" w:hAnsi="Times New Roman"/>
          <w:lang w:val="uk-UA"/>
        </w:rPr>
      </w:pPr>
      <w:r>
        <w:rPr>
          <w:rFonts w:eastAsia="Calibri" w:cs="Times New Roman" w:ascii="Times New Roman" w:hAnsi="Times New Roman"/>
          <w:kern w:val="0"/>
          <w:sz w:val="28"/>
          <w:szCs w:val="28"/>
          <w:lang w:val="uk-UA"/>
        </w:rPr>
        <w:t>–</w:t>
      </w:r>
      <w:r>
        <w:rPr>
          <w:rFonts w:ascii="Times New Roman" w:hAnsi="Times New Roman"/>
          <w:sz w:val="28"/>
          <w:szCs w:val="28"/>
          <w:lang w:val="uk-UA"/>
        </w:rPr>
        <w:t xml:space="preserve"> </w:t>
      </w:r>
      <w:r>
        <w:rPr>
          <w:rFonts w:ascii="Times New Roman" w:hAnsi="Times New Roman"/>
          <w:sz w:val="28"/>
          <w:szCs w:val="28"/>
          <w:lang w:val="uk-UA"/>
        </w:rPr>
        <w:t>ідентифікація транспортних засобів і розпізнавання номерних знаків; зазвичай для цього використовується заздалегідь визначений формат номерних знаків, характерний для певного регіону;</w:t>
      </w:r>
    </w:p>
    <w:p>
      <w:pPr>
        <w:pStyle w:val="Normal"/>
        <w:spacing w:lineRule="auto" w:line="360"/>
        <w:ind w:hanging="283" w:start="709"/>
        <w:jc w:val="both"/>
        <w:rPr>
          <w:rFonts w:ascii="Times New Roman" w:hAnsi="Times New Roman"/>
          <w:lang w:val="uk-UA"/>
        </w:rPr>
      </w:pPr>
      <w:r>
        <w:rPr>
          <w:rFonts w:eastAsia="Calibri" w:cs="Times New Roman" w:ascii="Times New Roman" w:hAnsi="Times New Roman"/>
          <w:kern w:val="0"/>
          <w:sz w:val="28"/>
          <w:szCs w:val="28"/>
          <w:lang w:val="uk-UA"/>
        </w:rPr>
        <w:t>–</w:t>
      </w:r>
      <w:r>
        <w:rPr>
          <w:rFonts w:ascii="Times New Roman" w:hAnsi="Times New Roman"/>
          <w:sz w:val="28"/>
          <w:szCs w:val="28"/>
          <w:lang w:val="uk-UA"/>
        </w:rPr>
        <w:t xml:space="preserve"> </w:t>
      </w:r>
      <w:r>
        <w:rPr>
          <w:rFonts w:ascii="Times New Roman" w:hAnsi="Times New Roman"/>
          <w:sz w:val="28"/>
          <w:szCs w:val="28"/>
          <w:lang w:val="uk-UA"/>
        </w:rPr>
        <w:t>ідентифікація припаркованих транспортних засобів, та визначення, чи є місце для паркування вільним або зайнятим;</w:t>
      </w:r>
    </w:p>
    <w:p>
      <w:pPr>
        <w:pStyle w:val="Normal"/>
        <w:spacing w:lineRule="auto" w:line="360"/>
        <w:ind w:hanging="283" w:start="709"/>
        <w:jc w:val="both"/>
        <w:rPr>
          <w:rFonts w:ascii="Times New Roman" w:hAnsi="Times New Roman"/>
          <w:lang w:val="uk-UA"/>
        </w:rPr>
      </w:pPr>
      <w:r>
        <w:rPr>
          <w:rFonts w:eastAsia="Calibri" w:cs="Times New Roman" w:ascii="Times New Roman" w:hAnsi="Times New Roman"/>
          <w:kern w:val="0"/>
          <w:sz w:val="28"/>
          <w:szCs w:val="28"/>
          <w:lang w:val="uk-UA"/>
        </w:rPr>
        <w:t>–</w:t>
      </w:r>
      <w:r>
        <w:rPr>
          <w:rFonts w:ascii="Times New Roman" w:hAnsi="Times New Roman"/>
          <w:sz w:val="28"/>
          <w:szCs w:val="28"/>
          <w:lang w:val="uk-UA"/>
        </w:rPr>
        <w:t xml:space="preserve"> </w:t>
      </w:r>
      <w:r>
        <w:rPr>
          <w:rFonts w:ascii="Times New Roman" w:hAnsi="Times New Roman"/>
          <w:sz w:val="28"/>
          <w:szCs w:val="28"/>
          <w:lang w:val="uk-UA"/>
        </w:rPr>
        <w:t>відстеження траєкторії руху транспортного засобу,  надання точних оцінок швидкості прибуття і відбуття  та інші способи застосування.</w:t>
      </w:r>
    </w:p>
    <w:p>
      <w:pPr>
        <w:pStyle w:val="Normal"/>
        <w:spacing w:lineRule="auto" w:line="360"/>
        <w:jc w:val="both"/>
        <w:rPr>
          <w:rFonts w:ascii="Times New Roman" w:hAnsi="Times New Roman"/>
          <w:lang w:val="uk-UA"/>
        </w:rPr>
      </w:pPr>
      <w:r>
        <w:rPr>
          <w:rFonts w:ascii="Times New Roman" w:hAnsi="Times New Roman"/>
          <w:sz w:val="28"/>
          <w:szCs w:val="28"/>
          <w:lang w:val="uk-UA"/>
        </w:rPr>
        <w:tab/>
        <w:t>Хоча VIP-технологія дозволяє одночасно контролювати кілька паркувальних місць, вона має обмеження такі, як можливе загородження або інші рухомі об'єкти, що можуть спричинити помилкові сигнали [2].</w:t>
      </w:r>
    </w:p>
    <w:p>
      <w:pPr>
        <w:pStyle w:val="Normal"/>
        <w:spacing w:lineRule="auto" w:line="360"/>
        <w:jc w:val="both"/>
        <w:rPr>
          <w:rFonts w:ascii="Times New Roman" w:hAnsi="Times New Roman"/>
          <w:lang w:val="uk-UA"/>
        </w:rPr>
      </w:pPr>
      <w:r>
        <w:rPr>
          <w:rFonts w:ascii="Times New Roman" w:hAnsi="Times New Roman"/>
          <w:sz w:val="28"/>
          <w:szCs w:val="28"/>
          <w:lang w:val="uk-UA"/>
        </w:rPr>
        <w:tab/>
        <w:t>2) Датчики руху та їх застосування. Датчики дозволяють виявляти рух транспорту та надавати відповідну інформацію для подальшого аналізу [3, 4]. У таблиці 1 наведено деякі поширені типи датчиків руху,  їх принципи роботи та можливості застосування.</w:t>
        <w:tab/>
      </w:r>
    </w:p>
    <w:p>
      <w:pPr>
        <w:pStyle w:val="Normal"/>
        <w:spacing w:lineRule="auto" w:line="360"/>
        <w:jc w:val="center"/>
        <w:rPr>
          <w:rFonts w:ascii="Times New Roman" w:hAnsi="Times New Roman"/>
          <w:lang w:val="uk-UA"/>
        </w:rPr>
      </w:pPr>
      <w:r>
        <w:rPr>
          <w:rFonts w:ascii="Times New Roman" w:hAnsi="Times New Roman"/>
          <w:lang w:val="uk-UA"/>
        </w:rPr>
        <w:t>Таблиця 1. Порівняння типів датчиків руху на парковках</w:t>
      </w:r>
    </w:p>
    <w:tbl>
      <w:tblPr>
        <w:tblW w:w="9638" w:type="dxa"/>
        <w:jc w:val="start"/>
        <w:tblInd w:w="55" w:type="dxa"/>
        <w:tblLayout w:type="fixed"/>
        <w:tblCellMar>
          <w:top w:w="55" w:type="dxa"/>
          <w:start w:w="55" w:type="dxa"/>
          <w:bottom w:w="55" w:type="dxa"/>
          <w:end w:w="55" w:type="dxa"/>
        </w:tblCellMar>
        <w:tblLook w:val="0000" w:noHBand="0" w:noVBand="0" w:firstColumn="0" w:lastRow="0" w:lastColumn="0" w:firstRow="0"/>
      </w:tblPr>
      <w:tblGrid>
        <w:gridCol w:w="2042"/>
        <w:gridCol w:w="2608"/>
        <w:gridCol w:w="2494"/>
        <w:gridCol w:w="2493"/>
      </w:tblGrid>
      <w:tr>
        <w:trPr/>
        <w:tc>
          <w:tcPr>
            <w:tcW w:w="2042" w:type="dxa"/>
            <w:tcBorders>
              <w:top w:val="single" w:sz="4" w:space="0" w:color="000000"/>
              <w:start w:val="single" w:sz="4" w:space="0" w:color="000000"/>
              <w:bottom w:val="single" w:sz="4" w:space="0" w:color="000000"/>
            </w:tcBorders>
            <w:vAlign w:val="center"/>
          </w:tcPr>
          <w:p>
            <w:pPr>
              <w:pStyle w:val="TableContents"/>
              <w:rPr>
                <w:rFonts w:ascii="Times New Roman" w:hAnsi="Times New Roman"/>
                <w:lang w:val="uk-UA"/>
              </w:rPr>
            </w:pPr>
            <w:r>
              <w:rPr>
                <w:rFonts w:ascii="Times New Roman" w:hAnsi="Times New Roman"/>
                <w:bCs/>
                <w:lang w:val="uk-UA"/>
              </w:rPr>
              <w:t>Параметр / Тип датчика</w:t>
            </w:r>
          </w:p>
        </w:tc>
        <w:tc>
          <w:tcPr>
            <w:tcW w:w="2608" w:type="dxa"/>
            <w:tcBorders>
              <w:top w:val="single" w:sz="4" w:space="0" w:color="000000"/>
              <w:start w:val="single" w:sz="4" w:space="0" w:color="000000"/>
              <w:bottom w:val="single" w:sz="4" w:space="0" w:color="000000"/>
            </w:tcBorders>
            <w:vAlign w:val="center"/>
          </w:tcPr>
          <w:p>
            <w:pPr>
              <w:pStyle w:val="TableContents"/>
              <w:jc w:val="center"/>
              <w:rPr>
                <w:rFonts w:ascii="Times New Roman" w:hAnsi="Times New Roman"/>
                <w:lang w:val="uk-UA"/>
              </w:rPr>
            </w:pPr>
            <w:r>
              <w:rPr>
                <w:rFonts w:ascii="Times New Roman" w:hAnsi="Times New Roman"/>
                <w:bCs/>
                <w:lang w:val="uk-UA"/>
              </w:rPr>
              <w:t>Інфрачервоні</w:t>
            </w:r>
          </w:p>
        </w:tc>
        <w:tc>
          <w:tcPr>
            <w:tcW w:w="2494" w:type="dxa"/>
            <w:tcBorders>
              <w:top w:val="single" w:sz="4" w:space="0" w:color="000000"/>
              <w:start w:val="single" w:sz="4" w:space="0" w:color="000000"/>
              <w:bottom w:val="single" w:sz="4" w:space="0" w:color="000000"/>
            </w:tcBorders>
            <w:vAlign w:val="center"/>
          </w:tcPr>
          <w:p>
            <w:pPr>
              <w:pStyle w:val="TableContents"/>
              <w:jc w:val="center"/>
              <w:rPr>
                <w:rFonts w:ascii="Times New Roman" w:hAnsi="Times New Roman"/>
                <w:lang w:val="uk-UA"/>
              </w:rPr>
            </w:pPr>
            <w:r>
              <w:rPr>
                <w:rFonts w:ascii="Times New Roman" w:hAnsi="Times New Roman"/>
                <w:bCs/>
                <w:lang w:val="uk-UA"/>
              </w:rPr>
              <w:t>Ультразвукові</w:t>
            </w:r>
          </w:p>
        </w:tc>
        <w:tc>
          <w:tcPr>
            <w:tcW w:w="2493" w:type="dxa"/>
            <w:tcBorders>
              <w:top w:val="single" w:sz="4" w:space="0" w:color="000000"/>
              <w:start w:val="single" w:sz="4" w:space="0" w:color="000000"/>
              <w:bottom w:val="single" w:sz="4" w:space="0" w:color="000000"/>
              <w:end w:val="single" w:sz="4" w:space="0" w:color="000000"/>
            </w:tcBorders>
            <w:vAlign w:val="center"/>
          </w:tcPr>
          <w:p>
            <w:pPr>
              <w:pStyle w:val="TableContents"/>
              <w:jc w:val="center"/>
              <w:rPr>
                <w:rFonts w:ascii="Times New Roman" w:hAnsi="Times New Roman"/>
                <w:lang w:val="uk-UA"/>
              </w:rPr>
            </w:pPr>
            <w:r>
              <w:rPr>
                <w:rFonts w:ascii="Times New Roman" w:hAnsi="Times New Roman"/>
                <w:bCs/>
                <w:lang w:val="uk-UA"/>
              </w:rPr>
              <w:t>Електромагнітні</w:t>
            </w:r>
          </w:p>
        </w:tc>
      </w:tr>
      <w:tr>
        <w:trPr/>
        <w:tc>
          <w:tcPr>
            <w:tcW w:w="2042" w:type="dxa"/>
            <w:tcBorders>
              <w:start w:val="single" w:sz="4" w:space="0" w:color="000000"/>
              <w:bottom w:val="single" w:sz="4" w:space="0" w:color="000000"/>
            </w:tcBorders>
            <w:vAlign w:val="center"/>
          </w:tcPr>
          <w:p>
            <w:pPr>
              <w:pStyle w:val="TableContents"/>
              <w:rPr>
                <w:rFonts w:ascii="Times New Roman" w:hAnsi="Times New Roman"/>
                <w:lang w:val="uk-UA"/>
              </w:rPr>
            </w:pPr>
            <w:r>
              <w:rPr>
                <w:rFonts w:ascii="Times New Roman" w:hAnsi="Times New Roman"/>
                <w:lang w:val="uk-UA"/>
              </w:rPr>
              <w:t>Принцип роботи</w:t>
            </w:r>
          </w:p>
        </w:tc>
        <w:tc>
          <w:tcPr>
            <w:tcW w:w="2608" w:type="dxa"/>
            <w:tcBorders>
              <w:start w:val="single" w:sz="4" w:space="0" w:color="000000"/>
              <w:bottom w:val="single" w:sz="4" w:space="0" w:color="000000"/>
            </w:tcBorders>
            <w:vAlign w:val="center"/>
          </w:tcPr>
          <w:p>
            <w:pPr>
              <w:pStyle w:val="TableContents"/>
              <w:rPr>
                <w:rFonts w:ascii="Times New Roman" w:hAnsi="Times New Roman"/>
                <w:lang w:val="uk-UA"/>
              </w:rPr>
            </w:pPr>
            <w:r>
              <w:rPr>
                <w:rFonts w:ascii="Times New Roman" w:hAnsi="Times New Roman"/>
                <w:lang w:val="uk-UA"/>
              </w:rPr>
              <w:t>Вимірюють інфрачервону енергію, що випромінюється транспортом та дорогами.</w:t>
            </w:r>
          </w:p>
        </w:tc>
        <w:tc>
          <w:tcPr>
            <w:tcW w:w="2494" w:type="dxa"/>
            <w:tcBorders>
              <w:start w:val="single" w:sz="4" w:space="0" w:color="000000"/>
              <w:bottom w:val="single" w:sz="4" w:space="0" w:color="000000"/>
            </w:tcBorders>
            <w:vAlign w:val="center"/>
          </w:tcPr>
          <w:p>
            <w:pPr>
              <w:pStyle w:val="TableContents"/>
              <w:rPr>
                <w:rFonts w:ascii="Times New Roman" w:hAnsi="Times New Roman"/>
                <w:lang w:val="uk-UA"/>
              </w:rPr>
            </w:pPr>
            <w:r>
              <w:rPr>
                <w:rFonts w:ascii="Times New Roman" w:hAnsi="Times New Roman"/>
                <w:lang w:val="uk-UA"/>
              </w:rPr>
              <w:t>Використовують ультразвукові хвилі та вимірюють часові різниці.</w:t>
            </w:r>
          </w:p>
        </w:tc>
        <w:tc>
          <w:tcPr>
            <w:tcW w:w="2493" w:type="dxa"/>
            <w:tcBorders>
              <w:start w:val="single" w:sz="4" w:space="0" w:color="000000"/>
              <w:bottom w:val="single" w:sz="4" w:space="0" w:color="000000"/>
              <w:end w:val="single" w:sz="4" w:space="0" w:color="000000"/>
            </w:tcBorders>
            <w:vAlign w:val="center"/>
          </w:tcPr>
          <w:p>
            <w:pPr>
              <w:pStyle w:val="TableContents"/>
              <w:rPr>
                <w:rFonts w:ascii="Times New Roman" w:hAnsi="Times New Roman"/>
                <w:lang w:val="uk-UA"/>
              </w:rPr>
            </w:pPr>
            <w:r>
              <w:rPr>
                <w:rFonts w:ascii="Times New Roman" w:hAnsi="Times New Roman"/>
                <w:lang w:val="uk-UA"/>
              </w:rPr>
              <w:t>Визначають зміну електромагнітного поля, створеного автомобілем</w:t>
            </w:r>
          </w:p>
        </w:tc>
      </w:tr>
      <w:tr>
        <w:trPr/>
        <w:tc>
          <w:tcPr>
            <w:tcW w:w="2042" w:type="dxa"/>
            <w:tcBorders>
              <w:start w:val="single" w:sz="4" w:space="0" w:color="000000"/>
              <w:bottom w:val="single" w:sz="4" w:space="0" w:color="000000"/>
            </w:tcBorders>
            <w:vAlign w:val="center"/>
          </w:tcPr>
          <w:p>
            <w:pPr>
              <w:pStyle w:val="TableContents"/>
              <w:rPr>
                <w:rFonts w:ascii="Times New Roman" w:hAnsi="Times New Roman"/>
                <w:lang w:val="uk-UA"/>
              </w:rPr>
            </w:pPr>
            <w:r>
              <w:rPr>
                <w:rFonts w:ascii="Times New Roman" w:hAnsi="Times New Roman"/>
                <w:lang w:val="uk-UA"/>
              </w:rPr>
              <w:t>Чутливість до погодних умов</w:t>
            </w:r>
          </w:p>
        </w:tc>
        <w:tc>
          <w:tcPr>
            <w:tcW w:w="2608" w:type="dxa"/>
            <w:tcBorders>
              <w:start w:val="single" w:sz="4" w:space="0" w:color="000000"/>
              <w:bottom w:val="single" w:sz="4" w:space="0" w:color="000000"/>
            </w:tcBorders>
            <w:vAlign w:val="center"/>
          </w:tcPr>
          <w:p>
            <w:pPr>
              <w:pStyle w:val="TableContents"/>
              <w:rPr>
                <w:rFonts w:ascii="Times New Roman" w:hAnsi="Times New Roman"/>
                <w:lang w:val="uk-UA"/>
              </w:rPr>
            </w:pPr>
            <w:r>
              <w:rPr>
                <w:rFonts w:ascii="Times New Roman" w:hAnsi="Times New Roman"/>
                <w:lang w:val="uk-UA"/>
              </w:rPr>
              <w:t>Чутливі до дощу, снігу та туману.</w:t>
            </w:r>
          </w:p>
        </w:tc>
        <w:tc>
          <w:tcPr>
            <w:tcW w:w="2494" w:type="dxa"/>
            <w:tcBorders>
              <w:start w:val="single" w:sz="4" w:space="0" w:color="000000"/>
              <w:bottom w:val="single" w:sz="4" w:space="0" w:color="000000"/>
            </w:tcBorders>
            <w:vAlign w:val="center"/>
          </w:tcPr>
          <w:p>
            <w:pPr>
              <w:pStyle w:val="TableContents"/>
              <w:rPr>
                <w:rFonts w:ascii="Times New Roman" w:hAnsi="Times New Roman"/>
                <w:lang w:val="uk-UA"/>
              </w:rPr>
            </w:pPr>
            <w:r>
              <w:rPr>
                <w:rFonts w:ascii="Times New Roman" w:hAnsi="Times New Roman"/>
                <w:lang w:val="uk-UA"/>
              </w:rPr>
              <w:t>Чутливі до сильних потоків повітря та змін температури.</w:t>
            </w:r>
          </w:p>
        </w:tc>
        <w:tc>
          <w:tcPr>
            <w:tcW w:w="2493" w:type="dxa"/>
            <w:tcBorders>
              <w:start w:val="single" w:sz="4" w:space="0" w:color="000000"/>
              <w:bottom w:val="single" w:sz="4" w:space="0" w:color="000000"/>
              <w:end w:val="single" w:sz="4" w:space="0" w:color="000000"/>
            </w:tcBorders>
            <w:vAlign w:val="center"/>
          </w:tcPr>
          <w:p>
            <w:pPr>
              <w:pStyle w:val="TableContents"/>
              <w:rPr>
                <w:rFonts w:ascii="Times New Roman" w:hAnsi="Times New Roman"/>
                <w:lang w:val="uk-UA"/>
              </w:rPr>
            </w:pPr>
            <w:r>
              <w:rPr>
                <w:rFonts w:ascii="Times New Roman" w:hAnsi="Times New Roman"/>
                <w:lang w:val="uk-UA"/>
              </w:rPr>
              <w:t>Не чутливі до погодних умов.</w:t>
            </w:r>
          </w:p>
        </w:tc>
      </w:tr>
      <w:tr>
        <w:trPr/>
        <w:tc>
          <w:tcPr>
            <w:tcW w:w="2042" w:type="dxa"/>
            <w:tcBorders>
              <w:start w:val="single" w:sz="4" w:space="0" w:color="000000"/>
              <w:bottom w:val="single" w:sz="4" w:space="0" w:color="000000"/>
            </w:tcBorders>
            <w:vAlign w:val="center"/>
          </w:tcPr>
          <w:p>
            <w:pPr>
              <w:pStyle w:val="TableContents"/>
              <w:rPr>
                <w:rFonts w:ascii="Times New Roman" w:hAnsi="Times New Roman"/>
                <w:lang w:val="uk-UA"/>
              </w:rPr>
            </w:pPr>
            <w:r>
              <w:rPr>
                <w:rFonts w:ascii="Times New Roman" w:hAnsi="Times New Roman"/>
                <w:lang w:val="uk-UA"/>
              </w:rPr>
              <w:t>Розташування</w:t>
            </w:r>
          </w:p>
        </w:tc>
        <w:tc>
          <w:tcPr>
            <w:tcW w:w="2608" w:type="dxa"/>
            <w:tcBorders>
              <w:start w:val="single" w:sz="4" w:space="0" w:color="000000"/>
              <w:bottom w:val="single" w:sz="4" w:space="0" w:color="000000"/>
            </w:tcBorders>
            <w:vAlign w:val="center"/>
          </w:tcPr>
          <w:p>
            <w:pPr>
              <w:pStyle w:val="TableContents"/>
              <w:rPr>
                <w:rFonts w:ascii="Times New Roman" w:hAnsi="Times New Roman"/>
                <w:lang w:val="uk-UA"/>
              </w:rPr>
            </w:pPr>
            <w:r>
              <w:rPr>
                <w:rFonts w:ascii="Times New Roman" w:hAnsi="Times New Roman"/>
                <w:lang w:val="uk-UA"/>
              </w:rPr>
              <w:t>Активні - над парковочним місцем.</w:t>
              <w:br/>
              <w:t>Пасивні - під парковочним місцем, або над ним.</w:t>
            </w:r>
          </w:p>
        </w:tc>
        <w:tc>
          <w:tcPr>
            <w:tcW w:w="2494" w:type="dxa"/>
            <w:tcBorders>
              <w:start w:val="single" w:sz="4" w:space="0" w:color="000000"/>
              <w:bottom w:val="single" w:sz="4" w:space="0" w:color="000000"/>
            </w:tcBorders>
            <w:vAlign w:val="center"/>
          </w:tcPr>
          <w:p>
            <w:pPr>
              <w:pStyle w:val="TableContents"/>
              <w:rPr>
                <w:rFonts w:ascii="Times New Roman" w:hAnsi="Times New Roman"/>
                <w:lang w:val="uk-UA"/>
              </w:rPr>
            </w:pPr>
            <w:r>
              <w:rPr>
                <w:rFonts w:ascii="Times New Roman" w:hAnsi="Times New Roman"/>
                <w:lang w:val="uk-UA"/>
              </w:rPr>
              <w:t>Над парковочним місцем.</w:t>
            </w:r>
          </w:p>
        </w:tc>
        <w:tc>
          <w:tcPr>
            <w:tcW w:w="2493" w:type="dxa"/>
            <w:tcBorders>
              <w:start w:val="single" w:sz="4" w:space="0" w:color="000000"/>
              <w:bottom w:val="single" w:sz="4" w:space="0" w:color="000000"/>
              <w:end w:val="single" w:sz="4" w:space="0" w:color="000000"/>
            </w:tcBorders>
            <w:vAlign w:val="center"/>
          </w:tcPr>
          <w:p>
            <w:pPr>
              <w:pStyle w:val="TableContents"/>
              <w:rPr>
                <w:rFonts w:ascii="Times New Roman" w:hAnsi="Times New Roman"/>
                <w:lang w:val="uk-UA"/>
              </w:rPr>
            </w:pPr>
            <w:r>
              <w:rPr>
                <w:rFonts w:ascii="Times New Roman" w:hAnsi="Times New Roman"/>
                <w:lang w:val="uk-UA"/>
              </w:rPr>
              <w:t>Під парковочним місцем.</w:t>
            </w:r>
          </w:p>
        </w:tc>
      </w:tr>
      <w:tr>
        <w:trPr/>
        <w:tc>
          <w:tcPr>
            <w:tcW w:w="2042" w:type="dxa"/>
            <w:tcBorders>
              <w:start w:val="single" w:sz="4" w:space="0" w:color="000000"/>
              <w:bottom w:val="single" w:sz="4" w:space="0" w:color="000000"/>
            </w:tcBorders>
            <w:vAlign w:val="center"/>
          </w:tcPr>
          <w:p>
            <w:pPr>
              <w:pStyle w:val="TableContents"/>
              <w:rPr>
                <w:rFonts w:ascii="Times New Roman" w:hAnsi="Times New Roman"/>
                <w:lang w:val="uk-UA"/>
              </w:rPr>
            </w:pPr>
            <w:r>
              <w:rPr>
                <w:rFonts w:ascii="Times New Roman" w:hAnsi="Times New Roman"/>
                <w:lang w:val="uk-UA"/>
              </w:rPr>
              <w:t>Витрати встановлення та обслуговування</w:t>
            </w:r>
          </w:p>
        </w:tc>
        <w:tc>
          <w:tcPr>
            <w:tcW w:w="2608" w:type="dxa"/>
            <w:tcBorders>
              <w:start w:val="single" w:sz="4" w:space="0" w:color="000000"/>
              <w:bottom w:val="single" w:sz="4" w:space="0" w:color="000000"/>
            </w:tcBorders>
            <w:vAlign w:val="center"/>
          </w:tcPr>
          <w:p>
            <w:pPr>
              <w:pStyle w:val="TableContents"/>
              <w:jc w:val="center"/>
              <w:rPr>
                <w:rFonts w:ascii="Times New Roman" w:hAnsi="Times New Roman"/>
                <w:lang w:val="uk-UA"/>
              </w:rPr>
            </w:pPr>
            <w:r>
              <w:rPr>
                <w:rFonts w:ascii="Times New Roman" w:hAnsi="Times New Roman"/>
                <w:lang w:val="uk-UA"/>
              </w:rPr>
              <w:t>середні</w:t>
            </w:r>
          </w:p>
        </w:tc>
        <w:tc>
          <w:tcPr>
            <w:tcW w:w="2494" w:type="dxa"/>
            <w:tcBorders>
              <w:start w:val="single" w:sz="4" w:space="0" w:color="000000"/>
              <w:bottom w:val="single" w:sz="4" w:space="0" w:color="000000"/>
            </w:tcBorders>
            <w:vAlign w:val="center"/>
          </w:tcPr>
          <w:p>
            <w:pPr>
              <w:pStyle w:val="TableContents"/>
              <w:jc w:val="center"/>
              <w:rPr>
                <w:rFonts w:ascii="Times New Roman" w:hAnsi="Times New Roman"/>
                <w:lang w:val="uk-UA"/>
              </w:rPr>
            </w:pPr>
            <w:r>
              <w:rPr>
                <w:rFonts w:ascii="Times New Roman" w:hAnsi="Times New Roman"/>
                <w:lang w:val="uk-UA"/>
              </w:rPr>
              <w:t>низькі</w:t>
            </w:r>
          </w:p>
        </w:tc>
        <w:tc>
          <w:tcPr>
            <w:tcW w:w="2493" w:type="dxa"/>
            <w:tcBorders>
              <w:start w:val="single" w:sz="4" w:space="0" w:color="000000"/>
              <w:bottom w:val="single" w:sz="4" w:space="0" w:color="000000"/>
              <w:end w:val="single" w:sz="4" w:space="0" w:color="000000"/>
            </w:tcBorders>
            <w:vAlign w:val="center"/>
          </w:tcPr>
          <w:p>
            <w:pPr>
              <w:pStyle w:val="TableContents"/>
              <w:jc w:val="center"/>
              <w:rPr>
                <w:rFonts w:ascii="Times New Roman" w:hAnsi="Times New Roman"/>
                <w:lang w:val="uk-UA"/>
              </w:rPr>
            </w:pPr>
            <w:r>
              <w:rPr>
                <w:rFonts w:ascii="Times New Roman" w:hAnsi="Times New Roman"/>
                <w:lang w:val="uk-UA"/>
              </w:rPr>
              <w:t>високі</w:t>
            </w:r>
          </w:p>
        </w:tc>
      </w:tr>
      <w:tr>
        <w:trPr/>
        <w:tc>
          <w:tcPr>
            <w:tcW w:w="2042" w:type="dxa"/>
            <w:tcBorders>
              <w:start w:val="single" w:sz="4" w:space="0" w:color="000000"/>
              <w:bottom w:val="single" w:sz="4" w:space="0" w:color="000000"/>
            </w:tcBorders>
            <w:vAlign w:val="center"/>
          </w:tcPr>
          <w:p>
            <w:pPr>
              <w:pStyle w:val="TableContents"/>
              <w:rPr>
                <w:rFonts w:ascii="Times New Roman" w:hAnsi="Times New Roman"/>
                <w:lang w:val="uk-UA"/>
              </w:rPr>
            </w:pPr>
            <w:r>
              <w:rPr>
                <w:rFonts w:ascii="Times New Roman" w:hAnsi="Times New Roman"/>
                <w:lang w:val="uk-UA"/>
              </w:rPr>
              <w:t>Точність</w:t>
            </w:r>
          </w:p>
        </w:tc>
        <w:tc>
          <w:tcPr>
            <w:tcW w:w="2608" w:type="dxa"/>
            <w:tcBorders>
              <w:start w:val="single" w:sz="4" w:space="0" w:color="000000"/>
              <w:bottom w:val="single" w:sz="4" w:space="0" w:color="000000"/>
            </w:tcBorders>
            <w:vAlign w:val="center"/>
          </w:tcPr>
          <w:p>
            <w:pPr>
              <w:pStyle w:val="TableContents"/>
              <w:jc w:val="center"/>
              <w:rPr>
                <w:rFonts w:ascii="Times New Roman" w:hAnsi="Times New Roman"/>
                <w:lang w:val="uk-UA"/>
              </w:rPr>
            </w:pPr>
            <w:r>
              <w:rPr>
                <w:rFonts w:ascii="Times New Roman" w:hAnsi="Times New Roman"/>
                <w:lang w:val="uk-UA"/>
              </w:rPr>
              <w:t>висока при хороших</w:t>
            </w:r>
          </w:p>
          <w:p>
            <w:pPr>
              <w:pStyle w:val="TableContents"/>
              <w:jc w:val="center"/>
              <w:rPr>
                <w:rFonts w:ascii="Times New Roman" w:hAnsi="Times New Roman"/>
                <w:lang w:val="uk-UA"/>
              </w:rPr>
            </w:pPr>
            <w:r>
              <w:rPr>
                <w:rFonts w:ascii="Times New Roman" w:hAnsi="Times New Roman"/>
                <w:lang w:val="uk-UA"/>
              </w:rPr>
              <w:t>умовах</w:t>
            </w:r>
          </w:p>
        </w:tc>
        <w:tc>
          <w:tcPr>
            <w:tcW w:w="2494" w:type="dxa"/>
            <w:tcBorders>
              <w:start w:val="single" w:sz="4" w:space="0" w:color="000000"/>
              <w:bottom w:val="single" w:sz="4" w:space="0" w:color="000000"/>
            </w:tcBorders>
            <w:vAlign w:val="center"/>
          </w:tcPr>
          <w:p>
            <w:pPr>
              <w:pStyle w:val="TableContents"/>
              <w:jc w:val="center"/>
              <w:rPr>
                <w:rFonts w:ascii="Times New Roman" w:hAnsi="Times New Roman"/>
                <w:lang w:val="uk-UA"/>
              </w:rPr>
            </w:pPr>
            <w:r>
              <w:rPr>
                <w:rFonts w:ascii="Times New Roman" w:hAnsi="Times New Roman"/>
                <w:lang w:val="uk-UA"/>
              </w:rPr>
              <w:t>висока при хороших умовах</w:t>
            </w:r>
          </w:p>
        </w:tc>
        <w:tc>
          <w:tcPr>
            <w:tcW w:w="2493" w:type="dxa"/>
            <w:tcBorders>
              <w:start w:val="single" w:sz="4" w:space="0" w:color="000000"/>
              <w:bottom w:val="single" w:sz="4" w:space="0" w:color="000000"/>
              <w:end w:val="single" w:sz="4" w:space="0" w:color="000000"/>
            </w:tcBorders>
            <w:vAlign w:val="center"/>
          </w:tcPr>
          <w:p>
            <w:pPr>
              <w:pStyle w:val="TableContents"/>
              <w:jc w:val="center"/>
              <w:rPr>
                <w:rFonts w:ascii="Times New Roman" w:hAnsi="Times New Roman"/>
                <w:lang w:val="uk-UA"/>
              </w:rPr>
            </w:pPr>
            <w:r>
              <w:rPr>
                <w:rFonts w:ascii="Times New Roman" w:hAnsi="Times New Roman"/>
                <w:lang w:val="uk-UA"/>
              </w:rPr>
              <w:t>висока</w:t>
            </w:r>
          </w:p>
        </w:tc>
      </w:tr>
    </w:tbl>
    <w:p>
      <w:pPr>
        <w:pStyle w:val="Normal"/>
        <w:spacing w:lineRule="auto" w:line="360" w:before="510" w:after="0"/>
        <w:ind w:firstLine="709"/>
        <w:jc w:val="both"/>
        <w:rPr>
          <w:rFonts w:ascii="Times New Roman" w:hAnsi="Times New Roman"/>
          <w:lang w:val="uk-UA"/>
        </w:rPr>
      </w:pPr>
      <w:r>
        <w:rPr>
          <w:rFonts w:ascii="Times New Roman" w:hAnsi="Times New Roman"/>
          <w:sz w:val="28"/>
          <w:szCs w:val="28"/>
          <w:lang w:val="uk-UA"/>
        </w:rPr>
        <w:t>3) Використання технології RFID (</w:t>
      </w:r>
      <w:r>
        <w:rPr>
          <w:rFonts w:ascii="Times New Roman" w:hAnsi="Times New Roman"/>
          <w:color w:val="000000"/>
          <w:sz w:val="28"/>
          <w:szCs w:val="28"/>
          <w:lang w:val="uk-UA"/>
        </w:rPr>
        <w:t>Radio Frequency Identification)</w:t>
      </w:r>
      <w:r>
        <w:rPr>
          <w:rFonts w:ascii="Times New Roman" w:hAnsi="Times New Roman"/>
          <w:sz w:val="28"/>
          <w:szCs w:val="28"/>
          <w:lang w:val="uk-UA"/>
        </w:rPr>
        <w:t>. Радіочастотна ідентифікація (RFID) – це технологія автоматичного збору даних [5, с. 299-304]. Ця технологія дозволяє ідентифікувати та відстежувати різні електронні пристрої та зберігати різноманітну інформацію про об'єкти, які мають RFID-мітки.</w:t>
      </w:r>
    </w:p>
    <w:p>
      <w:pPr>
        <w:pStyle w:val="Normal"/>
        <w:spacing w:lineRule="auto" w:line="360"/>
        <w:ind w:firstLine="709"/>
        <w:jc w:val="both"/>
        <w:rPr>
          <w:rFonts w:ascii="Times New Roman" w:hAnsi="Times New Roman"/>
          <w:lang w:val="uk-UA"/>
        </w:rPr>
      </w:pPr>
      <w:r>
        <w:rPr>
          <w:rFonts w:ascii="Times New Roman" w:hAnsi="Times New Roman"/>
          <w:sz w:val="28"/>
          <w:szCs w:val="28"/>
          <w:lang w:val="uk-UA"/>
        </w:rPr>
        <w:t>RFID є частиною більшої технології автоматичної ідентифікації, відомої як Auto-ID [6, с. 382-387]. Існують також системи штрих-кодів, оптичного розпізнавання символів OCR (</w:t>
      </w:r>
      <w:r>
        <w:rPr>
          <w:rFonts w:ascii="Times New Roman" w:hAnsi="Times New Roman"/>
          <w:color w:val="000000"/>
          <w:sz w:val="28"/>
          <w:szCs w:val="28"/>
          <w:lang w:val="uk-UA"/>
        </w:rPr>
        <w:t>Optical Character Recognition</w:t>
      </w:r>
      <w:r>
        <w:rPr>
          <w:rFonts w:ascii="Times New Roman" w:hAnsi="Times New Roman"/>
          <w:sz w:val="28"/>
          <w:szCs w:val="28"/>
          <w:lang w:val="uk-UA"/>
        </w:rPr>
        <w:t>), смарт-карти та біометричні системи [7, с. 375-380]. Порівняльні характеристики згаданих систем наведено у таблиці 2.</w:t>
      </w:r>
    </w:p>
    <w:p>
      <w:pPr>
        <w:pStyle w:val="Normal"/>
        <w:spacing w:lineRule="auto" w:line="360"/>
        <w:jc w:val="center"/>
        <w:rPr>
          <w:rFonts w:ascii="Times New Roman" w:hAnsi="Times New Roman"/>
          <w:lang w:val="uk-UA"/>
        </w:rPr>
      </w:pPr>
      <w:r>
        <w:rPr>
          <w:rFonts w:ascii="Times New Roman" w:hAnsi="Times New Roman"/>
          <w:lang w:val="uk-UA"/>
        </w:rPr>
        <w:t>Таблиця 2. Порівняння RFID, штрих-кодів та смарт-карт</w:t>
      </w:r>
    </w:p>
    <w:tbl>
      <w:tblPr>
        <w:tblW w:w="9638" w:type="dxa"/>
        <w:jc w:val="start"/>
        <w:tblInd w:w="57" w:type="dxa"/>
        <w:tblLayout w:type="fixed"/>
        <w:tblCellMar>
          <w:top w:w="57" w:type="dxa"/>
          <w:start w:w="57" w:type="dxa"/>
          <w:bottom w:w="57" w:type="dxa"/>
          <w:end w:w="57" w:type="dxa"/>
        </w:tblCellMar>
        <w:tblLook w:val="0000" w:noHBand="0" w:noVBand="0" w:firstColumn="0" w:lastRow="0" w:lastColumn="0" w:firstRow="0"/>
      </w:tblPr>
      <w:tblGrid>
        <w:gridCol w:w="2666"/>
        <w:gridCol w:w="2324"/>
        <w:gridCol w:w="2324"/>
        <w:gridCol w:w="2323"/>
      </w:tblGrid>
      <w:tr>
        <w:trPr/>
        <w:tc>
          <w:tcPr>
            <w:tcW w:w="2666" w:type="dxa"/>
            <w:tcBorders>
              <w:top w:val="single" w:sz="4" w:space="0" w:color="000000"/>
              <w:start w:val="single" w:sz="4" w:space="0" w:color="000000"/>
              <w:bottom w:val="single" w:sz="4" w:space="0" w:color="000000"/>
            </w:tcBorders>
            <w:vAlign w:val="center"/>
          </w:tcPr>
          <w:p>
            <w:pPr>
              <w:pStyle w:val="NormalWeb"/>
              <w:spacing w:before="0" w:after="0"/>
              <w:jc w:val="center"/>
              <w:rPr>
                <w:rFonts w:ascii="Times New Roman" w:hAnsi="Times New Roman"/>
                <w:lang w:val="uk-UA"/>
              </w:rPr>
            </w:pPr>
            <w:r>
              <w:rPr>
                <w:rFonts w:cs="Times New Roman" w:ascii="Times New Roman" w:hAnsi="Times New Roman"/>
                <w:b/>
                <w:kern w:val="0"/>
                <w:lang w:val="uk-UA"/>
              </w:rPr>
              <w:t>Класифікація</w:t>
            </w:r>
          </w:p>
        </w:tc>
        <w:tc>
          <w:tcPr>
            <w:tcW w:w="2324" w:type="dxa"/>
            <w:tcBorders>
              <w:top w:val="single" w:sz="4" w:space="0" w:color="000000"/>
              <w:start w:val="single" w:sz="4" w:space="0" w:color="000000"/>
              <w:bottom w:val="single" w:sz="4" w:space="0" w:color="000000"/>
            </w:tcBorders>
            <w:vAlign w:val="center"/>
          </w:tcPr>
          <w:p>
            <w:pPr>
              <w:pStyle w:val="NormalWeb"/>
              <w:spacing w:before="0" w:after="0"/>
              <w:jc w:val="center"/>
              <w:rPr>
                <w:rFonts w:ascii="Times New Roman" w:hAnsi="Times New Roman"/>
                <w:lang w:val="uk-UA"/>
              </w:rPr>
            </w:pPr>
            <w:r>
              <w:rPr>
                <w:rFonts w:cs="Times New Roman" w:ascii="Times New Roman" w:hAnsi="Times New Roman"/>
                <w:b/>
                <w:kern w:val="0"/>
                <w:lang w:val="uk-UA"/>
              </w:rPr>
              <w:t>RFID</w:t>
            </w:r>
          </w:p>
        </w:tc>
        <w:tc>
          <w:tcPr>
            <w:tcW w:w="2324" w:type="dxa"/>
            <w:tcBorders>
              <w:top w:val="single" w:sz="4" w:space="0" w:color="000000"/>
              <w:start w:val="single" w:sz="4" w:space="0" w:color="000000"/>
              <w:bottom w:val="single" w:sz="4" w:space="0" w:color="000000"/>
            </w:tcBorders>
            <w:vAlign w:val="center"/>
          </w:tcPr>
          <w:p>
            <w:pPr>
              <w:pStyle w:val="NormalWeb"/>
              <w:spacing w:before="0" w:after="0"/>
              <w:jc w:val="center"/>
              <w:rPr>
                <w:rFonts w:ascii="Times New Roman" w:hAnsi="Times New Roman"/>
                <w:lang w:val="uk-UA"/>
              </w:rPr>
            </w:pPr>
            <w:r>
              <w:rPr>
                <w:rFonts w:cs="Times New Roman" w:ascii="Times New Roman" w:hAnsi="Times New Roman"/>
                <w:b/>
                <w:kern w:val="0"/>
                <w:lang w:val="uk-UA"/>
              </w:rPr>
              <w:t>Штрих-код</w:t>
            </w:r>
          </w:p>
        </w:tc>
        <w:tc>
          <w:tcPr>
            <w:tcW w:w="2323" w:type="dxa"/>
            <w:tcBorders>
              <w:top w:val="single" w:sz="4" w:space="0" w:color="000000"/>
              <w:start w:val="single" w:sz="4" w:space="0" w:color="000000"/>
              <w:bottom w:val="single" w:sz="4" w:space="0" w:color="000000"/>
              <w:end w:val="single" w:sz="4" w:space="0" w:color="000000"/>
            </w:tcBorders>
            <w:vAlign w:val="center"/>
          </w:tcPr>
          <w:p>
            <w:pPr>
              <w:pStyle w:val="NormalWeb"/>
              <w:spacing w:before="0" w:after="0"/>
              <w:jc w:val="center"/>
              <w:rPr>
                <w:rFonts w:ascii="Times New Roman" w:hAnsi="Times New Roman"/>
                <w:lang w:val="uk-UA"/>
              </w:rPr>
            </w:pPr>
            <w:r>
              <w:rPr>
                <w:rFonts w:cs="Times New Roman" w:ascii="Times New Roman" w:hAnsi="Times New Roman"/>
                <w:b/>
                <w:kern w:val="0"/>
                <w:lang w:val="uk-UA"/>
              </w:rPr>
              <w:t>Смарт-карта</w:t>
            </w:r>
          </w:p>
        </w:tc>
      </w:tr>
      <w:tr>
        <w:trPr/>
        <w:tc>
          <w:tcPr>
            <w:tcW w:w="2666" w:type="dxa"/>
            <w:tcBorders>
              <w:start w:val="single" w:sz="4" w:space="0" w:color="000000"/>
              <w:bottom w:val="single" w:sz="4" w:space="0" w:color="000000"/>
            </w:tcBorders>
            <w:vAlign w:val="center"/>
          </w:tcPr>
          <w:p>
            <w:pPr>
              <w:pStyle w:val="NormalWeb"/>
              <w:spacing w:before="0" w:after="0"/>
              <w:rPr>
                <w:rFonts w:ascii="Times New Roman" w:hAnsi="Times New Roman"/>
                <w:lang w:val="uk-UA"/>
              </w:rPr>
            </w:pPr>
            <w:r>
              <w:rPr>
                <w:rFonts w:cs="Times New Roman" w:ascii="Times New Roman" w:hAnsi="Times New Roman"/>
                <w:kern w:val="0"/>
                <w:lang w:val="uk-UA"/>
              </w:rPr>
              <w:t>Розмір даних (в байтах)</w:t>
            </w:r>
          </w:p>
        </w:tc>
        <w:tc>
          <w:tcPr>
            <w:tcW w:w="2324" w:type="dxa"/>
            <w:tcBorders>
              <w:start w:val="single" w:sz="4" w:space="0" w:color="000000"/>
              <w:bottom w:val="single" w:sz="4" w:space="0" w:color="000000"/>
            </w:tcBorders>
            <w:vAlign w:val="center"/>
          </w:tcPr>
          <w:p>
            <w:pPr>
              <w:pStyle w:val="NormalWeb"/>
              <w:spacing w:before="0" w:after="0"/>
              <w:jc w:val="center"/>
              <w:rPr>
                <w:rFonts w:ascii="Times New Roman" w:hAnsi="Times New Roman"/>
                <w:lang w:val="uk-UA"/>
              </w:rPr>
            </w:pPr>
            <w:r>
              <w:rPr>
                <w:rFonts w:cs="Times New Roman" w:ascii="Times New Roman" w:hAnsi="Times New Roman"/>
                <w:kern w:val="0"/>
                <w:lang w:val="uk-UA"/>
              </w:rPr>
              <w:t>16-64 k</w:t>
            </w:r>
          </w:p>
        </w:tc>
        <w:tc>
          <w:tcPr>
            <w:tcW w:w="2324" w:type="dxa"/>
            <w:tcBorders>
              <w:start w:val="single" w:sz="4" w:space="0" w:color="000000"/>
              <w:bottom w:val="single" w:sz="4" w:space="0" w:color="000000"/>
            </w:tcBorders>
            <w:vAlign w:val="center"/>
          </w:tcPr>
          <w:p>
            <w:pPr>
              <w:pStyle w:val="NormalWeb"/>
              <w:spacing w:before="0" w:after="0"/>
              <w:jc w:val="center"/>
              <w:rPr>
                <w:rFonts w:ascii="Times New Roman" w:hAnsi="Times New Roman"/>
                <w:lang w:val="uk-UA"/>
              </w:rPr>
            </w:pPr>
            <w:r>
              <w:rPr>
                <w:rFonts w:cs="Times New Roman" w:ascii="Times New Roman" w:hAnsi="Times New Roman"/>
                <w:kern w:val="0"/>
                <w:lang w:val="uk-UA"/>
              </w:rPr>
              <w:t>1-100</w:t>
            </w:r>
          </w:p>
        </w:tc>
        <w:tc>
          <w:tcPr>
            <w:tcW w:w="2323" w:type="dxa"/>
            <w:tcBorders>
              <w:start w:val="single" w:sz="4" w:space="0" w:color="000000"/>
              <w:bottom w:val="single" w:sz="4" w:space="0" w:color="000000"/>
              <w:end w:val="single" w:sz="4" w:space="0" w:color="000000"/>
            </w:tcBorders>
            <w:vAlign w:val="center"/>
          </w:tcPr>
          <w:p>
            <w:pPr>
              <w:pStyle w:val="NormalWeb"/>
              <w:spacing w:before="0" w:after="0"/>
              <w:jc w:val="center"/>
              <w:rPr>
                <w:rFonts w:ascii="Times New Roman" w:hAnsi="Times New Roman"/>
                <w:lang w:val="uk-UA"/>
              </w:rPr>
            </w:pPr>
            <w:r>
              <w:rPr>
                <w:rFonts w:cs="Times New Roman" w:ascii="Times New Roman" w:hAnsi="Times New Roman"/>
                <w:kern w:val="0"/>
                <w:lang w:val="uk-UA"/>
              </w:rPr>
              <w:t>16-64 k</w:t>
            </w:r>
          </w:p>
        </w:tc>
      </w:tr>
      <w:tr>
        <w:trPr/>
        <w:tc>
          <w:tcPr>
            <w:tcW w:w="2666" w:type="dxa"/>
            <w:tcBorders>
              <w:start w:val="single" w:sz="4" w:space="0" w:color="000000"/>
              <w:bottom w:val="single" w:sz="4" w:space="0" w:color="000000"/>
            </w:tcBorders>
            <w:vAlign w:val="center"/>
          </w:tcPr>
          <w:p>
            <w:pPr>
              <w:pStyle w:val="NormalWeb"/>
              <w:spacing w:before="0" w:after="0"/>
              <w:rPr>
                <w:rFonts w:ascii="Times New Roman" w:hAnsi="Times New Roman"/>
                <w:lang w:val="uk-UA"/>
              </w:rPr>
            </w:pPr>
            <w:r>
              <w:rPr>
                <w:rFonts w:cs="Times New Roman" w:ascii="Times New Roman" w:hAnsi="Times New Roman"/>
                <w:kern w:val="0"/>
                <w:lang w:val="uk-UA"/>
              </w:rPr>
              <w:t>Відстань (макс.)</w:t>
            </w:r>
          </w:p>
        </w:tc>
        <w:tc>
          <w:tcPr>
            <w:tcW w:w="2324" w:type="dxa"/>
            <w:tcBorders>
              <w:start w:val="single" w:sz="4" w:space="0" w:color="000000"/>
              <w:bottom w:val="single" w:sz="4" w:space="0" w:color="000000"/>
            </w:tcBorders>
            <w:vAlign w:val="center"/>
          </w:tcPr>
          <w:p>
            <w:pPr>
              <w:pStyle w:val="NormalWeb"/>
              <w:spacing w:before="0" w:after="0"/>
              <w:jc w:val="center"/>
              <w:rPr>
                <w:rFonts w:ascii="Times New Roman" w:hAnsi="Times New Roman"/>
                <w:lang w:val="uk-UA"/>
              </w:rPr>
            </w:pPr>
            <w:r>
              <w:rPr>
                <w:rFonts w:cs="Times New Roman" w:ascii="Times New Roman" w:hAnsi="Times New Roman"/>
                <w:kern w:val="0"/>
                <w:lang w:val="uk-UA"/>
              </w:rPr>
              <w:t>0-5 метрів, мікрохвилі, без прямого контакту або прямої видимості</w:t>
            </w:r>
          </w:p>
        </w:tc>
        <w:tc>
          <w:tcPr>
            <w:tcW w:w="2324" w:type="dxa"/>
            <w:tcBorders>
              <w:start w:val="single" w:sz="4" w:space="0" w:color="000000"/>
              <w:bottom w:val="single" w:sz="4" w:space="0" w:color="000000"/>
            </w:tcBorders>
            <w:vAlign w:val="center"/>
          </w:tcPr>
          <w:p>
            <w:pPr>
              <w:pStyle w:val="NormalWeb"/>
              <w:spacing w:before="0" w:after="0"/>
              <w:jc w:val="center"/>
              <w:rPr>
                <w:rFonts w:ascii="Times New Roman" w:hAnsi="Times New Roman"/>
                <w:lang w:val="uk-UA"/>
              </w:rPr>
            </w:pPr>
            <w:r>
              <w:rPr>
                <w:rFonts w:cs="Times New Roman" w:ascii="Times New Roman" w:hAnsi="Times New Roman"/>
                <w:kern w:val="0"/>
                <w:lang w:val="uk-UA"/>
              </w:rPr>
              <w:t>0-50 см / пряма видимість</w:t>
            </w:r>
          </w:p>
        </w:tc>
        <w:tc>
          <w:tcPr>
            <w:tcW w:w="2323" w:type="dxa"/>
            <w:tcBorders>
              <w:start w:val="single" w:sz="4" w:space="0" w:color="000000"/>
              <w:bottom w:val="single" w:sz="4" w:space="0" w:color="000000"/>
              <w:end w:val="single" w:sz="4" w:space="0" w:color="000000"/>
            </w:tcBorders>
            <w:vAlign w:val="center"/>
          </w:tcPr>
          <w:p>
            <w:pPr>
              <w:pStyle w:val="NormalWeb"/>
              <w:spacing w:before="0" w:after="0"/>
              <w:jc w:val="center"/>
              <w:rPr>
                <w:rFonts w:ascii="Times New Roman" w:hAnsi="Times New Roman"/>
                <w:lang w:val="uk-UA"/>
              </w:rPr>
            </w:pPr>
            <w:r>
              <w:rPr>
                <w:rFonts w:cs="Times New Roman" w:ascii="Times New Roman" w:hAnsi="Times New Roman"/>
                <w:kern w:val="0"/>
                <w:lang w:val="uk-UA"/>
              </w:rPr>
              <w:t>прямий контакт / коротка відстань</w:t>
            </w:r>
          </w:p>
        </w:tc>
      </w:tr>
      <w:tr>
        <w:trPr/>
        <w:tc>
          <w:tcPr>
            <w:tcW w:w="2666" w:type="dxa"/>
            <w:tcBorders>
              <w:start w:val="single" w:sz="4" w:space="0" w:color="000000"/>
              <w:bottom w:val="single" w:sz="4" w:space="0" w:color="000000"/>
            </w:tcBorders>
            <w:vAlign w:val="center"/>
          </w:tcPr>
          <w:p>
            <w:pPr>
              <w:pStyle w:val="NormalWeb"/>
              <w:spacing w:before="0" w:after="0"/>
              <w:rPr>
                <w:rFonts w:ascii="Times New Roman" w:hAnsi="Times New Roman"/>
                <w:lang w:val="uk-UA"/>
              </w:rPr>
            </w:pPr>
            <w:r>
              <w:rPr>
                <w:rFonts w:cs="Times New Roman" w:ascii="Times New Roman" w:hAnsi="Times New Roman"/>
                <w:kern w:val="0"/>
                <w:lang w:val="uk-UA"/>
              </w:rPr>
              <w:t>Швидкість читання</w:t>
            </w:r>
          </w:p>
        </w:tc>
        <w:tc>
          <w:tcPr>
            <w:tcW w:w="2324" w:type="dxa"/>
            <w:tcBorders>
              <w:start w:val="single" w:sz="4" w:space="0" w:color="000000"/>
              <w:bottom w:val="single" w:sz="4" w:space="0" w:color="000000"/>
            </w:tcBorders>
            <w:vAlign w:val="center"/>
          </w:tcPr>
          <w:p>
            <w:pPr>
              <w:pStyle w:val="NormalWeb"/>
              <w:spacing w:before="0" w:after="0"/>
              <w:jc w:val="center"/>
              <w:rPr>
                <w:rFonts w:ascii="Times New Roman" w:hAnsi="Times New Roman"/>
                <w:lang w:val="uk-UA"/>
              </w:rPr>
            </w:pPr>
            <w:r>
              <w:rPr>
                <w:rFonts w:cs="Times New Roman" w:ascii="Times New Roman" w:hAnsi="Times New Roman"/>
                <w:kern w:val="0"/>
                <w:lang w:val="uk-UA"/>
              </w:rPr>
              <w:t>~ 0,5 сек.</w:t>
            </w:r>
          </w:p>
        </w:tc>
        <w:tc>
          <w:tcPr>
            <w:tcW w:w="2324" w:type="dxa"/>
            <w:tcBorders>
              <w:start w:val="single" w:sz="4" w:space="0" w:color="000000"/>
              <w:bottom w:val="single" w:sz="4" w:space="0" w:color="000000"/>
            </w:tcBorders>
            <w:vAlign w:val="center"/>
          </w:tcPr>
          <w:p>
            <w:pPr>
              <w:pStyle w:val="NormalWeb"/>
              <w:spacing w:before="0" w:after="0"/>
              <w:jc w:val="center"/>
              <w:rPr>
                <w:rFonts w:ascii="Times New Roman" w:hAnsi="Times New Roman"/>
                <w:lang w:val="uk-UA"/>
              </w:rPr>
            </w:pPr>
            <w:r>
              <w:rPr>
                <w:rFonts w:cs="Times New Roman" w:ascii="Times New Roman" w:hAnsi="Times New Roman"/>
                <w:kern w:val="0"/>
                <w:lang w:val="uk-UA"/>
              </w:rPr>
              <w:t>~ 4 сек.</w:t>
            </w:r>
          </w:p>
        </w:tc>
        <w:tc>
          <w:tcPr>
            <w:tcW w:w="2323" w:type="dxa"/>
            <w:tcBorders>
              <w:start w:val="single" w:sz="4" w:space="0" w:color="000000"/>
              <w:bottom w:val="single" w:sz="4" w:space="0" w:color="000000"/>
              <w:end w:val="single" w:sz="4" w:space="0" w:color="000000"/>
            </w:tcBorders>
            <w:vAlign w:val="center"/>
          </w:tcPr>
          <w:p>
            <w:pPr>
              <w:pStyle w:val="NormalWeb"/>
              <w:spacing w:before="0" w:after="0"/>
              <w:jc w:val="center"/>
              <w:rPr>
                <w:rFonts w:ascii="Times New Roman" w:hAnsi="Times New Roman"/>
                <w:lang w:val="uk-UA"/>
              </w:rPr>
            </w:pPr>
            <w:r>
              <w:rPr>
                <w:rFonts w:cs="Times New Roman" w:ascii="Times New Roman" w:hAnsi="Times New Roman"/>
                <w:kern w:val="0"/>
                <w:lang w:val="uk-UA"/>
              </w:rPr>
              <w:t>~ 4 сек.</w:t>
            </w:r>
          </w:p>
        </w:tc>
      </w:tr>
      <w:tr>
        <w:trPr/>
        <w:tc>
          <w:tcPr>
            <w:tcW w:w="2666" w:type="dxa"/>
            <w:tcBorders>
              <w:start w:val="single" w:sz="4" w:space="0" w:color="000000"/>
              <w:bottom w:val="single" w:sz="4" w:space="0" w:color="000000"/>
            </w:tcBorders>
            <w:vAlign w:val="center"/>
          </w:tcPr>
          <w:p>
            <w:pPr>
              <w:pStyle w:val="NormalWeb"/>
              <w:spacing w:before="0" w:after="0"/>
              <w:rPr>
                <w:rFonts w:ascii="Times New Roman" w:hAnsi="Times New Roman"/>
                <w:lang w:val="uk-UA"/>
              </w:rPr>
            </w:pPr>
            <w:r>
              <w:rPr>
                <w:rFonts w:cs="Times New Roman" w:ascii="Times New Roman" w:hAnsi="Times New Roman"/>
                <w:kern w:val="0"/>
                <w:lang w:val="uk-UA"/>
              </w:rPr>
              <w:t>Щільність даних</w:t>
            </w:r>
          </w:p>
        </w:tc>
        <w:tc>
          <w:tcPr>
            <w:tcW w:w="2324" w:type="dxa"/>
            <w:tcBorders>
              <w:start w:val="single" w:sz="4" w:space="0" w:color="000000"/>
              <w:bottom w:val="single" w:sz="4" w:space="0" w:color="000000"/>
            </w:tcBorders>
            <w:vAlign w:val="center"/>
          </w:tcPr>
          <w:p>
            <w:pPr>
              <w:pStyle w:val="NormalWeb"/>
              <w:spacing w:before="0" w:after="0"/>
              <w:jc w:val="center"/>
              <w:rPr>
                <w:rFonts w:ascii="Times New Roman" w:hAnsi="Times New Roman"/>
                <w:lang w:val="uk-UA"/>
              </w:rPr>
            </w:pPr>
            <w:r>
              <w:rPr>
                <w:rFonts w:cs="Times New Roman" w:ascii="Times New Roman" w:hAnsi="Times New Roman"/>
                <w:kern w:val="0"/>
                <w:lang w:val="uk-UA"/>
              </w:rPr>
              <w:t>дуже висока / дані можуть бути оновлені.</w:t>
            </w:r>
          </w:p>
        </w:tc>
        <w:tc>
          <w:tcPr>
            <w:tcW w:w="2324" w:type="dxa"/>
            <w:tcBorders>
              <w:start w:val="single" w:sz="4" w:space="0" w:color="000000"/>
              <w:bottom w:val="single" w:sz="4" w:space="0" w:color="000000"/>
            </w:tcBorders>
            <w:vAlign w:val="center"/>
          </w:tcPr>
          <w:p>
            <w:pPr>
              <w:pStyle w:val="NormalWeb"/>
              <w:spacing w:before="0" w:after="0"/>
              <w:jc w:val="center"/>
              <w:rPr>
                <w:rFonts w:ascii="Times New Roman" w:hAnsi="Times New Roman"/>
                <w:lang w:val="uk-UA"/>
              </w:rPr>
            </w:pPr>
            <w:r>
              <w:rPr>
                <w:rFonts w:cs="Times New Roman" w:ascii="Times New Roman" w:hAnsi="Times New Roman"/>
                <w:kern w:val="0"/>
                <w:lang w:val="uk-UA"/>
              </w:rPr>
              <w:t>мала / статичні дані</w:t>
            </w:r>
          </w:p>
        </w:tc>
        <w:tc>
          <w:tcPr>
            <w:tcW w:w="2323" w:type="dxa"/>
            <w:tcBorders>
              <w:start w:val="single" w:sz="4" w:space="0" w:color="000000"/>
              <w:bottom w:val="single" w:sz="4" w:space="0" w:color="000000"/>
              <w:end w:val="single" w:sz="4" w:space="0" w:color="000000"/>
            </w:tcBorders>
            <w:vAlign w:val="center"/>
          </w:tcPr>
          <w:p>
            <w:pPr>
              <w:pStyle w:val="NormalWeb"/>
              <w:spacing w:before="0" w:after="0"/>
              <w:jc w:val="center"/>
              <w:rPr>
                <w:rFonts w:ascii="Times New Roman" w:hAnsi="Times New Roman"/>
                <w:lang w:val="uk-UA"/>
              </w:rPr>
            </w:pPr>
            <w:r>
              <w:rPr>
                <w:rFonts w:cs="Times New Roman" w:ascii="Times New Roman" w:hAnsi="Times New Roman"/>
                <w:kern w:val="0"/>
                <w:lang w:val="uk-UA"/>
              </w:rPr>
              <w:t>дуже висока / дані можуть бути оновлені.</w:t>
            </w:r>
          </w:p>
        </w:tc>
      </w:tr>
      <w:tr>
        <w:trPr/>
        <w:tc>
          <w:tcPr>
            <w:tcW w:w="2666" w:type="dxa"/>
            <w:tcBorders>
              <w:start w:val="single" w:sz="4" w:space="0" w:color="000000"/>
              <w:bottom w:val="single" w:sz="4" w:space="0" w:color="000000"/>
            </w:tcBorders>
            <w:vAlign w:val="center"/>
          </w:tcPr>
          <w:p>
            <w:pPr>
              <w:pStyle w:val="NormalWeb"/>
              <w:spacing w:before="0" w:after="0"/>
              <w:rPr>
                <w:rFonts w:ascii="Times New Roman" w:hAnsi="Times New Roman"/>
                <w:lang w:val="uk-UA"/>
              </w:rPr>
            </w:pPr>
            <w:r>
              <w:rPr>
                <w:rFonts w:cs="Times New Roman" w:ascii="Times New Roman" w:hAnsi="Times New Roman"/>
                <w:kern w:val="0"/>
                <w:lang w:val="uk-UA"/>
              </w:rPr>
              <w:t>Машинозчитуваність</w:t>
            </w:r>
          </w:p>
        </w:tc>
        <w:tc>
          <w:tcPr>
            <w:tcW w:w="2324" w:type="dxa"/>
            <w:tcBorders>
              <w:start w:val="single" w:sz="4" w:space="0" w:color="000000"/>
              <w:bottom w:val="single" w:sz="4" w:space="0" w:color="000000"/>
            </w:tcBorders>
            <w:vAlign w:val="center"/>
          </w:tcPr>
          <w:p>
            <w:pPr>
              <w:pStyle w:val="NormalWeb"/>
              <w:spacing w:before="0" w:after="0"/>
              <w:jc w:val="center"/>
              <w:rPr>
                <w:rFonts w:ascii="Times New Roman" w:hAnsi="Times New Roman"/>
                <w:lang w:val="uk-UA"/>
              </w:rPr>
            </w:pPr>
            <w:r>
              <w:rPr>
                <w:rFonts w:cs="Times New Roman" w:ascii="Times New Roman" w:hAnsi="Times New Roman"/>
                <w:kern w:val="0"/>
                <w:lang w:val="uk-UA"/>
              </w:rPr>
              <w:t>зчитування кількох міток одночасно</w:t>
            </w:r>
          </w:p>
        </w:tc>
        <w:tc>
          <w:tcPr>
            <w:tcW w:w="2324" w:type="dxa"/>
            <w:tcBorders>
              <w:start w:val="single" w:sz="4" w:space="0" w:color="000000"/>
              <w:bottom w:val="single" w:sz="4" w:space="0" w:color="000000"/>
            </w:tcBorders>
            <w:vAlign w:val="center"/>
          </w:tcPr>
          <w:p>
            <w:pPr>
              <w:pStyle w:val="NormalWeb"/>
              <w:spacing w:before="0" w:after="0"/>
              <w:jc w:val="center"/>
              <w:rPr>
                <w:rFonts w:ascii="Times New Roman" w:hAnsi="Times New Roman"/>
                <w:lang w:val="uk-UA"/>
              </w:rPr>
            </w:pPr>
            <w:r>
              <w:rPr>
                <w:rFonts w:cs="Times New Roman" w:ascii="Times New Roman" w:hAnsi="Times New Roman"/>
                <w:kern w:val="0"/>
                <w:lang w:val="uk-UA"/>
              </w:rPr>
              <w:t>зчитування 1 мітки за раз</w:t>
            </w:r>
          </w:p>
        </w:tc>
        <w:tc>
          <w:tcPr>
            <w:tcW w:w="2323" w:type="dxa"/>
            <w:tcBorders>
              <w:start w:val="single" w:sz="4" w:space="0" w:color="000000"/>
              <w:bottom w:val="single" w:sz="4" w:space="0" w:color="000000"/>
              <w:end w:val="single" w:sz="4" w:space="0" w:color="000000"/>
            </w:tcBorders>
            <w:vAlign w:val="center"/>
          </w:tcPr>
          <w:p>
            <w:pPr>
              <w:pStyle w:val="NormalWeb"/>
              <w:spacing w:before="0" w:after="0"/>
              <w:jc w:val="center"/>
              <w:rPr>
                <w:rFonts w:ascii="Times New Roman" w:hAnsi="Times New Roman"/>
                <w:lang w:val="uk-UA"/>
              </w:rPr>
            </w:pPr>
            <w:r>
              <w:rPr>
                <w:rFonts w:cs="Times New Roman" w:ascii="Times New Roman" w:hAnsi="Times New Roman"/>
                <w:kern w:val="0"/>
                <w:lang w:val="uk-UA"/>
              </w:rPr>
              <w:t>зчитування 1 мітки за раз</w:t>
            </w:r>
          </w:p>
        </w:tc>
      </w:tr>
      <w:tr>
        <w:trPr/>
        <w:tc>
          <w:tcPr>
            <w:tcW w:w="2666" w:type="dxa"/>
            <w:tcBorders>
              <w:start w:val="single" w:sz="4" w:space="0" w:color="000000"/>
              <w:bottom w:val="single" w:sz="4" w:space="0" w:color="000000"/>
            </w:tcBorders>
            <w:vAlign w:val="center"/>
          </w:tcPr>
          <w:p>
            <w:pPr>
              <w:pStyle w:val="NormalWeb"/>
              <w:spacing w:before="0" w:after="0"/>
              <w:rPr>
                <w:rFonts w:ascii="Times New Roman" w:hAnsi="Times New Roman"/>
                <w:lang w:val="uk-UA"/>
              </w:rPr>
            </w:pPr>
            <w:r>
              <w:rPr>
                <w:rFonts w:cs="Times New Roman" w:ascii="Times New Roman" w:hAnsi="Times New Roman"/>
                <w:kern w:val="0"/>
                <w:lang w:val="uk-UA"/>
              </w:rPr>
              <w:t>Читабельність для людини</w:t>
            </w:r>
          </w:p>
        </w:tc>
        <w:tc>
          <w:tcPr>
            <w:tcW w:w="2324" w:type="dxa"/>
            <w:tcBorders>
              <w:start w:val="single" w:sz="4" w:space="0" w:color="000000"/>
              <w:bottom w:val="single" w:sz="4" w:space="0" w:color="000000"/>
            </w:tcBorders>
            <w:vAlign w:val="center"/>
          </w:tcPr>
          <w:p>
            <w:pPr>
              <w:pStyle w:val="NormalWeb"/>
              <w:spacing w:before="0" w:after="0"/>
              <w:jc w:val="center"/>
              <w:rPr>
                <w:rFonts w:ascii="Times New Roman" w:hAnsi="Times New Roman"/>
                <w:lang w:val="uk-UA"/>
              </w:rPr>
            </w:pPr>
            <w:r>
              <w:rPr>
                <w:rFonts w:cs="Times New Roman" w:ascii="Times New Roman" w:hAnsi="Times New Roman"/>
                <w:kern w:val="0"/>
                <w:lang w:val="uk-UA"/>
              </w:rPr>
              <w:t>неможлива</w:t>
            </w:r>
          </w:p>
        </w:tc>
        <w:tc>
          <w:tcPr>
            <w:tcW w:w="2324" w:type="dxa"/>
            <w:tcBorders>
              <w:start w:val="single" w:sz="4" w:space="0" w:color="000000"/>
              <w:bottom w:val="single" w:sz="4" w:space="0" w:color="000000"/>
            </w:tcBorders>
            <w:vAlign w:val="center"/>
          </w:tcPr>
          <w:p>
            <w:pPr>
              <w:pStyle w:val="NormalWeb"/>
              <w:spacing w:before="0" w:after="0"/>
              <w:jc w:val="center"/>
              <w:rPr>
                <w:rFonts w:ascii="Times New Roman" w:hAnsi="Times New Roman"/>
                <w:lang w:val="uk-UA"/>
              </w:rPr>
            </w:pPr>
            <w:r>
              <w:rPr>
                <w:rFonts w:cs="Times New Roman" w:ascii="Times New Roman" w:hAnsi="Times New Roman"/>
                <w:kern w:val="0"/>
                <w:lang w:val="uk-UA"/>
              </w:rPr>
              <w:t>обмежена</w:t>
            </w:r>
          </w:p>
        </w:tc>
        <w:tc>
          <w:tcPr>
            <w:tcW w:w="2323" w:type="dxa"/>
            <w:tcBorders>
              <w:start w:val="single" w:sz="4" w:space="0" w:color="000000"/>
              <w:bottom w:val="single" w:sz="4" w:space="0" w:color="000000"/>
              <w:end w:val="single" w:sz="4" w:space="0" w:color="000000"/>
            </w:tcBorders>
            <w:vAlign w:val="center"/>
          </w:tcPr>
          <w:p>
            <w:pPr>
              <w:pStyle w:val="NormalWeb"/>
              <w:spacing w:before="0" w:after="0"/>
              <w:jc w:val="center"/>
              <w:rPr>
                <w:rFonts w:ascii="Times New Roman" w:hAnsi="Times New Roman"/>
                <w:lang w:val="uk-UA"/>
              </w:rPr>
            </w:pPr>
            <w:r>
              <w:rPr>
                <w:rFonts w:cs="Times New Roman" w:ascii="Times New Roman" w:hAnsi="Times New Roman"/>
                <w:kern w:val="0"/>
                <w:lang w:val="uk-UA"/>
              </w:rPr>
              <w:t>неможлива</w:t>
            </w:r>
          </w:p>
        </w:tc>
      </w:tr>
      <w:tr>
        <w:trPr/>
        <w:tc>
          <w:tcPr>
            <w:tcW w:w="2666" w:type="dxa"/>
            <w:tcBorders>
              <w:start w:val="single" w:sz="4" w:space="0" w:color="000000"/>
              <w:bottom w:val="single" w:sz="4" w:space="0" w:color="000000"/>
            </w:tcBorders>
            <w:vAlign w:val="center"/>
          </w:tcPr>
          <w:p>
            <w:pPr>
              <w:pStyle w:val="TableContents"/>
              <w:rPr>
                <w:rFonts w:ascii="Times New Roman" w:hAnsi="Times New Roman"/>
                <w:lang w:val="uk-UA"/>
              </w:rPr>
            </w:pPr>
            <w:r>
              <w:rPr>
                <w:rFonts w:ascii="Times New Roman" w:hAnsi="Times New Roman"/>
                <w:lang w:val="uk-UA"/>
              </w:rPr>
              <w:t>Витрати встановлення та обслуговування</w:t>
            </w:r>
          </w:p>
        </w:tc>
        <w:tc>
          <w:tcPr>
            <w:tcW w:w="2324" w:type="dxa"/>
            <w:tcBorders>
              <w:start w:val="single" w:sz="4" w:space="0" w:color="000000"/>
              <w:bottom w:val="single" w:sz="4" w:space="0" w:color="000000"/>
            </w:tcBorders>
            <w:vAlign w:val="center"/>
          </w:tcPr>
          <w:p>
            <w:pPr>
              <w:pStyle w:val="NormalWeb"/>
              <w:spacing w:before="0" w:after="0"/>
              <w:jc w:val="center"/>
              <w:rPr>
                <w:rFonts w:ascii="Times New Roman" w:hAnsi="Times New Roman"/>
                <w:lang w:val="uk-UA"/>
              </w:rPr>
            </w:pPr>
            <w:r>
              <w:rPr>
                <w:rFonts w:cs="Times New Roman" w:ascii="Times New Roman" w:hAnsi="Times New Roman"/>
                <w:kern w:val="0"/>
                <w:lang w:val="uk-UA"/>
              </w:rPr>
              <w:t>низькі</w:t>
            </w:r>
          </w:p>
        </w:tc>
        <w:tc>
          <w:tcPr>
            <w:tcW w:w="2324" w:type="dxa"/>
            <w:tcBorders>
              <w:start w:val="single" w:sz="4" w:space="0" w:color="000000"/>
              <w:bottom w:val="single" w:sz="4" w:space="0" w:color="000000"/>
            </w:tcBorders>
            <w:vAlign w:val="center"/>
          </w:tcPr>
          <w:p>
            <w:pPr>
              <w:pStyle w:val="NormalWeb"/>
              <w:spacing w:before="0" w:after="0"/>
              <w:jc w:val="center"/>
              <w:rPr>
                <w:rFonts w:ascii="Times New Roman" w:hAnsi="Times New Roman"/>
                <w:lang w:val="uk-UA"/>
              </w:rPr>
            </w:pPr>
            <w:r>
              <w:rPr>
                <w:rFonts w:cs="Times New Roman" w:ascii="Times New Roman" w:hAnsi="Times New Roman"/>
                <w:kern w:val="0"/>
                <w:lang w:val="uk-UA"/>
              </w:rPr>
              <w:t>низькі</w:t>
            </w:r>
          </w:p>
        </w:tc>
        <w:tc>
          <w:tcPr>
            <w:tcW w:w="2323" w:type="dxa"/>
            <w:tcBorders>
              <w:start w:val="single" w:sz="4" w:space="0" w:color="000000"/>
              <w:bottom w:val="single" w:sz="4" w:space="0" w:color="000000"/>
              <w:end w:val="single" w:sz="4" w:space="0" w:color="000000"/>
            </w:tcBorders>
            <w:vAlign w:val="center"/>
          </w:tcPr>
          <w:p>
            <w:pPr>
              <w:pStyle w:val="NormalWeb"/>
              <w:spacing w:before="0" w:after="0"/>
              <w:jc w:val="center"/>
              <w:rPr>
                <w:rFonts w:ascii="Times New Roman" w:hAnsi="Times New Roman"/>
                <w:lang w:val="uk-UA"/>
              </w:rPr>
            </w:pPr>
            <w:r>
              <w:rPr>
                <w:rFonts w:cs="Times New Roman" w:ascii="Times New Roman" w:hAnsi="Times New Roman"/>
                <w:kern w:val="0"/>
                <w:lang w:val="uk-UA"/>
              </w:rPr>
              <w:t>високі</w:t>
            </w:r>
          </w:p>
        </w:tc>
      </w:tr>
    </w:tbl>
    <w:p>
      <w:pPr>
        <w:pStyle w:val="Normal"/>
        <w:spacing w:lineRule="auto" w:line="360" w:before="510" w:after="0"/>
        <w:ind w:firstLine="709"/>
        <w:jc w:val="both"/>
        <w:rPr>
          <w:rFonts w:ascii="Times New Roman" w:hAnsi="Times New Roman"/>
          <w:lang w:val="uk-UA"/>
        </w:rPr>
      </w:pPr>
      <w:r>
        <w:rPr>
          <w:rFonts w:ascii="Times New Roman" w:hAnsi="Times New Roman"/>
          <w:b/>
          <w:bCs/>
          <w:sz w:val="28"/>
          <w:szCs w:val="28"/>
          <w:lang w:val="uk-UA"/>
        </w:rPr>
        <w:t>6. Результати та висновки.</w:t>
      </w:r>
    </w:p>
    <w:p>
      <w:pPr>
        <w:pStyle w:val="Normal"/>
        <w:spacing w:lineRule="auto" w:line="360"/>
        <w:jc w:val="both"/>
        <w:rPr>
          <w:rFonts w:ascii="Times New Roman" w:hAnsi="Times New Roman"/>
          <w:lang w:val="uk-UA"/>
        </w:rPr>
      </w:pPr>
      <w:r>
        <w:rPr>
          <w:rFonts w:ascii="Times New Roman" w:hAnsi="Times New Roman"/>
          <w:sz w:val="28"/>
          <w:szCs w:val="28"/>
          <w:lang w:val="uk-UA"/>
        </w:rPr>
        <w:tab/>
        <w:t>Був проведений огляд існуючих технологій моніторингу транспортних засобів на парковках.</w:t>
      </w:r>
    </w:p>
    <w:p>
      <w:pPr>
        <w:pStyle w:val="Normal"/>
        <w:spacing w:lineRule="auto" w:line="360"/>
        <w:jc w:val="both"/>
        <w:rPr>
          <w:rFonts w:ascii="Times New Roman" w:hAnsi="Times New Roman"/>
          <w:lang w:val="uk-UA"/>
        </w:rPr>
      </w:pPr>
      <w:r>
        <w:rPr>
          <w:rFonts w:ascii="Times New Roman" w:hAnsi="Times New Roman"/>
          <w:sz w:val="28"/>
          <w:szCs w:val="28"/>
          <w:lang w:val="uk-UA"/>
        </w:rPr>
        <w:tab/>
        <w:t>Технологія відеоспостереження з VIP-технологією корисна для ідентифікації транспортних засобів, розпізнавання номерних знаків, відстеження траєкторії руху та доступності паркувальних місць, але має обмеження, такі як можливе загородження, або помилкові сигнали.</w:t>
      </w:r>
    </w:p>
    <w:p>
      <w:pPr>
        <w:pStyle w:val="Normal"/>
        <w:spacing w:lineRule="auto" w:line="360"/>
        <w:jc w:val="both"/>
        <w:rPr>
          <w:rFonts w:ascii="Times New Roman" w:hAnsi="Times New Roman"/>
          <w:lang w:val="uk-UA"/>
        </w:rPr>
      </w:pPr>
      <w:r>
        <w:rPr>
          <w:rFonts w:ascii="Times New Roman" w:hAnsi="Times New Roman"/>
          <w:sz w:val="28"/>
          <w:szCs w:val="28"/>
          <w:lang w:val="uk-UA"/>
        </w:rPr>
        <w:tab/>
        <w:t>Датчики руху, включаючи інфрачервоні, ультразвукові та електромагнітні, ефективні для виявлення руху транспорту та надання інформації; мають свої переваги та обмеження, такі як чутливість до погодних умов, витрати на встановлення та обслуговування тощо.</w:t>
      </w:r>
    </w:p>
    <w:p>
      <w:pPr>
        <w:pStyle w:val="Normal"/>
        <w:spacing w:lineRule="auto" w:line="360"/>
        <w:jc w:val="both"/>
        <w:rPr>
          <w:rFonts w:ascii="Times New Roman" w:hAnsi="Times New Roman"/>
          <w:lang w:val="uk-UA"/>
        </w:rPr>
      </w:pPr>
      <w:r>
        <w:rPr>
          <w:rFonts w:ascii="Times New Roman" w:hAnsi="Times New Roman"/>
          <w:sz w:val="28"/>
          <w:szCs w:val="28"/>
          <w:lang w:val="uk-UA"/>
        </w:rPr>
        <w:tab/>
        <w:t>RFID може бути використана для ідентифікації та відстеження транспортних засобів на парковках. Вона здатна збирати великі обсяги даних, може читати з великої відстані і має високу швидкість,  не  вимагає великих витрат на встановлення та обслуговування.</w:t>
      </w:r>
    </w:p>
    <w:p>
      <w:pPr>
        <w:pStyle w:val="BodyText"/>
        <w:spacing w:lineRule="auto" w:line="360" w:before="0" w:after="0"/>
        <w:jc w:val="both"/>
        <w:rPr>
          <w:rFonts w:ascii="Times New Roman" w:hAnsi="Times New Roman"/>
          <w:lang w:val="uk-UA"/>
        </w:rPr>
      </w:pPr>
      <w:r>
        <w:rPr>
          <w:rFonts w:ascii="Times New Roman" w:hAnsi="Times New Roman"/>
          <w:sz w:val="28"/>
          <w:szCs w:val="28"/>
          <w:lang w:val="uk-UA"/>
        </w:rPr>
        <w:tab/>
        <w:t>Поєднання цих та інших технологій дозволить розробляти більш точні та ефективні системи моніторингу паркування, наприклад відеоспостереження може забезпечити ідентифікацію транспортних засобів та розпізнавання номерних знаків, а датчики руху визначати зайнятість паркувальних місць.</w:t>
      </w:r>
    </w:p>
    <w:p>
      <w:pPr>
        <w:pStyle w:val="Normal"/>
        <w:spacing w:lineRule="auto" w:line="360" w:before="340" w:after="0"/>
        <w:jc w:val="center"/>
        <w:rPr>
          <w:rFonts w:ascii="Times New Roman" w:hAnsi="Times New Roman"/>
          <w:lang w:val="uk-UA"/>
        </w:rPr>
      </w:pPr>
      <w:r>
        <w:rPr>
          <w:rFonts w:ascii="Times New Roman" w:hAnsi="Times New Roman"/>
          <w:b/>
          <w:bCs/>
          <w:lang w:val="uk-UA"/>
        </w:rPr>
        <w:t>Література</w:t>
      </w:r>
    </w:p>
    <w:p>
      <w:pPr>
        <w:pStyle w:val="Normal"/>
        <w:numPr>
          <w:ilvl w:val="0"/>
          <w:numId w:val="1"/>
        </w:numPr>
        <w:spacing w:lineRule="auto" w:line="360"/>
        <w:jc w:val="both"/>
        <w:rPr>
          <w:rFonts w:ascii="Times New Roman" w:hAnsi="Times New Roman"/>
          <w:lang w:val="uk-UA"/>
        </w:rPr>
      </w:pPr>
      <w:r>
        <w:rPr>
          <w:rFonts w:ascii="Times New Roman" w:hAnsi="Times New Roman"/>
          <w:lang w:val="uk-UA"/>
        </w:rPr>
        <w:t>Revathi G., Dhulipala V. R. S. Smart Parking Systems and Sensors: A Survey. 2012. 5 с.</w:t>
      </w:r>
    </w:p>
    <w:p>
      <w:pPr>
        <w:pStyle w:val="Normal"/>
        <w:numPr>
          <w:ilvl w:val="0"/>
          <w:numId w:val="1"/>
        </w:numPr>
        <w:spacing w:lineRule="auto" w:line="360"/>
        <w:jc w:val="both"/>
        <w:rPr>
          <w:rFonts w:ascii="Times New Roman" w:hAnsi="Times New Roman"/>
          <w:lang w:val="uk-UA"/>
        </w:rPr>
      </w:pPr>
      <w:r>
        <w:rPr>
          <w:rFonts w:ascii="Times New Roman" w:hAnsi="Times New Roman"/>
          <w:lang w:val="uk-UA"/>
        </w:rPr>
        <w:t>Mouskos K. C., Boile M., Parker N. Technical solutions to overcrowd park and ride facilities. University Transportation Research Center. 2007. 219 с.</w:t>
      </w:r>
    </w:p>
    <w:p>
      <w:pPr>
        <w:pStyle w:val="Normal"/>
        <w:numPr>
          <w:ilvl w:val="0"/>
          <w:numId w:val="1"/>
        </w:numPr>
        <w:spacing w:lineRule="auto" w:line="360"/>
        <w:jc w:val="both"/>
        <w:rPr>
          <w:rFonts w:ascii="Times New Roman" w:hAnsi="Times New Roman"/>
          <w:lang w:val="uk-UA"/>
        </w:rPr>
      </w:pPr>
      <w:r>
        <w:rPr>
          <w:rFonts w:ascii="Times New Roman" w:hAnsi="Times New Roman"/>
          <w:lang w:val="uk-UA"/>
        </w:rPr>
        <w:t>Paidi V., Fleyeh H., Håkansson J., Nyberg R. G. Smart parking sensors, technologies and applications for open parking lots: a review. IET Intelligent Transport Systems. 2018. Т. 12, № 8. С. 735–741.</w:t>
      </w:r>
    </w:p>
    <w:p>
      <w:pPr>
        <w:pStyle w:val="Normal"/>
        <w:numPr>
          <w:ilvl w:val="0"/>
          <w:numId w:val="1"/>
        </w:numPr>
        <w:spacing w:lineRule="auto" w:line="360"/>
        <w:jc w:val="both"/>
        <w:rPr>
          <w:rFonts w:ascii="Times New Roman" w:hAnsi="Times New Roman"/>
          <w:lang w:val="uk-UA"/>
        </w:rPr>
      </w:pPr>
      <w:r>
        <w:rPr>
          <w:rFonts w:ascii="Times New Roman" w:hAnsi="Times New Roman"/>
          <w:lang w:val="uk-UA"/>
        </w:rPr>
        <w:t>Kianpisheh A., Mustaffa N., Limtrairut P., Keikhosrokiani P. Smart Parking System (SPS) Architecture Using Ultrasonic Detector. International Journal of Software Engineering and Its Applications. 2012. Т. 6, № 3. С. 52–58.</w:t>
      </w:r>
    </w:p>
    <w:p>
      <w:pPr>
        <w:pStyle w:val="Normal"/>
        <w:numPr>
          <w:ilvl w:val="0"/>
          <w:numId w:val="1"/>
        </w:numPr>
        <w:spacing w:lineRule="auto" w:line="360"/>
        <w:jc w:val="both"/>
        <w:rPr>
          <w:rFonts w:ascii="Times New Roman" w:hAnsi="Times New Roman"/>
          <w:lang w:val="uk-UA"/>
        </w:rPr>
      </w:pPr>
      <w:r>
        <w:rPr>
          <w:rFonts w:ascii="Times New Roman" w:hAnsi="Times New Roman"/>
          <w:lang w:val="uk-UA"/>
        </w:rPr>
        <w:t>Vagaš M., Galajdová A., Šimšík D., Onofrejová D. Wireless data acquisition from automated workplaces based on RFID technology. IFAC-PapersOnLine. 2019. Т. 52, № 27. С. 299–304.</w:t>
      </w:r>
    </w:p>
    <w:p>
      <w:pPr>
        <w:pStyle w:val="Normal"/>
        <w:numPr>
          <w:ilvl w:val="0"/>
          <w:numId w:val="1"/>
        </w:numPr>
        <w:spacing w:lineRule="auto" w:line="360"/>
        <w:jc w:val="both"/>
        <w:rPr>
          <w:rFonts w:ascii="Times New Roman" w:hAnsi="Times New Roman"/>
          <w:lang w:val="uk-UA"/>
        </w:rPr>
      </w:pPr>
      <w:r>
        <w:rPr>
          <w:rFonts w:ascii="Times New Roman" w:hAnsi="Times New Roman"/>
          <w:lang w:val="uk-UA"/>
        </w:rPr>
        <w:t>Chetouane F. An overview on RFID technology instruction and application. IFAC-PapersOnLine. 2015. Т. 28, № 3. С. 382–387.</w:t>
      </w:r>
    </w:p>
    <w:p>
      <w:pPr>
        <w:pStyle w:val="Normal"/>
        <w:numPr>
          <w:ilvl w:val="0"/>
          <w:numId w:val="1"/>
        </w:numPr>
        <w:spacing w:lineRule="auto" w:line="360"/>
        <w:jc w:val="both"/>
        <w:rPr>
          <w:rFonts w:ascii="Times New Roman" w:hAnsi="Times New Roman"/>
          <w:lang w:val="uk-UA"/>
        </w:rPr>
      </w:pPr>
      <w:r>
        <w:rPr>
          <w:rFonts w:ascii="Times New Roman" w:hAnsi="Times New Roman"/>
          <w:lang w:val="uk-UA"/>
        </w:rPr>
        <w:t>Baviskar A., Baviskar J., Wagh S., Mulla A., Dave P. Comparative Study of Communication Technologies for Power Optimized Automation Systems: A Review and Implementation. 2015. C. 375–380.</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397"/>
        </w:tabs>
        <w:ind w:start="754" w:hanging="397"/>
      </w:pPr>
      <w:rPr/>
    </w:lvl>
    <w:lvl w:ilvl="1">
      <w:start w:val="1"/>
      <w:numFmt w:val="decimal"/>
      <w:lvlText w:val="%2."/>
      <w:lvlJc w:val="start"/>
      <w:pPr>
        <w:tabs>
          <w:tab w:val="num" w:pos="794"/>
        </w:tabs>
        <w:ind w:start="1151" w:hanging="397"/>
      </w:pPr>
      <w:rPr/>
    </w:lvl>
    <w:lvl w:ilvl="2">
      <w:start w:val="1"/>
      <w:numFmt w:val="decimal"/>
      <w:lvlText w:val="%3."/>
      <w:lvlJc w:val="start"/>
      <w:pPr>
        <w:tabs>
          <w:tab w:val="num" w:pos="1191"/>
        </w:tabs>
        <w:ind w:start="1548" w:hanging="397"/>
      </w:pPr>
      <w:rPr/>
    </w:lvl>
    <w:lvl w:ilvl="3">
      <w:start w:val="1"/>
      <w:numFmt w:val="decimal"/>
      <w:lvlText w:val="%4."/>
      <w:lvlJc w:val="start"/>
      <w:pPr>
        <w:tabs>
          <w:tab w:val="num" w:pos="1588"/>
        </w:tabs>
        <w:ind w:start="1945" w:hanging="397"/>
      </w:pPr>
      <w:rPr/>
    </w:lvl>
    <w:lvl w:ilvl="4">
      <w:start w:val="1"/>
      <w:numFmt w:val="decimal"/>
      <w:lvlText w:val="%5."/>
      <w:lvlJc w:val="start"/>
      <w:pPr>
        <w:tabs>
          <w:tab w:val="num" w:pos="1985"/>
        </w:tabs>
        <w:ind w:start="2342" w:hanging="397"/>
      </w:pPr>
      <w:rPr/>
    </w:lvl>
    <w:lvl w:ilvl="5">
      <w:start w:val="1"/>
      <w:numFmt w:val="decimal"/>
      <w:lvlText w:val="%6."/>
      <w:lvlJc w:val="start"/>
      <w:pPr>
        <w:tabs>
          <w:tab w:val="num" w:pos="2381"/>
        </w:tabs>
        <w:ind w:start="2738" w:hanging="397"/>
      </w:pPr>
      <w:rPr/>
    </w:lvl>
    <w:lvl w:ilvl="6">
      <w:start w:val="1"/>
      <w:numFmt w:val="decimal"/>
      <w:lvlText w:val="%7."/>
      <w:lvlJc w:val="start"/>
      <w:pPr>
        <w:tabs>
          <w:tab w:val="num" w:pos="2778"/>
        </w:tabs>
        <w:ind w:start="3135" w:hanging="397"/>
      </w:pPr>
      <w:rPr/>
    </w:lvl>
    <w:lvl w:ilvl="7">
      <w:start w:val="1"/>
      <w:numFmt w:val="decimal"/>
      <w:lvlText w:val="%8."/>
      <w:lvlJc w:val="start"/>
      <w:pPr>
        <w:tabs>
          <w:tab w:val="num" w:pos="3175"/>
        </w:tabs>
        <w:ind w:start="3532" w:hanging="397"/>
      </w:pPr>
      <w:rPr/>
    </w:lvl>
    <w:lvl w:ilvl="8">
      <w:start w:val="1"/>
      <w:numFmt w:val="decimal"/>
      <w:lvlText w:val="%9."/>
      <w:lvlJc w:val="start"/>
      <w:pPr>
        <w:tabs>
          <w:tab w:val="num" w:pos="3572"/>
        </w:tabs>
        <w:ind w:start="3929" w:hanging="397"/>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07"/>
  <w:defaultTabStop w:val="709"/>
  <w:autoHyphenation w:val="true"/>
  <w:compat>
    <w:compatSetting w:name="compatibilityMode" w:uri="http://schemas.microsoft.com/office/word" w:val="14"/>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GB"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start"/>
    </w:pPr>
    <w:rPr>
      <w:rFonts w:ascii="Liberation Serif" w:hAnsi="Liberation Serif" w:eastAsia="NSimSun" w:cs="Arial"/>
      <w:color w:val="auto"/>
      <w:kern w:val="2"/>
      <w:sz w:val="24"/>
      <w:szCs w:val="24"/>
      <w:lang w:val="en-GB" w:eastAsia="zh-CN" w:bidi="hi-IN"/>
    </w:rPr>
  </w:style>
  <w:style w:type="character" w:styleId="DefaultParagraphFont" w:default="1">
    <w:name w:val="Default Paragraph Font"/>
    <w:uiPriority w:val="1"/>
    <w:semiHidden/>
    <w:unhideWhenUsed/>
    <w:qFormat/>
    <w:rPr/>
  </w:style>
  <w:style w:type="character" w:styleId="Strong">
    <w:name w:val="Strong"/>
    <w:qFormat/>
    <w:rPr>
      <w:b/>
      <w:bCs/>
    </w:rPr>
  </w:style>
  <w:style w:type="character" w:styleId="NumberingSymbols" w:customStyle="1">
    <w:name w:val="Numbering Symbols"/>
    <w:qFormat/>
    <w:rPr/>
  </w:style>
  <w:style w:type="paragraph" w:styleId="Heading" w:customStyle="1">
    <w:name w:val="Heading"/>
    <w:basedOn w:val="Normal"/>
    <w:next w:val="BodyText"/>
    <w:qFormat/>
    <w:pPr>
      <w:keepNext w:val="true"/>
      <w:spacing w:before="240" w:after="120"/>
    </w:pPr>
    <w:rPr>
      <w:rFonts w:ascii="Liberation Sans" w:hAnsi="Liberation Sans" w:eastAsia="Microsoft YaHei"/>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style>
  <w:style w:type="paragraph" w:styleId="Caption1">
    <w:name w:val="caption1"/>
    <w:basedOn w:val="Normal"/>
    <w:qFormat/>
    <w:pPr>
      <w:suppressLineNumbers/>
      <w:spacing w:before="120" w:after="120"/>
    </w:pPr>
    <w:rPr>
      <w:i/>
      <w:iCs/>
    </w:rPr>
  </w:style>
  <w:style w:type="paragraph" w:styleId="HeaderandFooter" w:customStyle="1">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rPr/>
  </w:style>
  <w:style w:type="paragraph" w:styleId="NormalWeb">
    <w:name w:val="Normal (Web)"/>
    <w:basedOn w:val="Normal"/>
    <w:uiPriority w:val="99"/>
    <w:qFormat/>
    <w:pPr>
      <w:spacing w:before="280" w:after="280"/>
    </w:pPr>
    <w:rPr>
      <w:rFonts w:eastAsia="Times New Roman"/>
      <w:lang w:val="en-US"/>
    </w:rPr>
  </w:style>
  <w:style w:type="paragraph" w:styleId="TableContents" w:customStyle="1">
    <w:name w:val="Table Contents"/>
    <w:basedOn w:val="Normal"/>
    <w:qFormat/>
    <w:pPr>
      <w:widowControl w:val="false"/>
      <w:suppressLineNumbers/>
    </w:pPr>
    <w:rPr/>
  </w:style>
  <w:style w:type="paragraph" w:styleId="TableHeading" w:customStyle="1">
    <w:name w:val="Table Heading"/>
    <w:basedOn w:val="TableContents"/>
    <w:qFormat/>
    <w:pPr>
      <w:jc w:val="center"/>
    </w:pPr>
    <w:rPr>
      <w:b/>
      <w:bCs/>
    </w:rPr>
  </w:style>
  <w:style w:type="numbering" w:styleId="NoList" w:default="1">
    <w:name w:val="No List"/>
    <w:uiPriority w:val="99"/>
    <w:semiHidden/>
    <w:unhideWhenUsed/>
    <w:qFormat/>
  </w:style>
  <w:style w:type="numbering" w:styleId="Bullet" w:customStyle="1">
    <w:name w:val="Bullet •"/>
    <w:qFormat/>
  </w:style>
  <w:style w:type="numbering" w:styleId="Numbering123" w:customStyle="1">
    <w:name w:val="Numbering 123"/>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60</TotalTime>
  <Application>LibreOffice/7.6.2.1$Linux_X86_64 LibreOffice_project/60$Build-1</Application>
  <AppVersion>15.0000</AppVersion>
  <Pages>5</Pages>
  <Words>1019</Words>
  <Characters>6889</Characters>
  <CharactersWithSpaces>7825</CharactersWithSpaces>
  <Paragraphs>102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2023-10-16T15:17:41Z</dcterms:created>
  <dc:creator/>
  <dc:description/>
  <dc:language>en-US</dc:language>
  <cp:lastModifiedBy/>
  <cp:lastPrinted>2023-11-08T15:03:58Z</cp:lastPrinted>
  <dcterms:modified xsi:type="dcterms:W3CDTF">2023-11-09T10:55:24Z</dcterms:modified>
  <cp:revision>137</cp:revision>
  <dc:subject/>
  <dc:title/>
</cp:coreProperties>
</file>

<file path=docProps/custom.xml><?xml version="1.0" encoding="utf-8"?>
<Properties xmlns="http://schemas.openxmlformats.org/officeDocument/2006/custom-properties" xmlns:vt="http://schemas.openxmlformats.org/officeDocument/2006/docPropsVTypes"/>
</file>