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0EE" w:rsidRPr="00E77086" w:rsidRDefault="00BA60EE" w:rsidP="00BA60EE">
      <w:pPr>
        <w:spacing w:line="360" w:lineRule="auto"/>
        <w:jc w:val="right"/>
        <w:rPr>
          <w:rFonts w:ascii="Times New Roman" w:hAnsi="Times New Roman" w:cs="Times New Roman"/>
          <w:sz w:val="28"/>
          <w:szCs w:val="28"/>
          <w:shd w:val="clear" w:color="auto" w:fill="FFFFFF"/>
          <w:lang w:val="en-GB"/>
        </w:rPr>
      </w:pPr>
      <w:r w:rsidRPr="00E77086">
        <w:rPr>
          <w:rFonts w:ascii="Times New Roman" w:hAnsi="Times New Roman" w:cs="Times New Roman"/>
          <w:bCs/>
          <w:sz w:val="28"/>
          <w:szCs w:val="28"/>
          <w:lang w:val="en-GB"/>
        </w:rPr>
        <w:t>Stupnytska T.</w:t>
      </w:r>
      <w:r w:rsidRPr="00E77086">
        <w:rPr>
          <w:rFonts w:ascii="Times New Roman" w:hAnsi="Times New Roman" w:cs="Times New Roman"/>
          <w:bCs/>
          <w:sz w:val="28"/>
          <w:szCs w:val="28"/>
          <w:lang w:val="en-US"/>
        </w:rPr>
        <w:t>M.</w:t>
      </w:r>
      <w:r w:rsidRPr="00BA60EE">
        <w:rPr>
          <w:rFonts w:ascii="Times New Roman" w:hAnsi="Times New Roman" w:cs="Times New Roman"/>
          <w:bCs/>
          <w:sz w:val="28"/>
          <w:szCs w:val="28"/>
          <w:lang w:val="en-US"/>
        </w:rPr>
        <w:t xml:space="preserve">, </w:t>
      </w:r>
      <w:r w:rsidRPr="00E77086">
        <w:rPr>
          <w:rFonts w:ascii="Times New Roman" w:hAnsi="Times New Roman" w:cs="Times New Roman"/>
          <w:sz w:val="28"/>
          <w:szCs w:val="28"/>
          <w:shd w:val="clear" w:color="auto" w:fill="FFFFFF"/>
          <w:lang w:val="en-GB"/>
        </w:rPr>
        <w:t>Ph.D., Associate Professor</w:t>
      </w:r>
    </w:p>
    <w:p w:rsidR="00BA60EE" w:rsidRPr="00BA60EE" w:rsidRDefault="00BA60EE" w:rsidP="00BA60EE">
      <w:pPr>
        <w:spacing w:after="0" w:line="360" w:lineRule="auto"/>
        <w:ind w:firstLine="709"/>
        <w:jc w:val="right"/>
        <w:rPr>
          <w:rFonts w:ascii="Times New Roman" w:hAnsi="Times New Roman" w:cs="Times New Roman"/>
          <w:sz w:val="28"/>
          <w:szCs w:val="28"/>
          <w:lang w:val="en-US"/>
        </w:rPr>
      </w:pPr>
      <w:r w:rsidRPr="00E77086">
        <w:rPr>
          <w:rFonts w:ascii="Times New Roman" w:hAnsi="Times New Roman" w:cs="Times New Roman"/>
          <w:sz w:val="28"/>
          <w:szCs w:val="28"/>
          <w:shd w:val="clear" w:color="auto" w:fill="FFFFFF"/>
          <w:lang w:val="en-GB"/>
        </w:rPr>
        <w:t>ORCID</w:t>
      </w:r>
      <w:r w:rsidR="00240093">
        <w:rPr>
          <w:rFonts w:ascii="Times New Roman" w:hAnsi="Times New Roman" w:cs="Times New Roman"/>
          <w:sz w:val="28"/>
          <w:szCs w:val="28"/>
          <w:shd w:val="clear" w:color="auto" w:fill="FFFFFF"/>
        </w:rPr>
        <w:t xml:space="preserve"> </w:t>
      </w:r>
      <w:bookmarkStart w:id="0" w:name="_GoBack"/>
      <w:bookmarkEnd w:id="0"/>
      <w:r w:rsidRPr="00E77086">
        <w:rPr>
          <w:rFonts w:ascii="Times New Roman" w:hAnsi="Times New Roman" w:cs="Times New Roman"/>
          <w:sz w:val="28"/>
          <w:szCs w:val="28"/>
          <w:shd w:val="clear" w:color="auto" w:fill="FFFFFF"/>
          <w:lang w:val="en-GB"/>
        </w:rPr>
        <w:t>ID</w:t>
      </w:r>
      <w:r w:rsidRPr="00E77086">
        <w:rPr>
          <w:rFonts w:ascii="Times New Roman" w:hAnsi="Times New Roman" w:cs="Times New Roman"/>
          <w:sz w:val="28"/>
          <w:szCs w:val="28"/>
          <w:shd w:val="clear" w:color="auto" w:fill="FFFFFF"/>
          <w:lang w:val="en-US"/>
        </w:rPr>
        <w:t>: 0000-0002-2517-2795</w:t>
      </w:r>
    </w:p>
    <w:p w:rsidR="00BA60EE" w:rsidRPr="00E77086" w:rsidRDefault="00BA60EE" w:rsidP="00BA60EE">
      <w:pPr>
        <w:spacing w:line="360" w:lineRule="auto"/>
        <w:jc w:val="right"/>
        <w:rPr>
          <w:rFonts w:ascii="Times New Roman" w:hAnsi="Times New Roman" w:cs="Times New Roman"/>
          <w:sz w:val="28"/>
          <w:szCs w:val="28"/>
          <w:lang w:val="en-US"/>
        </w:rPr>
      </w:pPr>
      <w:r w:rsidRPr="00E77086">
        <w:rPr>
          <w:rFonts w:ascii="Times New Roman" w:hAnsi="Times New Roman" w:cs="Times New Roman"/>
          <w:sz w:val="28"/>
          <w:szCs w:val="28"/>
          <w:lang w:val="en-US"/>
        </w:rPr>
        <w:t>Volodina O.P.</w:t>
      </w:r>
      <w:r w:rsidRPr="00BA60EE">
        <w:rPr>
          <w:rFonts w:ascii="Times New Roman" w:hAnsi="Times New Roman" w:cs="Times New Roman"/>
          <w:sz w:val="28"/>
          <w:szCs w:val="28"/>
          <w:lang w:val="en-US"/>
        </w:rPr>
        <w:t xml:space="preserve">, </w:t>
      </w:r>
      <w:r w:rsidRPr="00E77086">
        <w:rPr>
          <w:rFonts w:ascii="Times New Roman" w:hAnsi="Times New Roman" w:cs="Times New Roman"/>
          <w:sz w:val="28"/>
          <w:szCs w:val="28"/>
          <w:lang w:val="en-US"/>
        </w:rPr>
        <w:t>Assistant</w:t>
      </w:r>
    </w:p>
    <w:p w:rsidR="00BA60EE" w:rsidRPr="00E77086" w:rsidRDefault="00BA60EE" w:rsidP="00BA60EE">
      <w:pPr>
        <w:pStyle w:val="a7"/>
        <w:tabs>
          <w:tab w:val="left" w:pos="993"/>
        </w:tabs>
        <w:autoSpaceDE w:val="0"/>
        <w:autoSpaceDN w:val="0"/>
        <w:adjustRightInd w:val="0"/>
        <w:spacing w:line="360" w:lineRule="auto"/>
        <w:ind w:left="0" w:firstLine="33"/>
        <w:jc w:val="right"/>
        <w:rPr>
          <w:rFonts w:ascii="Times New Roman" w:hAnsi="Times New Roman" w:cs="Times New Roman"/>
          <w:sz w:val="28"/>
          <w:szCs w:val="28"/>
          <w:lang w:val="uk-UA"/>
        </w:rPr>
      </w:pPr>
      <w:r w:rsidRPr="00E77086">
        <w:rPr>
          <w:rFonts w:ascii="Times New Roman" w:hAnsi="Times New Roman" w:cs="Times New Roman"/>
          <w:sz w:val="28"/>
          <w:szCs w:val="28"/>
          <w:lang w:val="en-US"/>
        </w:rPr>
        <w:t xml:space="preserve">ORCID ID: </w:t>
      </w:r>
      <w:r w:rsidRPr="00E77086">
        <w:rPr>
          <w:rFonts w:ascii="Times New Roman" w:hAnsi="Times New Roman" w:cs="Times New Roman"/>
          <w:bCs/>
          <w:sz w:val="28"/>
          <w:szCs w:val="28"/>
          <w:lang w:val="en-US"/>
        </w:rPr>
        <w:t>0000-0003-0552-6733</w:t>
      </w:r>
    </w:p>
    <w:p w:rsidR="00BA60EE" w:rsidRPr="00BA60EE" w:rsidRDefault="00BA60EE" w:rsidP="00BA60EE">
      <w:pPr>
        <w:shd w:val="clear" w:color="auto" w:fill="FFFFFF"/>
        <w:spacing w:line="360" w:lineRule="auto"/>
        <w:ind w:firstLine="34"/>
        <w:jc w:val="right"/>
        <w:rPr>
          <w:rFonts w:ascii="Times New Roman" w:hAnsi="Times New Roman" w:cs="Times New Roman"/>
          <w:sz w:val="28"/>
          <w:szCs w:val="28"/>
          <w:lang w:val="en-US"/>
        </w:rPr>
      </w:pPr>
      <w:r w:rsidRPr="003040C0">
        <w:rPr>
          <w:rFonts w:ascii="Times New Roman" w:hAnsi="Times New Roman" w:cs="Times New Roman"/>
          <w:sz w:val="28"/>
          <w:szCs w:val="28"/>
          <w:lang w:val="en-US"/>
        </w:rPr>
        <w:t>Viazmentinov O.V.</w:t>
      </w:r>
      <w:r w:rsidRPr="00BA60EE">
        <w:rPr>
          <w:rFonts w:ascii="Times New Roman" w:hAnsi="Times New Roman" w:cs="Times New Roman"/>
          <w:sz w:val="28"/>
          <w:szCs w:val="28"/>
          <w:lang w:val="en-US"/>
        </w:rPr>
        <w:t xml:space="preserve">, </w:t>
      </w:r>
      <w:r w:rsidRPr="003040C0">
        <w:rPr>
          <w:rFonts w:ascii="Times New Roman" w:hAnsi="Times New Roman" w:cs="Times New Roman"/>
          <w:sz w:val="28"/>
          <w:szCs w:val="28"/>
          <w:lang w:val="en-US"/>
        </w:rPr>
        <w:t xml:space="preserve">Undergraduate </w:t>
      </w:r>
    </w:p>
    <w:p w:rsidR="00BA60EE" w:rsidRPr="003040C0" w:rsidRDefault="00BA60EE" w:rsidP="00BA60EE">
      <w:pPr>
        <w:shd w:val="clear" w:color="auto" w:fill="FFFFFF"/>
        <w:spacing w:line="360" w:lineRule="auto"/>
        <w:ind w:firstLine="34"/>
        <w:jc w:val="right"/>
        <w:rPr>
          <w:rFonts w:ascii="Times New Roman" w:hAnsi="Times New Roman" w:cs="Times New Roman"/>
          <w:sz w:val="28"/>
          <w:szCs w:val="28"/>
          <w:lang w:val="en-US"/>
        </w:rPr>
      </w:pPr>
      <w:r w:rsidRPr="003040C0">
        <w:rPr>
          <w:rFonts w:ascii="Times New Roman" w:hAnsi="Times New Roman" w:cs="Times New Roman"/>
          <w:sz w:val="28"/>
          <w:szCs w:val="28"/>
          <w:lang w:val="en-US"/>
        </w:rPr>
        <w:t>ORCID ID:0009-0005-4568-3508</w:t>
      </w:r>
    </w:p>
    <w:p w:rsidR="00BA60EE" w:rsidRPr="00BA60EE" w:rsidRDefault="00BA60EE" w:rsidP="00BA60EE">
      <w:pPr>
        <w:spacing w:line="360" w:lineRule="auto"/>
        <w:ind w:firstLine="33"/>
        <w:jc w:val="right"/>
        <w:rPr>
          <w:rFonts w:ascii="Arial" w:hAnsi="Arial" w:cs="Arial"/>
          <w:sz w:val="20"/>
          <w:szCs w:val="20"/>
          <w:lang w:val="en-US"/>
        </w:rPr>
      </w:pPr>
      <w:r w:rsidRPr="00E77086">
        <w:rPr>
          <w:rFonts w:ascii="Times New Roman" w:hAnsi="Times New Roman" w:cs="Times New Roman"/>
          <w:sz w:val="28"/>
          <w:szCs w:val="28"/>
          <w:lang w:val="en-US"/>
        </w:rPr>
        <w:t>Odesa National University of Technology,</w:t>
      </w:r>
      <w:r w:rsidR="00E0096C" w:rsidRPr="00E0096C">
        <w:rPr>
          <w:rFonts w:ascii="Times New Roman" w:hAnsi="Times New Roman" w:cs="Times New Roman"/>
          <w:sz w:val="28"/>
          <w:szCs w:val="28"/>
          <w:lang w:val="en-US"/>
        </w:rPr>
        <w:t xml:space="preserve"> </w:t>
      </w:r>
      <w:r w:rsidRPr="00BA60EE">
        <w:rPr>
          <w:rFonts w:ascii="Times New Roman" w:hAnsi="Times New Roman" w:cs="Times New Roman"/>
          <w:sz w:val="28"/>
          <w:szCs w:val="28"/>
          <w:lang w:val="en-US"/>
        </w:rPr>
        <w:t>Odesa</w:t>
      </w:r>
    </w:p>
    <w:p w:rsidR="00BA60EE" w:rsidRPr="00BA60EE" w:rsidRDefault="00BA60EE" w:rsidP="00BA60EE">
      <w:pPr>
        <w:spacing w:line="360" w:lineRule="auto"/>
        <w:ind w:firstLine="33"/>
        <w:jc w:val="center"/>
        <w:rPr>
          <w:rFonts w:ascii="Times New Roman" w:hAnsi="Times New Roman" w:cs="Times New Roman"/>
          <w:b/>
          <w:sz w:val="28"/>
          <w:szCs w:val="28"/>
          <w:lang w:val="en-US"/>
        </w:rPr>
      </w:pPr>
    </w:p>
    <w:p w:rsidR="00BA60EE" w:rsidRPr="00A72C35" w:rsidRDefault="00BA60EE" w:rsidP="00BA60EE">
      <w:pPr>
        <w:spacing w:after="0" w:line="360" w:lineRule="auto"/>
        <w:ind w:firstLine="709"/>
        <w:jc w:val="center"/>
        <w:rPr>
          <w:rFonts w:ascii="Times New Roman" w:hAnsi="Times New Roman" w:cs="Times New Roman"/>
          <w:b/>
          <w:caps/>
          <w:sz w:val="28"/>
          <w:szCs w:val="28"/>
          <w:lang w:val="en-US"/>
        </w:rPr>
      </w:pPr>
      <w:r w:rsidRPr="00A72C35">
        <w:rPr>
          <w:rFonts w:ascii="Times New Roman" w:hAnsi="Times New Roman" w:cs="Times New Roman"/>
          <w:b/>
          <w:caps/>
          <w:sz w:val="28"/>
          <w:szCs w:val="28"/>
          <w:lang w:val="en-US"/>
        </w:rPr>
        <w:t xml:space="preserve">Accounts Receivable of an Enterprise: Analysis of Definition Changes in </w:t>
      </w:r>
      <w:r>
        <w:rPr>
          <w:rFonts w:ascii="Times New Roman" w:hAnsi="Times New Roman" w:cs="Times New Roman"/>
          <w:b/>
          <w:caps/>
          <w:sz w:val="28"/>
          <w:szCs w:val="28"/>
          <w:lang w:val="en-US"/>
        </w:rPr>
        <w:t xml:space="preserve">THE </w:t>
      </w:r>
      <w:r w:rsidRPr="00A72C35">
        <w:rPr>
          <w:rFonts w:ascii="Times New Roman" w:hAnsi="Times New Roman" w:cs="Times New Roman"/>
          <w:b/>
          <w:caps/>
          <w:sz w:val="28"/>
          <w:szCs w:val="28"/>
          <w:lang w:val="en-US"/>
        </w:rPr>
        <w:t>Conditions of Military State</w:t>
      </w:r>
    </w:p>
    <w:p w:rsidR="00BA60EE" w:rsidRPr="00A72C35" w:rsidRDefault="00BA60EE" w:rsidP="00BA60EE">
      <w:pPr>
        <w:spacing w:after="0" w:line="360" w:lineRule="auto"/>
        <w:ind w:firstLine="709"/>
        <w:jc w:val="center"/>
        <w:rPr>
          <w:rFonts w:ascii="Times New Roman" w:hAnsi="Times New Roman" w:cs="Times New Roman"/>
          <w:b/>
          <w:caps/>
          <w:sz w:val="28"/>
          <w:szCs w:val="28"/>
          <w:lang w:val="en-US"/>
        </w:rPr>
      </w:pPr>
    </w:p>
    <w:p w:rsidR="00E0096C" w:rsidRDefault="00E0096C" w:rsidP="00E0096C">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Accounts receivable is a tool that helps businesses expand their customer base and incentivizes enterprises- buyers to cooperate on a post-payment basis. Proficient management and risk assessment skills assist a company in expanding its production and sales activities, leading to improved economic performance for the country as a whole. Given the full-scale armed aggression of the Russian Federation towards Ukraine, the relevance of defining and classifying the concept of accounts receivable is particularly important, as accounts receivable plays a crucial role in the financial and economic activities of a company.</w:t>
      </w:r>
    </w:p>
    <w:p w:rsidR="00E0096C" w:rsidRDefault="00E0096C" w:rsidP="00E0096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The definition of the category "accounts receivable" has been studied by domestic and foreign scholars such as </w:t>
      </w:r>
      <w:r w:rsidRPr="00E0096C">
        <w:rPr>
          <w:rFonts w:ascii="Times New Roman" w:hAnsi="Times New Roman" w:cs="Times New Roman"/>
          <w:sz w:val="28"/>
          <w:szCs w:val="28"/>
          <w:lang w:val="en-US"/>
        </w:rPr>
        <w:t>F.F.Butynets</w:t>
      </w:r>
      <w:r>
        <w:rPr>
          <w:rFonts w:ascii="Times New Roman" w:hAnsi="Times New Roman" w:cs="Times New Roman"/>
          <w:sz w:val="28"/>
          <w:szCs w:val="28"/>
          <w:lang w:val="en-US"/>
        </w:rPr>
        <w:t xml:space="preserve">, </w:t>
      </w:r>
      <w:r w:rsidRPr="00E0096C">
        <w:rPr>
          <w:rFonts w:ascii="Times New Roman" w:hAnsi="Times New Roman" w:cs="Times New Roman"/>
          <w:sz w:val="28"/>
          <w:szCs w:val="28"/>
          <w:lang w:val="en-US"/>
        </w:rPr>
        <w:t>S.F. Holov</w:t>
      </w:r>
      <w:r>
        <w:rPr>
          <w:rFonts w:ascii="Times New Roman" w:hAnsi="Times New Roman" w:cs="Times New Roman"/>
          <w:sz w:val="28"/>
          <w:szCs w:val="28"/>
          <w:lang w:val="en-US"/>
        </w:rPr>
        <w:t xml:space="preserve">, </w:t>
      </w:r>
      <w:r w:rsidRPr="00E0096C">
        <w:rPr>
          <w:rFonts w:ascii="Times New Roman" w:hAnsi="Times New Roman" w:cs="Times New Roman"/>
          <w:sz w:val="28"/>
          <w:szCs w:val="28"/>
          <w:lang w:val="en-US"/>
        </w:rPr>
        <w:t>H.H. Kireitsev</w:t>
      </w:r>
      <w:r>
        <w:rPr>
          <w:rFonts w:ascii="Times New Roman" w:hAnsi="Times New Roman" w:cs="Times New Roman"/>
          <w:sz w:val="28"/>
          <w:szCs w:val="28"/>
          <w:lang w:val="en-US"/>
        </w:rPr>
        <w:t xml:space="preserve">, </w:t>
      </w:r>
      <w:r w:rsidRPr="00E0096C">
        <w:rPr>
          <w:rFonts w:ascii="Times New Roman" w:hAnsi="Times New Roman" w:cs="Times New Roman"/>
          <w:sz w:val="28"/>
          <w:szCs w:val="28"/>
          <w:lang w:val="en-US"/>
        </w:rPr>
        <w:t>D. Stoun, K. Khitchynh</w:t>
      </w:r>
      <w:r>
        <w:rPr>
          <w:rFonts w:ascii="Times New Roman" w:hAnsi="Times New Roman" w:cs="Times New Roman"/>
          <w:sz w:val="28"/>
          <w:szCs w:val="28"/>
          <w:lang w:val="en-US"/>
        </w:rPr>
        <w:t xml:space="preserve">, </w:t>
      </w:r>
      <w:r w:rsidRPr="00E0096C">
        <w:rPr>
          <w:rFonts w:ascii="Times New Roman" w:hAnsi="Times New Roman" w:cs="Times New Roman"/>
          <w:sz w:val="28"/>
          <w:szCs w:val="28"/>
          <w:lang w:val="en-US"/>
        </w:rPr>
        <w:t>O.M. Kyiashko</w:t>
      </w:r>
      <w:r>
        <w:rPr>
          <w:rFonts w:ascii="Times New Roman" w:hAnsi="Times New Roman" w:cs="Times New Roman"/>
          <w:sz w:val="28"/>
          <w:szCs w:val="28"/>
          <w:lang w:val="en-US"/>
        </w:rPr>
        <w:t xml:space="preserve">, </w:t>
      </w:r>
      <w:r w:rsidRPr="00E0096C">
        <w:rPr>
          <w:rFonts w:ascii="Times New Roman" w:hAnsi="Times New Roman" w:cs="Times New Roman"/>
          <w:sz w:val="28"/>
          <w:szCs w:val="28"/>
          <w:lang w:val="en-US"/>
        </w:rPr>
        <w:t>T. Momot</w:t>
      </w:r>
      <w:r>
        <w:rPr>
          <w:rFonts w:ascii="Times New Roman" w:hAnsi="Times New Roman" w:cs="Times New Roman"/>
          <w:sz w:val="28"/>
          <w:szCs w:val="28"/>
          <w:lang w:val="en-US"/>
        </w:rPr>
        <w:t xml:space="preserve">, </w:t>
      </w:r>
      <w:r w:rsidRPr="00E0096C">
        <w:rPr>
          <w:rFonts w:ascii="Times New Roman" w:hAnsi="Times New Roman" w:cs="Times New Roman"/>
          <w:sz w:val="28"/>
          <w:szCs w:val="28"/>
          <w:lang w:val="en-US"/>
        </w:rPr>
        <w:t>O.H. Lyshchenko</w:t>
      </w:r>
      <w:r>
        <w:rPr>
          <w:rFonts w:ascii="Times New Roman" w:hAnsi="Times New Roman" w:cs="Times New Roman"/>
          <w:sz w:val="28"/>
          <w:szCs w:val="28"/>
          <w:lang w:val="en-US"/>
        </w:rPr>
        <w:t xml:space="preserve">, </w:t>
      </w:r>
      <w:r w:rsidRPr="00E0096C">
        <w:rPr>
          <w:rFonts w:ascii="Times New Roman" w:hAnsi="Times New Roman" w:cs="Times New Roman"/>
          <w:sz w:val="28"/>
          <w:szCs w:val="28"/>
          <w:lang w:val="en-US"/>
        </w:rPr>
        <w:t>L.O. Lihonenko</w:t>
      </w:r>
      <w:r>
        <w:rPr>
          <w:rFonts w:ascii="Times New Roman" w:hAnsi="Times New Roman" w:cs="Times New Roman"/>
          <w:sz w:val="28"/>
          <w:szCs w:val="28"/>
          <w:lang w:val="en-US"/>
        </w:rPr>
        <w:t>, and others. However, there is no unified approach to its definition in modern conditions in economic literature.</w:t>
      </w:r>
    </w:p>
    <w:p w:rsidR="00E0096C" w:rsidRDefault="00E0096C" w:rsidP="00E0096C">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key concept that reveals the essence of accounts receivable is "debtor" (from Latin debitum - debt, obligation). The main normative document that regulates the accounting of accounts receivable is National Accounting Regulation (Standard)  </w:t>
      </w:r>
      <w:r>
        <w:rPr>
          <w:rFonts w:ascii="Times New Roman" w:hAnsi="Times New Roman" w:cs="Times New Roman"/>
          <w:sz w:val="28"/>
          <w:szCs w:val="28"/>
          <w:lang w:val="en-US"/>
        </w:rPr>
        <w:lastRenderedPageBreak/>
        <w:t>10 "Accounts Receivable", which defines debtors as legal and natural persons who owe certain amounts of money, their equivalents, or other assets to the enterprise as a result of past events, and accounts receivable as "the amount of indebtedness of debtors to the enterprise as of a certain date" [7].</w:t>
      </w:r>
    </w:p>
    <w:p w:rsidR="00E0096C" w:rsidRDefault="00E0096C" w:rsidP="00E0096C">
      <w:pPr>
        <w:spacing w:after="0" w:line="360" w:lineRule="auto"/>
        <w:ind w:firstLine="709"/>
        <w:contextualSpacing/>
        <w:jc w:val="both"/>
        <w:rPr>
          <w:rFonts w:ascii="Times New Roman" w:hAnsi="Times New Roman" w:cs="Times New Roman"/>
          <w:sz w:val="28"/>
          <w:szCs w:val="28"/>
          <w:lang w:val="en-US"/>
        </w:rPr>
      </w:pPr>
      <w:r w:rsidRPr="00E0096C">
        <w:rPr>
          <w:rFonts w:ascii="Times New Roman" w:hAnsi="Times New Roman" w:cs="Times New Roman"/>
          <w:sz w:val="28"/>
          <w:szCs w:val="28"/>
          <w:lang w:val="en-US"/>
        </w:rPr>
        <w:t>T. Momot</w:t>
      </w:r>
      <w:r>
        <w:rPr>
          <w:rFonts w:ascii="Times New Roman" w:hAnsi="Times New Roman" w:cs="Times New Roman"/>
          <w:sz w:val="28"/>
          <w:szCs w:val="28"/>
          <w:lang w:val="en-US"/>
        </w:rPr>
        <w:t xml:space="preserve"> provides an interesting and concise definition: "Accounts receivable - interest-free loans to counterparties." Similar in content, V.K. Orlova</w:t>
      </w:r>
      <w:r w:rsidRPr="00E0096C">
        <w:rPr>
          <w:rFonts w:ascii="Times New Roman" w:hAnsi="Times New Roman" w:cs="Times New Roman"/>
          <w:sz w:val="28"/>
          <w:szCs w:val="28"/>
          <w:lang w:val="en-US"/>
        </w:rPr>
        <w:t xml:space="preserve">[14] </w:t>
      </w:r>
      <w:r>
        <w:rPr>
          <w:rFonts w:ascii="Times New Roman" w:hAnsi="Times New Roman" w:cs="Times New Roman"/>
          <w:sz w:val="28"/>
          <w:szCs w:val="28"/>
          <w:lang w:val="en-US"/>
        </w:rPr>
        <w:t>defines it as "the amount of indebtedness of legal or natural persons to the enterprise in the form of money, their equivalents, or other assets as a result of past events," and O.Ye. Fedorchenko</w:t>
      </w:r>
      <w:r w:rsidRPr="00E0096C">
        <w:rPr>
          <w:rFonts w:ascii="Times New Roman" w:hAnsi="Times New Roman" w:cs="Times New Roman"/>
          <w:sz w:val="28"/>
          <w:szCs w:val="28"/>
          <w:lang w:val="en-US"/>
        </w:rPr>
        <w:t xml:space="preserve">[16] </w:t>
      </w:r>
      <w:r>
        <w:rPr>
          <w:rFonts w:ascii="Times New Roman" w:hAnsi="Times New Roman" w:cs="Times New Roman"/>
          <w:sz w:val="28"/>
          <w:szCs w:val="28"/>
          <w:lang w:val="en-US"/>
        </w:rPr>
        <w:t xml:space="preserve">defines it as "the sum of debts of legal and natural persons to the enterprise in cash and non-cash forms, arising from business transactions resulting from past events and subject to repayment in the future". </w:t>
      </w:r>
    </w:p>
    <w:p w:rsidR="00E0096C" w:rsidRDefault="00E0096C" w:rsidP="00E0096C">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M.D. Bilyk [4] considers accounts receivable as "property that is unpaid by counterparties or cash withdrawn from the circulation of working capital." In our opinion, this statement is not entirely accurate, as cash, although withdrawn from circulation, is reflected as a liability of debtors in the form of accounting form No. 1 "Balance Sheet (Statement of Financial Position)".</w:t>
      </w:r>
    </w:p>
    <w:p w:rsidR="00E0096C" w:rsidRDefault="00E0096C" w:rsidP="00E0096C">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In terms of contemporary Ukrainian scholars, Ye.V. Dubrovska [8, p. 202] defines accounts receivable as "unpaid goods (works, services) and/or withdrawn funds from the circulation of an enterprise, which have documentary evidence entitling to receive the debt in the form of cash, their equivalents or other assets".</w:t>
      </w:r>
    </w:p>
    <w:p w:rsidR="00E0096C" w:rsidRDefault="00E0096C" w:rsidP="00E0096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The opinions of scholars on the definition of the concept of "accounts receivable" in economic literature and regulatory acts are summarized in Table 1.</w:t>
      </w:r>
    </w:p>
    <w:p w:rsidR="00E0096C" w:rsidRPr="00E0096C" w:rsidRDefault="00E0096C" w:rsidP="00E0096C">
      <w:pPr>
        <w:spacing w:after="0" w:line="360" w:lineRule="auto"/>
        <w:ind w:firstLine="709"/>
        <w:contextualSpacing/>
        <w:jc w:val="both"/>
        <w:rPr>
          <w:rFonts w:ascii="Times New Roman" w:hAnsi="Times New Roman" w:cs="Times New Roman"/>
          <w:sz w:val="28"/>
          <w:szCs w:val="28"/>
        </w:rPr>
      </w:pPr>
    </w:p>
    <w:p w:rsidR="00E0096C" w:rsidRPr="00E0096C" w:rsidRDefault="00E0096C" w:rsidP="00E0096C">
      <w:pPr>
        <w:spacing w:after="0" w:line="360" w:lineRule="auto"/>
        <w:ind w:firstLine="709"/>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Table 1 - Scholars' Opinions on the Definition of the Concept of "Accounts Receivable" in Economic Literature*</w:t>
      </w:r>
    </w:p>
    <w:tbl>
      <w:tblPr>
        <w:tblStyle w:val="a9"/>
        <w:tblW w:w="9747" w:type="dxa"/>
        <w:tblLook w:val="04A0" w:firstRow="1" w:lastRow="0" w:firstColumn="1" w:lastColumn="0" w:noHBand="0" w:noVBand="1"/>
      </w:tblPr>
      <w:tblGrid>
        <w:gridCol w:w="2235"/>
        <w:gridCol w:w="7512"/>
      </w:tblGrid>
      <w:tr w:rsidR="00E0096C" w:rsidTr="00E0096C">
        <w:trPr>
          <w:trHeight w:val="291"/>
        </w:trPr>
        <w:tc>
          <w:tcPr>
            <w:tcW w:w="2235"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jc w:val="center"/>
              <w:rPr>
                <w:rFonts w:ascii="Times New Roman" w:hAnsi="Times New Roman" w:cs="Times New Roman"/>
                <w:sz w:val="24"/>
                <w:szCs w:val="24"/>
                <w:lang w:val="uk-UA"/>
              </w:rPr>
            </w:pPr>
            <w:r>
              <w:rPr>
                <w:rFonts w:ascii="Times New Roman" w:hAnsi="Times New Roman" w:cs="Times New Roman"/>
                <w:sz w:val="24"/>
                <w:szCs w:val="24"/>
              </w:rPr>
              <w:t>Author</w:t>
            </w:r>
          </w:p>
          <w:p w:rsidR="00E0096C" w:rsidRDefault="00E0096C" w:rsidP="00A55310">
            <w:pPr>
              <w:spacing w:after="160"/>
              <w:jc w:val="center"/>
              <w:rPr>
                <w:rFonts w:ascii="Times New Roman" w:hAnsi="Times New Roman" w:cs="Times New Roman"/>
                <w:sz w:val="24"/>
                <w:szCs w:val="24"/>
                <w:lang w:val="uk-UA"/>
              </w:rPr>
            </w:pPr>
            <w:r>
              <w:rPr>
                <w:rFonts w:ascii="Times New Roman" w:hAnsi="Times New Roman" w:cs="Times New Roman"/>
                <w:sz w:val="24"/>
                <w:szCs w:val="24"/>
              </w:rPr>
              <w:t>(regulatoryact)</w:t>
            </w:r>
          </w:p>
        </w:tc>
        <w:tc>
          <w:tcPr>
            <w:tcW w:w="7512"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spacing w:after="160"/>
              <w:jc w:val="center"/>
              <w:rPr>
                <w:rFonts w:ascii="Times New Roman" w:hAnsi="Times New Roman" w:cs="Times New Roman"/>
                <w:sz w:val="24"/>
                <w:szCs w:val="24"/>
                <w:lang w:val="uk-UA"/>
              </w:rPr>
            </w:pPr>
            <w:r>
              <w:rPr>
                <w:rFonts w:ascii="Times New Roman" w:hAnsi="Times New Roman" w:cs="Times New Roman"/>
                <w:sz w:val="24"/>
                <w:szCs w:val="24"/>
              </w:rPr>
              <w:t>Definition</w:t>
            </w:r>
          </w:p>
        </w:tc>
      </w:tr>
      <w:tr w:rsidR="00E0096C" w:rsidRPr="00E0096C" w:rsidTr="00E0096C">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spacing w:after="160"/>
              <w:rPr>
                <w:rFonts w:ascii="Times New Roman" w:hAnsi="Times New Roman" w:cs="Times New Roman"/>
                <w:sz w:val="24"/>
                <w:szCs w:val="24"/>
                <w:lang w:val="uk-UA"/>
              </w:rPr>
            </w:pPr>
            <w:r>
              <w:rPr>
                <w:rFonts w:ascii="Times New Roman" w:hAnsi="Times New Roman" w:cs="Times New Roman"/>
                <w:sz w:val="24"/>
                <w:szCs w:val="24"/>
              </w:rPr>
              <w:t>F.F.Butynets</w:t>
            </w:r>
          </w:p>
        </w:tc>
        <w:tc>
          <w:tcPr>
            <w:tcW w:w="7512" w:type="dxa"/>
            <w:tcBorders>
              <w:top w:val="single" w:sz="4" w:space="0" w:color="auto"/>
              <w:left w:val="single" w:sz="4" w:space="0" w:color="auto"/>
              <w:bottom w:val="single" w:sz="4" w:space="0" w:color="auto"/>
              <w:right w:val="single" w:sz="4" w:space="0" w:color="auto"/>
            </w:tcBorders>
            <w:hideMark/>
          </w:tcPr>
          <w:p w:rsidR="00E0096C" w:rsidRDefault="00E0096C" w:rsidP="00A55310">
            <w:pPr>
              <w:spacing w:after="160"/>
              <w:rPr>
                <w:rFonts w:ascii="Times New Roman" w:hAnsi="Times New Roman" w:cs="Times New Roman"/>
                <w:sz w:val="24"/>
                <w:szCs w:val="24"/>
                <w:lang w:val="en-US"/>
              </w:rPr>
            </w:pPr>
            <w:r>
              <w:rPr>
                <w:rFonts w:ascii="Times New Roman" w:hAnsi="Times New Roman" w:cs="Times New Roman"/>
                <w:sz w:val="24"/>
                <w:szCs w:val="24"/>
                <w:lang w:val="en-US"/>
              </w:rPr>
              <w:t>Debtor indebtedness refers to the indebtedness of other enterprises or individuals for payments to a particular enterprise.</w:t>
            </w:r>
          </w:p>
        </w:tc>
      </w:tr>
      <w:tr w:rsidR="00E0096C" w:rsidRPr="00E0096C" w:rsidTr="00E0096C">
        <w:trPr>
          <w:trHeight w:val="75"/>
        </w:trPr>
        <w:tc>
          <w:tcPr>
            <w:tcW w:w="2235"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spacing w:after="160"/>
              <w:rPr>
                <w:rFonts w:ascii="Times New Roman" w:hAnsi="Times New Roman" w:cs="Times New Roman"/>
                <w:sz w:val="24"/>
                <w:szCs w:val="24"/>
                <w:lang w:val="uk-UA"/>
              </w:rPr>
            </w:pPr>
            <w:r>
              <w:rPr>
                <w:rFonts w:ascii="Times New Roman" w:hAnsi="Times New Roman" w:cs="Times New Roman"/>
                <w:sz w:val="24"/>
                <w:szCs w:val="24"/>
              </w:rPr>
              <w:t>S.F. Holov</w:t>
            </w:r>
          </w:p>
        </w:tc>
        <w:tc>
          <w:tcPr>
            <w:tcW w:w="7512" w:type="dxa"/>
            <w:tcBorders>
              <w:top w:val="single" w:sz="4" w:space="0" w:color="auto"/>
              <w:left w:val="single" w:sz="4" w:space="0" w:color="auto"/>
              <w:bottom w:val="single" w:sz="4" w:space="0" w:color="auto"/>
              <w:right w:val="single" w:sz="4" w:space="0" w:color="auto"/>
            </w:tcBorders>
            <w:hideMark/>
          </w:tcPr>
          <w:p w:rsidR="00E0096C" w:rsidRDefault="00E0096C" w:rsidP="00A55310">
            <w:pPr>
              <w:spacing w:after="160"/>
              <w:rPr>
                <w:rFonts w:ascii="Times New Roman" w:hAnsi="Times New Roman" w:cs="Times New Roman"/>
                <w:sz w:val="24"/>
                <w:szCs w:val="24"/>
                <w:lang w:val="en-US"/>
              </w:rPr>
            </w:pPr>
            <w:r>
              <w:rPr>
                <w:rFonts w:ascii="Times New Roman" w:hAnsi="Times New Roman" w:cs="Times New Roman"/>
                <w:sz w:val="24"/>
                <w:szCs w:val="24"/>
                <w:lang w:val="en-US"/>
              </w:rPr>
              <w:t>Debtor indebtedness is a financial asset that represents the contractual right of one party to receive money, which is agreed upon with the correspond</w:t>
            </w:r>
            <w:r>
              <w:rPr>
                <w:rFonts w:ascii="Times New Roman" w:hAnsi="Times New Roman" w:cs="Times New Roman"/>
                <w:sz w:val="24"/>
                <w:szCs w:val="24"/>
                <w:lang w:val="en-US"/>
              </w:rPr>
              <w:lastRenderedPageBreak/>
              <w:t>ing obligation of the other party to make payment.</w:t>
            </w:r>
          </w:p>
        </w:tc>
      </w:tr>
      <w:tr w:rsidR="00E0096C" w:rsidRPr="00E0096C" w:rsidTr="00E0096C">
        <w:trPr>
          <w:trHeight w:val="857"/>
        </w:trPr>
        <w:tc>
          <w:tcPr>
            <w:tcW w:w="2235"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spacing w:after="160"/>
              <w:rPr>
                <w:rFonts w:ascii="Times New Roman" w:hAnsi="Times New Roman" w:cs="Times New Roman"/>
                <w:sz w:val="24"/>
                <w:szCs w:val="24"/>
                <w:lang w:val="uk-UA"/>
              </w:rPr>
            </w:pPr>
            <w:r>
              <w:rPr>
                <w:rFonts w:ascii="Times New Roman" w:hAnsi="Times New Roman" w:cs="Times New Roman"/>
                <w:sz w:val="24"/>
                <w:szCs w:val="24"/>
              </w:rPr>
              <w:lastRenderedPageBreak/>
              <w:t>H.H. Kireitsev</w:t>
            </w:r>
          </w:p>
        </w:tc>
        <w:tc>
          <w:tcPr>
            <w:tcW w:w="7512" w:type="dxa"/>
            <w:tcBorders>
              <w:top w:val="single" w:sz="4" w:space="0" w:color="auto"/>
              <w:left w:val="single" w:sz="4" w:space="0" w:color="auto"/>
              <w:bottom w:val="single" w:sz="4" w:space="0" w:color="auto"/>
              <w:right w:val="single" w:sz="4" w:space="0" w:color="auto"/>
            </w:tcBorders>
            <w:hideMark/>
          </w:tcPr>
          <w:p w:rsidR="00E0096C" w:rsidRDefault="00E0096C" w:rsidP="00A55310">
            <w:pPr>
              <w:spacing w:after="160"/>
              <w:rPr>
                <w:rFonts w:ascii="Times New Roman" w:hAnsi="Times New Roman" w:cs="Times New Roman"/>
                <w:sz w:val="24"/>
                <w:szCs w:val="24"/>
                <w:lang w:val="en-US"/>
              </w:rPr>
            </w:pPr>
            <w:r>
              <w:rPr>
                <w:rFonts w:ascii="Times New Roman" w:hAnsi="Times New Roman" w:cs="Times New Roman"/>
                <w:sz w:val="24"/>
                <w:szCs w:val="24"/>
                <w:lang w:val="en-US"/>
              </w:rPr>
              <w:t>Debtor indebtedness is a component of working capital that encompasses the set of claims against individuals or legal entities for payment of goods, products, or services.</w:t>
            </w:r>
          </w:p>
        </w:tc>
      </w:tr>
      <w:tr w:rsidR="00E0096C" w:rsidRPr="00E0096C" w:rsidTr="00E0096C">
        <w:trPr>
          <w:trHeight w:val="557"/>
        </w:trPr>
        <w:tc>
          <w:tcPr>
            <w:tcW w:w="2235"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rPr>
                <w:rFonts w:ascii="Times New Roman" w:hAnsi="Times New Roman" w:cs="Times New Roman"/>
                <w:sz w:val="24"/>
                <w:szCs w:val="24"/>
                <w:lang w:val="uk-UA"/>
              </w:rPr>
            </w:pPr>
            <w:r>
              <w:rPr>
                <w:rFonts w:ascii="Times New Roman" w:hAnsi="Times New Roman" w:cs="Times New Roman"/>
                <w:sz w:val="24"/>
                <w:szCs w:val="24"/>
              </w:rPr>
              <w:t xml:space="preserve">D. Stoun, </w:t>
            </w:r>
          </w:p>
          <w:p w:rsidR="00E0096C" w:rsidRDefault="00E0096C" w:rsidP="00A55310">
            <w:pPr>
              <w:spacing w:after="160"/>
              <w:rPr>
                <w:rFonts w:ascii="Times New Roman" w:hAnsi="Times New Roman" w:cs="Times New Roman"/>
                <w:sz w:val="24"/>
                <w:szCs w:val="24"/>
                <w:lang w:val="uk-UA"/>
              </w:rPr>
            </w:pPr>
            <w:r>
              <w:rPr>
                <w:rFonts w:ascii="Times New Roman" w:hAnsi="Times New Roman" w:cs="Times New Roman"/>
                <w:sz w:val="24"/>
                <w:szCs w:val="24"/>
              </w:rPr>
              <w:t>K. Khitchynh</w:t>
            </w:r>
          </w:p>
        </w:tc>
        <w:tc>
          <w:tcPr>
            <w:tcW w:w="7512" w:type="dxa"/>
            <w:tcBorders>
              <w:top w:val="single" w:sz="4" w:space="0" w:color="auto"/>
              <w:left w:val="single" w:sz="4" w:space="0" w:color="auto"/>
              <w:bottom w:val="single" w:sz="4" w:space="0" w:color="auto"/>
              <w:right w:val="single" w:sz="4" w:space="0" w:color="auto"/>
            </w:tcBorders>
            <w:hideMark/>
          </w:tcPr>
          <w:p w:rsidR="00E0096C" w:rsidRDefault="00E0096C" w:rsidP="00A55310">
            <w:pPr>
              <w:spacing w:after="160"/>
              <w:rPr>
                <w:rFonts w:ascii="Times New Roman" w:hAnsi="Times New Roman" w:cs="Times New Roman"/>
                <w:sz w:val="24"/>
                <w:szCs w:val="24"/>
                <w:lang w:val="en-US"/>
              </w:rPr>
            </w:pPr>
            <w:r>
              <w:rPr>
                <w:rFonts w:ascii="Times New Roman" w:hAnsi="Times New Roman" w:cs="Times New Roman"/>
                <w:sz w:val="24"/>
                <w:szCs w:val="24"/>
                <w:lang w:val="en-US"/>
              </w:rPr>
              <w:t>Debtor indebtedness is the total amount of debts owed to a legal entity or individual as a result of economic relations with them.</w:t>
            </w:r>
          </w:p>
        </w:tc>
      </w:tr>
      <w:tr w:rsidR="00E0096C" w:rsidRPr="00E0096C" w:rsidTr="00E0096C">
        <w:trPr>
          <w:trHeight w:val="1148"/>
        </w:trPr>
        <w:tc>
          <w:tcPr>
            <w:tcW w:w="2235"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spacing w:after="160"/>
              <w:rPr>
                <w:rFonts w:ascii="Times New Roman" w:hAnsi="Times New Roman" w:cs="Times New Roman"/>
                <w:sz w:val="24"/>
                <w:szCs w:val="24"/>
                <w:lang w:val="en-US"/>
              </w:rPr>
            </w:pPr>
            <w:r>
              <w:rPr>
                <w:rFonts w:ascii="Times New Roman" w:hAnsi="Times New Roman" w:cs="Times New Roman"/>
                <w:sz w:val="24"/>
                <w:szCs w:val="24"/>
                <w:lang w:val="en-US"/>
              </w:rPr>
              <w:t>National Accounting Regulation (Standard) 10 "Accounts Receivable"</w:t>
            </w:r>
          </w:p>
        </w:tc>
        <w:tc>
          <w:tcPr>
            <w:tcW w:w="7512" w:type="dxa"/>
            <w:tcBorders>
              <w:top w:val="single" w:sz="4" w:space="0" w:color="auto"/>
              <w:left w:val="single" w:sz="4" w:space="0" w:color="auto"/>
              <w:bottom w:val="single" w:sz="4" w:space="0" w:color="auto"/>
              <w:right w:val="single" w:sz="4" w:space="0" w:color="auto"/>
            </w:tcBorders>
            <w:hideMark/>
          </w:tcPr>
          <w:p w:rsidR="00E0096C" w:rsidRDefault="00E0096C" w:rsidP="00A55310">
            <w:pPr>
              <w:spacing w:after="160"/>
              <w:jc w:val="both"/>
              <w:rPr>
                <w:rFonts w:ascii="Times New Roman" w:hAnsi="Times New Roman" w:cs="Times New Roman"/>
                <w:sz w:val="24"/>
                <w:szCs w:val="28"/>
                <w:lang w:val="en-US"/>
              </w:rPr>
            </w:pPr>
            <w:r>
              <w:rPr>
                <w:rFonts w:ascii="Times New Roman" w:hAnsi="Times New Roman" w:cs="Times New Roman"/>
                <w:sz w:val="24"/>
                <w:szCs w:val="28"/>
                <w:lang w:val="en-US"/>
              </w:rPr>
              <w:t>Debtors are legal and natural persons who owe certain amounts of money, their equivalents, or other assets to the enterprise as a result of past events. Accounts receivable is "the amount of indebtedness of debtors to the enterprise as of a certain date".</w:t>
            </w:r>
          </w:p>
        </w:tc>
      </w:tr>
      <w:tr w:rsidR="00E0096C" w:rsidRPr="00E0096C" w:rsidTr="00E0096C">
        <w:trPr>
          <w:trHeight w:val="582"/>
        </w:trPr>
        <w:tc>
          <w:tcPr>
            <w:tcW w:w="2235"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spacing w:after="160"/>
              <w:rPr>
                <w:rFonts w:ascii="Times New Roman" w:hAnsi="Times New Roman" w:cs="Times New Roman"/>
                <w:sz w:val="24"/>
                <w:szCs w:val="24"/>
                <w:lang w:val="uk-UA"/>
              </w:rPr>
            </w:pPr>
            <w:r>
              <w:rPr>
                <w:rFonts w:ascii="Times New Roman" w:hAnsi="Times New Roman" w:cs="Times New Roman"/>
                <w:sz w:val="24"/>
                <w:szCs w:val="24"/>
              </w:rPr>
              <w:t>O.M. Kyiashko</w:t>
            </w:r>
          </w:p>
        </w:tc>
        <w:tc>
          <w:tcPr>
            <w:tcW w:w="7512" w:type="dxa"/>
            <w:tcBorders>
              <w:top w:val="single" w:sz="4" w:space="0" w:color="auto"/>
              <w:left w:val="single" w:sz="4" w:space="0" w:color="auto"/>
              <w:bottom w:val="single" w:sz="4" w:space="0" w:color="auto"/>
              <w:right w:val="single" w:sz="4" w:space="0" w:color="auto"/>
            </w:tcBorders>
            <w:hideMark/>
          </w:tcPr>
          <w:p w:rsidR="00E0096C" w:rsidRDefault="00E0096C" w:rsidP="00A55310">
            <w:pPr>
              <w:spacing w:after="160"/>
              <w:rPr>
                <w:rFonts w:ascii="Times New Roman" w:hAnsi="Times New Roman" w:cs="Times New Roman"/>
                <w:sz w:val="24"/>
                <w:szCs w:val="24"/>
                <w:lang w:val="en-US"/>
              </w:rPr>
            </w:pPr>
            <w:r>
              <w:rPr>
                <w:rFonts w:ascii="Times New Roman" w:hAnsi="Times New Roman" w:cs="Times New Roman"/>
                <w:sz w:val="24"/>
                <w:szCs w:val="24"/>
                <w:lang w:val="en-US"/>
              </w:rPr>
              <w:t>The amount of indebtedness of debtors to a company as of a specific date, arising from past events, which the creditor has the right to demand for compensation.</w:t>
            </w:r>
          </w:p>
        </w:tc>
      </w:tr>
      <w:tr w:rsidR="00E0096C" w:rsidRPr="00E0096C" w:rsidTr="00E0096C">
        <w:trPr>
          <w:trHeight w:val="275"/>
        </w:trPr>
        <w:tc>
          <w:tcPr>
            <w:tcW w:w="2235"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spacing w:after="160"/>
              <w:rPr>
                <w:rFonts w:ascii="Times New Roman" w:hAnsi="Times New Roman" w:cs="Times New Roman"/>
                <w:sz w:val="24"/>
                <w:szCs w:val="24"/>
                <w:lang w:val="uk-UA"/>
              </w:rPr>
            </w:pPr>
            <w:r>
              <w:rPr>
                <w:rFonts w:ascii="Times New Roman" w:hAnsi="Times New Roman" w:cs="Times New Roman"/>
                <w:sz w:val="24"/>
                <w:szCs w:val="24"/>
              </w:rPr>
              <w:t>T. Momot</w:t>
            </w:r>
          </w:p>
        </w:tc>
        <w:tc>
          <w:tcPr>
            <w:tcW w:w="7512" w:type="dxa"/>
            <w:tcBorders>
              <w:top w:val="single" w:sz="4" w:space="0" w:color="auto"/>
              <w:left w:val="single" w:sz="4" w:space="0" w:color="auto"/>
              <w:bottom w:val="single" w:sz="4" w:space="0" w:color="auto"/>
              <w:right w:val="single" w:sz="4" w:space="0" w:color="auto"/>
            </w:tcBorders>
            <w:hideMark/>
          </w:tcPr>
          <w:p w:rsidR="00E0096C" w:rsidRDefault="00E0096C" w:rsidP="00A55310">
            <w:pPr>
              <w:spacing w:after="160"/>
              <w:rPr>
                <w:rFonts w:ascii="Times New Roman" w:hAnsi="Times New Roman" w:cs="Times New Roman"/>
                <w:sz w:val="24"/>
                <w:szCs w:val="24"/>
                <w:lang w:val="en-US"/>
              </w:rPr>
            </w:pPr>
            <w:r>
              <w:rPr>
                <w:rFonts w:ascii="Times New Roman" w:hAnsi="Times New Roman" w:cs="Times New Roman"/>
                <w:sz w:val="24"/>
                <w:szCs w:val="24"/>
                <w:lang w:val="en-US"/>
              </w:rPr>
              <w:t>Debtor indebtedness - interest-free loans to counterparties.</w:t>
            </w:r>
          </w:p>
        </w:tc>
      </w:tr>
      <w:tr w:rsidR="00E0096C" w:rsidRPr="00E0096C" w:rsidTr="00E0096C">
        <w:trPr>
          <w:trHeight w:val="275"/>
        </w:trPr>
        <w:tc>
          <w:tcPr>
            <w:tcW w:w="2235"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spacing w:after="160"/>
              <w:rPr>
                <w:rFonts w:ascii="Times New Roman" w:hAnsi="Times New Roman" w:cs="Times New Roman"/>
                <w:sz w:val="24"/>
                <w:szCs w:val="24"/>
                <w:lang w:val="uk-UA"/>
              </w:rPr>
            </w:pPr>
            <w:r>
              <w:rPr>
                <w:rFonts w:ascii="Times New Roman" w:hAnsi="Times New Roman" w:cs="Times New Roman"/>
                <w:sz w:val="24"/>
                <w:szCs w:val="24"/>
              </w:rPr>
              <w:t>O.H. Lyshchenko</w:t>
            </w:r>
          </w:p>
        </w:tc>
        <w:tc>
          <w:tcPr>
            <w:tcW w:w="7512" w:type="dxa"/>
            <w:tcBorders>
              <w:top w:val="single" w:sz="4" w:space="0" w:color="auto"/>
              <w:left w:val="single" w:sz="4" w:space="0" w:color="auto"/>
              <w:bottom w:val="single" w:sz="4" w:space="0" w:color="auto"/>
              <w:right w:val="single" w:sz="4" w:space="0" w:color="auto"/>
            </w:tcBorders>
            <w:hideMark/>
          </w:tcPr>
          <w:p w:rsidR="00E0096C" w:rsidRDefault="00E0096C" w:rsidP="00A55310">
            <w:pPr>
              <w:spacing w:after="160"/>
              <w:rPr>
                <w:rFonts w:ascii="Times New Roman" w:hAnsi="Times New Roman" w:cs="Times New Roman"/>
                <w:sz w:val="24"/>
                <w:szCs w:val="24"/>
                <w:lang w:val="en-US"/>
              </w:rPr>
            </w:pPr>
            <w:r>
              <w:rPr>
                <w:rFonts w:ascii="Times New Roman" w:hAnsi="Times New Roman" w:cs="Times New Roman"/>
                <w:sz w:val="24"/>
                <w:szCs w:val="24"/>
                <w:lang w:val="en-US"/>
              </w:rPr>
              <w:t>Debtor indebtedness - a financial asset that represents a contractual right to receive cash or securities from another business entity.</w:t>
            </w:r>
          </w:p>
        </w:tc>
      </w:tr>
      <w:tr w:rsidR="00E0096C" w:rsidRPr="00E0096C" w:rsidTr="00E0096C">
        <w:trPr>
          <w:trHeight w:val="275"/>
        </w:trPr>
        <w:tc>
          <w:tcPr>
            <w:tcW w:w="2235" w:type="dxa"/>
            <w:tcBorders>
              <w:top w:val="single" w:sz="4" w:space="0" w:color="auto"/>
              <w:left w:val="single" w:sz="4" w:space="0" w:color="auto"/>
              <w:bottom w:val="single" w:sz="4" w:space="0" w:color="auto"/>
              <w:right w:val="single" w:sz="4" w:space="0" w:color="auto"/>
            </w:tcBorders>
            <w:vAlign w:val="center"/>
            <w:hideMark/>
          </w:tcPr>
          <w:p w:rsidR="00E0096C" w:rsidRDefault="00E0096C" w:rsidP="00A55310">
            <w:pPr>
              <w:spacing w:after="160"/>
              <w:rPr>
                <w:rFonts w:ascii="Times New Roman" w:hAnsi="Times New Roman" w:cs="Times New Roman"/>
                <w:sz w:val="24"/>
                <w:szCs w:val="24"/>
                <w:lang w:val="uk-UA"/>
              </w:rPr>
            </w:pPr>
            <w:r>
              <w:rPr>
                <w:rFonts w:ascii="Times New Roman" w:hAnsi="Times New Roman" w:cs="Times New Roman"/>
                <w:sz w:val="24"/>
                <w:szCs w:val="24"/>
              </w:rPr>
              <w:t>L.O. Lihonenko</w:t>
            </w:r>
          </w:p>
        </w:tc>
        <w:tc>
          <w:tcPr>
            <w:tcW w:w="7512" w:type="dxa"/>
            <w:tcBorders>
              <w:top w:val="single" w:sz="4" w:space="0" w:color="auto"/>
              <w:left w:val="single" w:sz="4" w:space="0" w:color="auto"/>
              <w:bottom w:val="single" w:sz="4" w:space="0" w:color="auto"/>
              <w:right w:val="single" w:sz="4" w:space="0" w:color="auto"/>
            </w:tcBorders>
            <w:hideMark/>
          </w:tcPr>
          <w:p w:rsidR="00E0096C" w:rsidRDefault="00E0096C" w:rsidP="00A55310">
            <w:pPr>
              <w:spacing w:after="160"/>
              <w:rPr>
                <w:rFonts w:ascii="Times New Roman" w:hAnsi="Times New Roman" w:cs="Times New Roman"/>
                <w:sz w:val="24"/>
                <w:szCs w:val="24"/>
                <w:lang w:val="en-US"/>
              </w:rPr>
            </w:pPr>
            <w:r>
              <w:rPr>
                <w:rFonts w:ascii="Times New Roman" w:hAnsi="Times New Roman" w:cs="Times New Roman"/>
                <w:sz w:val="24"/>
                <w:szCs w:val="24"/>
                <w:lang w:val="en-US"/>
              </w:rPr>
              <w:t>Included in the assets of an enterprise are its claims against other parties who are its debtors in legal relationships arising from various circumstances.</w:t>
            </w:r>
          </w:p>
        </w:tc>
      </w:tr>
    </w:tbl>
    <w:p w:rsidR="00E0096C" w:rsidRDefault="00E0096C" w:rsidP="008630D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Composed by the author with the use of sources [5,6,7,9,10,11,12,13,15]</w:t>
      </w:r>
    </w:p>
    <w:p w:rsidR="00E0096C" w:rsidRDefault="00E0096C" w:rsidP="00E0096C">
      <w:pPr>
        <w:spacing w:after="0" w:line="360" w:lineRule="auto"/>
        <w:ind w:firstLine="709"/>
        <w:jc w:val="both"/>
        <w:rPr>
          <w:rFonts w:ascii="Times New Roman" w:hAnsi="Times New Roman" w:cs="Times New Roman"/>
          <w:sz w:val="28"/>
          <w:szCs w:val="28"/>
        </w:rPr>
      </w:pPr>
    </w:p>
    <w:p w:rsidR="00E0096C" w:rsidRDefault="00E0096C" w:rsidP="00E0096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our opinion, the most accurate definition is the statement by L.O. Lihonenko, O.M. Kyiashko, but they require further development. Therefore, we consider accounts receivable as a legally confirmed right of the selling enterprise to receive from the buying enterprise cash, their equivalents, or other assets for the shipped products, goods, works, and services that arose on a certain date as a result of past events.</w:t>
      </w:r>
    </w:p>
    <w:p w:rsidR="00E0096C" w:rsidRDefault="00E0096C" w:rsidP="00E0096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Based on the analysis of economic literature on approaches to defining the concept of "accounts receivable", it can be concluded that its role in economic processes is significant. Accounts receivable serves as a catalyst for trade and a financial lever in the hands of knowledgeable and decisive managers, helping to develop the enterprise. However, it should be noted that due to the war, not all debtors may be able to fulfill their obligations in settlements, which in turn leads to an increase in overdue accounts receivable, and can ultimately result in the bankruptcy of the enterprise.</w:t>
      </w:r>
    </w:p>
    <w:p w:rsidR="00E0096C" w:rsidRDefault="00E0096C" w:rsidP="00E0096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Among the factors that lead to the inability of debtors to settle for services or goods, it should be noted: weakening of the national currency exchange rate; reduction in the volume of goods and services production; electricity shortage; reduction in investments from Western partners; inability to fulfill export orders in full due to blocked ports; destroyed infrastructure (according to data from the Kyiv School of Economics as of 08.08.2022, losses amounted to 33.4 billion USD [1]); destruction of enterprise assets (according to data from the Kyiv School of Economics as of 08.08.2022, losses amounted to 8.8 billion USD [1]).</w:t>
      </w:r>
    </w:p>
    <w:p w:rsidR="00E0096C" w:rsidRDefault="00E0096C" w:rsidP="00E0096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increase in delivery times and the rise in prices for imported goods and components should also be mentioned. Previously, there was direct delivery to the ports of Odesa from anywhere in the world via maritime routes, with maritime freight to Odesa costing $2,000. The cost of transportation within the Black Sea region to other ports was the same as to Odesa. However, now there are additional costs. If containers arrive at European ports, there are additional expenses for document reprocessing and container-to-truck transshipment. The cost of transportation from a European port to Ukraine is also added. If we consider the final delivery from Odesa to Kyiv, we have a distance of 500 km by road. The truck takes one to two days for transportation. </w:t>
      </w:r>
    </w:p>
    <w:p w:rsidR="00E0096C" w:rsidRDefault="00E0096C" w:rsidP="00E0096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Now, from European ports, additional factors such as distance, border crossing, and customs documents are added. And all of this affects the cost, which currently exceeds maritime freight and has doubled. In peacetime, delivery used to take 2 days, but now it takes 7-10 days [3].</w:t>
      </w:r>
    </w:p>
    <w:p w:rsidR="00E0096C" w:rsidRDefault="00E0096C" w:rsidP="00E0096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our opinion, Ukraine's economy has endured the hardest hit since the beginning of the conflict, and currently, debtors require support from the government, including:</w:t>
      </w:r>
    </w:p>
    <w:p w:rsidR="00E0096C" w:rsidRDefault="00E0096C" w:rsidP="00E0096C">
      <w:pPr>
        <w:pStyle w:val="a7"/>
        <w:numPr>
          <w:ilvl w:val="0"/>
          <w:numId w:val="9"/>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development of new procedures for faster cargo processing at customs;</w:t>
      </w:r>
    </w:p>
    <w:p w:rsidR="00E0096C" w:rsidRDefault="00E0096C" w:rsidP="00E0096C">
      <w:pPr>
        <w:pStyle w:val="a7"/>
        <w:numPr>
          <w:ilvl w:val="0"/>
          <w:numId w:val="9"/>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attracting Western investments for infrastructure restoration (repair of bridges and roads);</w:t>
      </w:r>
    </w:p>
    <w:p w:rsidR="00E0096C" w:rsidRDefault="00E0096C" w:rsidP="00E0096C">
      <w:pPr>
        <w:pStyle w:val="a7"/>
        <w:numPr>
          <w:ilvl w:val="0"/>
          <w:numId w:val="9"/>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assistance to the sectors that suffered the most during the aggression in the form of state subsidies, provision of loans at preferential rates, and reduction of tax burden.</w:t>
      </w:r>
    </w:p>
    <w:p w:rsidR="00E0096C" w:rsidRDefault="00E0096C" w:rsidP="00E0096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It is necessary to search for balanced ways to overcome the situation, which will help to replenish the budget, including through solving logistics issues such as exports, and finding an optimal model for the taxation system. Only in this way we can quickly defeat the enemy and return to peaceful life [2]. </w:t>
      </w:r>
    </w:p>
    <w:p w:rsidR="00E0096C" w:rsidRDefault="00E0096C" w:rsidP="00E0096C">
      <w:pPr>
        <w:spacing w:line="360" w:lineRule="auto"/>
        <w:jc w:val="center"/>
        <w:rPr>
          <w:rFonts w:ascii="Times New Roman" w:hAnsi="Times New Roman" w:cs="Times New Roman"/>
          <w:b/>
          <w:sz w:val="24"/>
          <w:szCs w:val="24"/>
          <w:bdr w:val="none" w:sz="0" w:space="0" w:color="auto" w:frame="1"/>
          <w:shd w:val="clear" w:color="auto" w:fill="FFFFFF"/>
          <w:lang w:val="en-US"/>
        </w:rPr>
      </w:pPr>
      <w:r>
        <w:rPr>
          <w:rFonts w:ascii="Times New Roman" w:hAnsi="Times New Roman" w:cs="Times New Roman"/>
          <w:b/>
          <w:sz w:val="24"/>
          <w:szCs w:val="24"/>
          <w:bdr w:val="none" w:sz="0" w:space="0" w:color="auto" w:frame="1"/>
          <w:shd w:val="clear" w:color="auto" w:fill="FFFFFF"/>
          <w:lang w:val="en-US"/>
        </w:rPr>
        <w:t>Literature</w:t>
      </w:r>
    </w:p>
    <w:p w:rsidR="00E0096C" w:rsidRPr="00DD342B" w:rsidRDefault="00E0096C"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shd w:val="clear" w:color="auto" w:fill="FFFFFF"/>
          <w:lang w:val="uk-UA"/>
        </w:rPr>
        <w:t xml:space="preserve">Sait universytetu Kyiv School of Economics </w:t>
      </w:r>
      <w:r w:rsidRPr="00DD342B">
        <w:rPr>
          <w:rFonts w:ascii="Times New Roman" w:hAnsi="Times New Roman" w:cs="Times New Roman"/>
          <w:sz w:val="24"/>
          <w:szCs w:val="24"/>
          <w:lang w:val="uk-UA"/>
        </w:rPr>
        <w:t>[</w:t>
      </w:r>
      <w:r w:rsidRPr="00DD342B">
        <w:rPr>
          <w:rFonts w:ascii="Times New Roman" w:hAnsi="Times New Roman" w:cs="Times New Roman"/>
          <w:sz w:val="24"/>
          <w:szCs w:val="24"/>
          <w:lang w:val="en-US"/>
        </w:rPr>
        <w:t xml:space="preserve">University website </w:t>
      </w:r>
      <w:r w:rsidRPr="00DD342B">
        <w:rPr>
          <w:rFonts w:ascii="Times New Roman" w:hAnsi="Times New Roman" w:cs="Times New Roman"/>
          <w:sz w:val="24"/>
          <w:szCs w:val="24"/>
          <w:shd w:val="clear" w:color="auto" w:fill="FFFFFF"/>
          <w:lang w:val="uk-UA"/>
        </w:rPr>
        <w:t>Kyiv School of Economics</w:t>
      </w:r>
      <w:r w:rsidRPr="00DD342B">
        <w:rPr>
          <w:rFonts w:ascii="Times New Roman" w:hAnsi="Times New Roman" w:cs="Times New Roman"/>
          <w:spacing w:val="3"/>
          <w:sz w:val="24"/>
          <w:szCs w:val="24"/>
          <w:lang w:val="uk-UA"/>
        </w:rPr>
        <w:t xml:space="preserve">]. </w:t>
      </w:r>
      <w:r w:rsidRPr="00DD342B">
        <w:rPr>
          <w:rFonts w:ascii="Times New Roman" w:hAnsi="Times New Roman" w:cs="Times New Roman"/>
          <w:i/>
          <w:sz w:val="24"/>
          <w:szCs w:val="24"/>
          <w:shd w:val="clear" w:color="auto" w:fill="FFFFFF"/>
          <w:lang w:val="uk-UA"/>
        </w:rPr>
        <w:t>kse.ua/ua/</w:t>
      </w:r>
      <w:r w:rsidRPr="00DD342B">
        <w:rPr>
          <w:rFonts w:ascii="Times New Roman" w:hAnsi="Times New Roman" w:cs="Times New Roman"/>
          <w:sz w:val="24"/>
          <w:szCs w:val="24"/>
          <w:lang w:val="uk-UA"/>
        </w:rPr>
        <w:t xml:space="preserve">.  </w:t>
      </w:r>
      <w:r w:rsidRPr="00DD342B">
        <w:rPr>
          <w:rFonts w:ascii="Times New Roman" w:hAnsi="Times New Roman" w:cs="Times New Roman"/>
          <w:sz w:val="24"/>
          <w:szCs w:val="24"/>
          <w:lang w:val="en-US"/>
        </w:rPr>
        <w:t>Retrieved from</w:t>
      </w:r>
      <w:r w:rsidRPr="00DD342B">
        <w:rPr>
          <w:rFonts w:ascii="Times New Roman" w:hAnsi="Times New Roman" w:cs="Times New Roman"/>
          <w:sz w:val="24"/>
          <w:szCs w:val="24"/>
          <w:shd w:val="clear" w:color="auto" w:fill="FFFFFF"/>
          <w:lang w:val="uk-UA"/>
        </w:rPr>
        <w:t xml:space="preserve"> https://kse.ua/ua/about-the-school/news/zagalna-suma-pryamih-zadokumentovanih-zbitkiv-infrastrukturi-skladaye-110-4-mlrd-minimalni-potrebi-u-vidnovlenni-zruynovanih-aktiviv-zrosli-do-188-mlrd/ </w:t>
      </w:r>
      <w:r w:rsidRPr="00DD342B">
        <w:rPr>
          <w:rFonts w:ascii="Times New Roman" w:hAnsi="Times New Roman" w:cs="Times New Roman"/>
          <w:spacing w:val="3"/>
          <w:sz w:val="24"/>
          <w:szCs w:val="24"/>
          <w:lang w:val="uk-UA"/>
        </w:rPr>
        <w:t>[</w:t>
      </w:r>
      <w:r w:rsidRPr="00DD342B">
        <w:rPr>
          <w:rFonts w:ascii="Times New Roman" w:hAnsi="Times New Roman" w:cs="Times New Roman"/>
          <w:spacing w:val="3"/>
          <w:sz w:val="24"/>
          <w:szCs w:val="24"/>
          <w:lang w:val="en-US"/>
        </w:rPr>
        <w:t>in Ukrainian</w:t>
      </w:r>
      <w:r w:rsidRPr="00DD342B">
        <w:rPr>
          <w:rFonts w:ascii="Times New Roman" w:hAnsi="Times New Roman" w:cs="Times New Roman"/>
          <w:spacing w:val="3"/>
          <w:sz w:val="24"/>
          <w:szCs w:val="24"/>
          <w:lang w:val="uk-UA"/>
        </w:rPr>
        <w:t>].</w:t>
      </w:r>
    </w:p>
    <w:p w:rsidR="00E0096C" w:rsidRPr="00DD342B" w:rsidRDefault="00E0096C" w:rsidP="00DD342B">
      <w:pPr>
        <w:pStyle w:val="a7"/>
        <w:numPr>
          <w:ilvl w:val="0"/>
          <w:numId w:val="8"/>
        </w:numPr>
        <w:tabs>
          <w:tab w:val="left" w:pos="1134"/>
        </w:tabs>
        <w:spacing w:before="240" w:after="360" w:line="360" w:lineRule="auto"/>
        <w:jc w:val="both"/>
        <w:rPr>
          <w:rStyle w:val="a6"/>
          <w:rFonts w:ascii="Times New Roman" w:hAnsi="Times New Roman" w:cs="Times New Roman"/>
          <w:sz w:val="24"/>
          <w:szCs w:val="24"/>
          <w:lang w:val="en-US"/>
        </w:rPr>
      </w:pPr>
      <w:r w:rsidRPr="00DD342B">
        <w:rPr>
          <w:rStyle w:val="11"/>
          <w:rFonts w:ascii="Times New Roman" w:hAnsi="Times New Roman" w:cs="Times New Roman"/>
          <w:sz w:val="24"/>
          <w:szCs w:val="24"/>
          <w:lang w:val="en-US"/>
        </w:rPr>
        <w:t>Bohdan Slutskyi.</w:t>
      </w:r>
      <w:r w:rsidRPr="00DD342B">
        <w:rPr>
          <w:rStyle w:val="11"/>
          <w:rFonts w:ascii="Times New Roman" w:hAnsi="Times New Roman" w:cs="Times New Roman"/>
          <w:sz w:val="24"/>
          <w:szCs w:val="24"/>
          <w:lang w:val="uk-UA"/>
        </w:rPr>
        <w:t xml:space="preserve"> (2022). </w:t>
      </w:r>
      <w:r w:rsidRPr="00DD342B">
        <w:rPr>
          <w:rFonts w:ascii="Times New Roman" w:hAnsi="Times New Roman" w:cs="Times New Roman"/>
          <w:sz w:val="24"/>
          <w:szCs w:val="24"/>
          <w:shd w:val="clear" w:color="auto" w:fill="FFFFFF"/>
          <w:lang w:val="uk-UA"/>
        </w:rPr>
        <w:t>Biznes v umovakh viiny: shcho zavazhaie pidpryiemtsiam pratsiuvaty</w:t>
      </w:r>
      <w:r w:rsidRPr="00DD342B">
        <w:rPr>
          <w:rFonts w:ascii="Times New Roman" w:hAnsi="Times New Roman" w:cs="Times New Roman"/>
          <w:sz w:val="24"/>
          <w:szCs w:val="24"/>
          <w:shd w:val="clear" w:color="auto" w:fill="FFFFFF"/>
          <w:lang w:val="en-US"/>
        </w:rPr>
        <w:t xml:space="preserve"> [</w:t>
      </w:r>
      <w:r w:rsidRPr="00DD342B">
        <w:rPr>
          <w:rFonts w:ascii="Times New Roman" w:hAnsi="Times New Roman" w:cs="Times New Roman"/>
          <w:sz w:val="24"/>
          <w:szCs w:val="24"/>
          <w:lang w:val="en-US"/>
        </w:rPr>
        <w:t xml:space="preserve">Business in conditions of war: what prevents entrepreneurs from working]. </w:t>
      </w:r>
      <w:hyperlink r:id="rId7" w:history="1">
        <w:r w:rsidRPr="00DD342B">
          <w:rPr>
            <w:rStyle w:val="a6"/>
            <w:rFonts w:ascii="Times New Roman" w:hAnsi="Times New Roman" w:cs="Times New Roman"/>
            <w:i/>
            <w:sz w:val="24"/>
            <w:szCs w:val="24"/>
            <w:shd w:val="clear" w:color="auto" w:fill="FFFFFF"/>
            <w:lang w:val="uk-UA"/>
          </w:rPr>
          <w:t>www.unian.ua/</w:t>
        </w:r>
      </w:hyperlink>
      <w:r w:rsidRPr="00DD342B">
        <w:rPr>
          <w:rFonts w:ascii="Times New Roman" w:hAnsi="Times New Roman" w:cs="Times New Roman"/>
          <w:i/>
          <w:sz w:val="24"/>
          <w:szCs w:val="24"/>
          <w:shd w:val="clear" w:color="auto" w:fill="FFFFFF"/>
          <w:lang w:val="uk-UA"/>
        </w:rPr>
        <w:t xml:space="preserve">. </w:t>
      </w:r>
      <w:r w:rsidRPr="00DD342B">
        <w:rPr>
          <w:rFonts w:ascii="Times New Roman" w:hAnsi="Times New Roman" w:cs="Times New Roman"/>
          <w:sz w:val="24"/>
          <w:szCs w:val="24"/>
          <w:lang w:val="en-US"/>
        </w:rPr>
        <w:t>Retrieved from</w:t>
      </w:r>
      <w:hyperlink r:id="rId8" w:history="1">
        <w:r w:rsidRPr="00DD342B">
          <w:rPr>
            <w:rStyle w:val="a6"/>
            <w:rFonts w:ascii="Times New Roman" w:hAnsi="Times New Roman" w:cs="Times New Roman"/>
            <w:sz w:val="24"/>
            <w:szCs w:val="24"/>
            <w:shd w:val="clear" w:color="auto" w:fill="FFFFFF"/>
            <w:lang w:val="uk-UA"/>
          </w:rPr>
          <w:t>https://www.unian.ua/economics/finance/stalo-vidomo-yak-ukrajinskiy-biznes-ogovtuyetsya-vid-pershogo-shoku-viyni-novini-ukrajina-11874339.html</w:t>
        </w:r>
      </w:hyperlink>
      <w:r w:rsidRPr="00DD342B">
        <w:rPr>
          <w:rFonts w:ascii="Times New Roman" w:hAnsi="Times New Roman" w:cs="Times New Roman"/>
          <w:sz w:val="24"/>
          <w:szCs w:val="24"/>
          <w:lang w:val="en-US"/>
        </w:rPr>
        <w:t xml:space="preserve"> </w:t>
      </w:r>
      <w:r w:rsidRPr="00DD342B">
        <w:rPr>
          <w:rFonts w:ascii="Times New Roman" w:hAnsi="Times New Roman" w:cs="Times New Roman"/>
          <w:spacing w:val="3"/>
          <w:sz w:val="24"/>
          <w:szCs w:val="24"/>
          <w:lang w:val="uk-UA"/>
        </w:rPr>
        <w:t>[</w:t>
      </w:r>
      <w:r w:rsidRPr="00DD342B">
        <w:rPr>
          <w:rFonts w:ascii="Times New Roman" w:hAnsi="Times New Roman" w:cs="Times New Roman"/>
          <w:spacing w:val="3"/>
          <w:sz w:val="24"/>
          <w:szCs w:val="24"/>
          <w:lang w:val="en-US"/>
        </w:rPr>
        <w:t>in Ukrainian</w:t>
      </w:r>
      <w:r w:rsidRPr="00DD342B">
        <w:rPr>
          <w:rFonts w:ascii="Times New Roman" w:hAnsi="Times New Roman" w:cs="Times New Roman"/>
          <w:spacing w:val="3"/>
          <w:sz w:val="24"/>
          <w:szCs w:val="24"/>
          <w:lang w:val="uk-UA"/>
        </w:rPr>
        <w:t>].</w:t>
      </w:r>
    </w:p>
    <w:p w:rsidR="00E0096C" w:rsidRPr="00DD342B" w:rsidRDefault="00E0096C"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en-US"/>
        </w:rPr>
      </w:pPr>
      <w:r w:rsidRPr="00DD342B">
        <w:rPr>
          <w:rFonts w:ascii="Times New Roman" w:hAnsi="Times New Roman" w:cs="Times New Roman"/>
          <w:sz w:val="24"/>
          <w:szCs w:val="24"/>
          <w:lang w:val="en-US"/>
        </w:rPr>
        <w:t>Cherhy u 60 km, zdorozhchannia dostavky tovariv vdvichi: yak pratsiuiut avtopereviznyky pid chas viiny [Queues of 60 km, the price of goods delivery doubled: how truck carriers work during the war].</w:t>
      </w:r>
      <w:r w:rsidRPr="00DD342B">
        <w:rPr>
          <w:rFonts w:ascii="Times New Roman" w:hAnsi="Times New Roman" w:cs="Times New Roman"/>
          <w:sz w:val="24"/>
          <w:szCs w:val="24"/>
          <w:lang w:val="uk-UA"/>
        </w:rPr>
        <w:t xml:space="preserve"> (</w:t>
      </w:r>
      <w:r w:rsidRPr="00DD342B">
        <w:rPr>
          <w:rFonts w:ascii="Times New Roman" w:hAnsi="Times New Roman" w:cs="Times New Roman"/>
          <w:sz w:val="24"/>
          <w:szCs w:val="24"/>
          <w:lang w:val="en-US"/>
        </w:rPr>
        <w:t>n</w:t>
      </w:r>
      <w:r w:rsidRPr="00DD342B">
        <w:rPr>
          <w:rFonts w:ascii="Times New Roman" w:hAnsi="Times New Roman" w:cs="Times New Roman"/>
          <w:sz w:val="24"/>
          <w:szCs w:val="24"/>
          <w:lang w:val="uk-UA"/>
        </w:rPr>
        <w:t>.</w:t>
      </w:r>
      <w:r w:rsidRPr="00DD342B">
        <w:rPr>
          <w:rFonts w:ascii="Times New Roman" w:hAnsi="Times New Roman" w:cs="Times New Roman"/>
          <w:sz w:val="24"/>
          <w:szCs w:val="24"/>
          <w:lang w:val="en-US"/>
        </w:rPr>
        <w:t>d.).</w:t>
      </w:r>
      <w:hyperlink r:id="rId9" w:history="1">
        <w:r w:rsidRPr="00DD342B">
          <w:rPr>
            <w:rStyle w:val="a6"/>
            <w:rFonts w:ascii="Times New Roman" w:hAnsi="Times New Roman" w:cs="Times New Roman"/>
            <w:i/>
            <w:sz w:val="24"/>
            <w:szCs w:val="24"/>
            <w:lang w:val="uk-UA"/>
          </w:rPr>
          <w:t>www.nrcu.gov.ua/</w:t>
        </w:r>
      </w:hyperlink>
      <w:r w:rsidRPr="00DD342B">
        <w:rPr>
          <w:rFonts w:ascii="Times New Roman" w:hAnsi="Times New Roman" w:cs="Times New Roman"/>
          <w:i/>
          <w:sz w:val="24"/>
          <w:szCs w:val="24"/>
          <w:lang w:val="en-US"/>
        </w:rPr>
        <w:t>.</w:t>
      </w:r>
      <w:r w:rsidRPr="00DD342B">
        <w:rPr>
          <w:rFonts w:ascii="Times New Roman" w:hAnsi="Times New Roman" w:cs="Times New Roman"/>
          <w:sz w:val="24"/>
          <w:szCs w:val="24"/>
          <w:lang w:val="en-US"/>
        </w:rPr>
        <w:t xml:space="preserve"> Retrieved from </w:t>
      </w:r>
      <w:hyperlink r:id="rId10" w:history="1">
        <w:r w:rsidRPr="00DD342B">
          <w:rPr>
            <w:rStyle w:val="a6"/>
            <w:rFonts w:ascii="Times New Roman" w:hAnsi="Times New Roman" w:cs="Times New Roman"/>
            <w:sz w:val="24"/>
            <w:szCs w:val="24"/>
            <w:lang w:val="uk-UA"/>
          </w:rPr>
          <w:t>http://www.nrcu.gov.ua/news.html?newsID=99926</w:t>
        </w:r>
      </w:hyperlink>
      <w:r w:rsidRPr="00DD342B">
        <w:rPr>
          <w:rFonts w:ascii="Times New Roman" w:hAnsi="Times New Roman" w:cs="Times New Roman"/>
          <w:sz w:val="24"/>
          <w:szCs w:val="24"/>
          <w:shd w:val="clear" w:color="auto" w:fill="FFFFFF"/>
          <w:lang w:val="uk-UA"/>
        </w:rPr>
        <w:t> </w:t>
      </w:r>
      <w:r w:rsidRPr="00DD342B">
        <w:rPr>
          <w:rFonts w:ascii="Times New Roman" w:hAnsi="Times New Roman" w:cs="Times New Roman"/>
          <w:spacing w:val="3"/>
          <w:sz w:val="24"/>
          <w:szCs w:val="24"/>
          <w:lang w:val="uk-UA"/>
        </w:rPr>
        <w:t>[</w:t>
      </w:r>
      <w:r w:rsidRPr="00DD342B">
        <w:rPr>
          <w:rFonts w:ascii="Times New Roman" w:hAnsi="Times New Roman" w:cs="Times New Roman"/>
          <w:spacing w:val="3"/>
          <w:sz w:val="24"/>
          <w:szCs w:val="24"/>
          <w:lang w:val="en-US"/>
        </w:rPr>
        <w:t>in Ukrainian</w:t>
      </w:r>
      <w:r w:rsidRPr="00DD342B">
        <w:rPr>
          <w:rFonts w:ascii="Times New Roman" w:hAnsi="Times New Roman" w:cs="Times New Roman"/>
          <w:spacing w:val="3"/>
          <w:sz w:val="24"/>
          <w:szCs w:val="24"/>
          <w:lang w:val="uk-UA"/>
        </w:rPr>
        <w:t>].</w:t>
      </w:r>
    </w:p>
    <w:p w:rsidR="00E0096C" w:rsidRPr="00DD342B" w:rsidRDefault="00E0096C" w:rsidP="00DD342B">
      <w:pPr>
        <w:pStyle w:val="a7"/>
        <w:numPr>
          <w:ilvl w:val="0"/>
          <w:numId w:val="8"/>
        </w:numPr>
        <w:tabs>
          <w:tab w:val="left" w:pos="1134"/>
        </w:tabs>
        <w:spacing w:after="0" w:line="360" w:lineRule="auto"/>
        <w:jc w:val="both"/>
        <w:rPr>
          <w:rFonts w:ascii="Times New Roman" w:hAnsi="Times New Roman" w:cs="Times New Roman"/>
          <w:spacing w:val="3"/>
          <w:sz w:val="24"/>
          <w:szCs w:val="24"/>
          <w:lang w:val="uk-UA"/>
        </w:rPr>
      </w:pPr>
      <w:r w:rsidRPr="00DD342B">
        <w:rPr>
          <w:rFonts w:ascii="Times New Roman" w:hAnsi="Times New Roman" w:cs="Times New Roman"/>
          <w:spacing w:val="3"/>
          <w:sz w:val="24"/>
          <w:szCs w:val="24"/>
          <w:lang w:val="en-US"/>
        </w:rPr>
        <w:t>Vprovadzhennia statystychnykh pokaznykiv do metodyky analizu efektyvnosti hroshovykh potokiv pidpryiemstv</w:t>
      </w:r>
      <w:r w:rsidRPr="00DD342B">
        <w:rPr>
          <w:rFonts w:ascii="Times New Roman" w:hAnsi="Times New Roman" w:cs="Times New Roman"/>
          <w:spacing w:val="3"/>
          <w:sz w:val="24"/>
          <w:szCs w:val="24"/>
          <w:lang w:val="uk-UA"/>
        </w:rPr>
        <w:t xml:space="preserve"> [</w:t>
      </w:r>
      <w:r w:rsidRPr="00DD342B">
        <w:rPr>
          <w:rFonts w:ascii="Times New Roman" w:hAnsi="Times New Roman" w:cs="Times New Roman"/>
          <w:sz w:val="24"/>
          <w:szCs w:val="24"/>
          <w:lang w:val="en-US"/>
        </w:rPr>
        <w:t>Management of receivables of enterprises</w:t>
      </w:r>
      <w:r w:rsidRPr="00DD342B">
        <w:rPr>
          <w:rFonts w:ascii="Times New Roman" w:hAnsi="Times New Roman" w:cs="Times New Roman"/>
          <w:spacing w:val="3"/>
          <w:sz w:val="24"/>
          <w:szCs w:val="24"/>
          <w:lang w:val="uk-UA"/>
        </w:rPr>
        <w:t>].</w:t>
      </w:r>
      <w:r w:rsidRPr="00DD342B">
        <w:rPr>
          <w:rFonts w:ascii="Times New Roman" w:hAnsi="Times New Roman" w:cs="Times New Roman"/>
          <w:i/>
          <w:spacing w:val="3"/>
          <w:sz w:val="24"/>
          <w:szCs w:val="24"/>
          <w:lang w:val="en-US"/>
        </w:rPr>
        <w:t xml:space="preserve">FinansyUkrainy - </w:t>
      </w:r>
      <w:r w:rsidRPr="00DD342B">
        <w:rPr>
          <w:rFonts w:ascii="Times New Roman" w:hAnsi="Times New Roman" w:cs="Times New Roman"/>
          <w:i/>
          <w:sz w:val="24"/>
          <w:szCs w:val="24"/>
          <w:lang w:val="en-US"/>
        </w:rPr>
        <w:t>FinancesofUkraine</w:t>
      </w:r>
      <w:r w:rsidRPr="00DD342B">
        <w:rPr>
          <w:rFonts w:ascii="Times New Roman" w:hAnsi="Times New Roman" w:cs="Times New Roman"/>
          <w:i/>
          <w:spacing w:val="3"/>
          <w:sz w:val="24"/>
          <w:szCs w:val="24"/>
          <w:lang w:val="uk-UA"/>
        </w:rPr>
        <w:t>, 12</w:t>
      </w:r>
      <w:r w:rsidRPr="00DD342B">
        <w:rPr>
          <w:rFonts w:ascii="Times New Roman" w:hAnsi="Times New Roman" w:cs="Times New Roman"/>
          <w:spacing w:val="3"/>
          <w:sz w:val="24"/>
          <w:szCs w:val="24"/>
          <w:lang w:val="uk-UA"/>
        </w:rPr>
        <w:t xml:space="preserve">, 24-36 </w:t>
      </w:r>
      <w:r w:rsidRPr="00DD342B">
        <w:rPr>
          <w:rFonts w:ascii="Times New Roman" w:hAnsi="Times New Roman" w:cs="Times New Roman"/>
          <w:spacing w:val="3"/>
          <w:sz w:val="24"/>
          <w:szCs w:val="24"/>
          <w:lang w:val="en-US"/>
        </w:rPr>
        <w:t xml:space="preserve">[in Ukrainian]. </w:t>
      </w:r>
    </w:p>
    <w:p w:rsidR="00E0096C" w:rsidRPr="00DD342B" w:rsidRDefault="00E0096C"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uk-UA"/>
        </w:rPr>
        <w:t xml:space="preserve">Butynets F.F. (2006). </w:t>
      </w:r>
      <w:r w:rsidRPr="00DD342B">
        <w:rPr>
          <w:rFonts w:ascii="Times New Roman" w:hAnsi="Times New Roman" w:cs="Times New Roman"/>
          <w:i/>
          <w:sz w:val="24"/>
          <w:szCs w:val="24"/>
          <w:lang w:val="en-US"/>
        </w:rPr>
        <w:t>Teoriia bukhhalterskoho obliku [Theory of accounting]</w:t>
      </w:r>
      <w:r w:rsidRPr="00DD342B">
        <w:rPr>
          <w:rFonts w:ascii="Times New Roman" w:hAnsi="Times New Roman" w:cs="Times New Roman"/>
          <w:sz w:val="24"/>
          <w:szCs w:val="24"/>
          <w:lang w:val="en-US"/>
        </w:rPr>
        <w:t>. Zhytomyr: PP Ruta</w:t>
      </w:r>
      <w:r w:rsidRPr="00DD342B">
        <w:rPr>
          <w:rFonts w:ascii="Times New Roman" w:hAnsi="Times New Roman" w:cs="Times New Roman"/>
          <w:spacing w:val="3"/>
          <w:sz w:val="24"/>
          <w:szCs w:val="24"/>
          <w:lang w:val="en-US"/>
        </w:rPr>
        <w:t>[in Ukrainian].</w:t>
      </w:r>
    </w:p>
    <w:p w:rsidR="00E0096C" w:rsidRPr="00DD342B" w:rsidRDefault="00E0096C"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t>Holov S. F., Kostiuchenko V. M. (2004).</w:t>
      </w:r>
      <w:r w:rsidRPr="00DD342B">
        <w:rPr>
          <w:rFonts w:ascii="Times New Roman" w:hAnsi="Times New Roman" w:cs="Times New Roman"/>
          <w:i/>
          <w:sz w:val="24"/>
          <w:szCs w:val="24"/>
          <w:lang w:val="en-US"/>
        </w:rPr>
        <w:t xml:space="preserve"> Bukhhalterskyi oblik ta finansova zvitnist za mizhnarodnymy standartamy [Accounting and financial reporting according to international standards]</w:t>
      </w:r>
      <w:r w:rsidRPr="00DD342B">
        <w:rPr>
          <w:rFonts w:ascii="Times New Roman" w:hAnsi="Times New Roman" w:cs="Times New Roman"/>
          <w:i/>
          <w:sz w:val="24"/>
          <w:szCs w:val="24"/>
          <w:lang w:val="uk-UA"/>
        </w:rPr>
        <w:t>.</w:t>
      </w:r>
      <w:r w:rsidRPr="00DD342B">
        <w:rPr>
          <w:rFonts w:ascii="Times New Roman" w:hAnsi="Times New Roman" w:cs="Times New Roman"/>
          <w:sz w:val="24"/>
          <w:szCs w:val="24"/>
          <w:lang w:val="en-US"/>
        </w:rPr>
        <w:t xml:space="preserve"> Kyiv</w:t>
      </w:r>
      <w:r w:rsidRPr="00DD342B">
        <w:rPr>
          <w:rFonts w:ascii="Times New Roman" w:hAnsi="Times New Roman" w:cs="Times New Roman"/>
          <w:sz w:val="24"/>
          <w:szCs w:val="24"/>
          <w:lang w:val="uk-UA"/>
        </w:rPr>
        <w:t>: Libra</w:t>
      </w:r>
      <w:r w:rsidRPr="00DD342B">
        <w:rPr>
          <w:rFonts w:ascii="Times New Roman" w:hAnsi="Times New Roman" w:cs="Times New Roman"/>
          <w:spacing w:val="3"/>
          <w:sz w:val="24"/>
          <w:szCs w:val="24"/>
          <w:lang w:val="en-US"/>
        </w:rPr>
        <w:t>[in Ukrainian].</w:t>
      </w:r>
    </w:p>
    <w:p w:rsidR="00E0096C" w:rsidRPr="00DD342B" w:rsidRDefault="00E0096C"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t xml:space="preserve">Debitorska zaborhovanist: polozhennia (standart) bukhhalterskoho obliku  10,  zatv. Nakazom MFU vid 08 October 1999 roku № 237 [National Accounting Regulation (Standard) 10 "Accounts Receivable" from October 08 1999, </w:t>
      </w:r>
      <w:r w:rsidRPr="00DD342B">
        <w:rPr>
          <w:rFonts w:ascii="Times New Roman" w:hAnsi="Times New Roman" w:cs="Times New Roman"/>
          <w:sz w:val="24"/>
          <w:szCs w:val="24"/>
          <w:lang w:val="uk-UA"/>
        </w:rPr>
        <w:t>№ 237</w:t>
      </w:r>
      <w:r w:rsidRPr="00DD342B">
        <w:rPr>
          <w:rFonts w:ascii="Times New Roman" w:hAnsi="Times New Roman" w:cs="Times New Roman"/>
          <w:spacing w:val="3"/>
          <w:sz w:val="24"/>
          <w:szCs w:val="24"/>
          <w:lang w:val="en-US"/>
        </w:rPr>
        <w:t>]</w:t>
      </w:r>
      <w:r w:rsidRPr="00DD342B">
        <w:rPr>
          <w:rFonts w:ascii="Times New Roman" w:hAnsi="Times New Roman" w:cs="Times New Roman"/>
          <w:spacing w:val="3"/>
          <w:sz w:val="24"/>
          <w:szCs w:val="24"/>
          <w:lang w:val="uk-UA"/>
        </w:rPr>
        <w:t>.</w:t>
      </w:r>
      <w:r w:rsidRPr="00DD342B">
        <w:rPr>
          <w:rFonts w:ascii="Times New Roman" w:hAnsi="Times New Roman" w:cs="Times New Roman"/>
          <w:sz w:val="24"/>
          <w:szCs w:val="24"/>
          <w:lang w:val="uk-UA"/>
        </w:rPr>
        <w:t xml:space="preserve"> (2020,</w:t>
      </w:r>
      <w:r w:rsidRPr="00DD342B">
        <w:rPr>
          <w:rFonts w:ascii="Times New Roman" w:hAnsi="Times New Roman" w:cs="Times New Roman"/>
          <w:sz w:val="24"/>
          <w:szCs w:val="24"/>
          <w:lang w:val="en-US"/>
        </w:rPr>
        <w:t xml:space="preserve"> November</w:t>
      </w:r>
      <w:r w:rsidRPr="00DD342B">
        <w:rPr>
          <w:rFonts w:ascii="Times New Roman" w:hAnsi="Times New Roman" w:cs="Times New Roman"/>
          <w:sz w:val="24"/>
          <w:szCs w:val="24"/>
          <w:lang w:val="uk-UA"/>
        </w:rPr>
        <w:t xml:space="preserve"> 03</w:t>
      </w:r>
      <w:r w:rsidRPr="00DD342B">
        <w:rPr>
          <w:rFonts w:ascii="Times New Roman" w:hAnsi="Times New Roman" w:cs="Times New Roman"/>
          <w:sz w:val="24"/>
          <w:szCs w:val="24"/>
          <w:lang w:val="en-US"/>
        </w:rPr>
        <w:t>)</w:t>
      </w:r>
      <w:r w:rsidRPr="00DD342B">
        <w:rPr>
          <w:rFonts w:ascii="Times New Roman" w:hAnsi="Times New Roman" w:cs="Times New Roman"/>
          <w:sz w:val="24"/>
          <w:szCs w:val="24"/>
          <w:lang w:val="uk-UA"/>
        </w:rPr>
        <w:t xml:space="preserve">. </w:t>
      </w:r>
      <w:r w:rsidRPr="00DD342B">
        <w:rPr>
          <w:rFonts w:ascii="Times New Roman" w:hAnsi="Times New Roman" w:cs="Times New Roman"/>
          <w:sz w:val="24"/>
          <w:szCs w:val="24"/>
          <w:lang w:val="en-US"/>
        </w:rPr>
        <w:t>Retrieved from</w:t>
      </w:r>
      <w:r w:rsidRPr="00DD342B">
        <w:rPr>
          <w:rFonts w:ascii="Times New Roman" w:hAnsi="Times New Roman" w:cs="Times New Roman"/>
          <w:sz w:val="24"/>
          <w:szCs w:val="24"/>
          <w:lang w:val="uk-UA"/>
        </w:rPr>
        <w:t>https://zakon.rada.gov.ua/laws/show/z0725-99/conv#Text.</w:t>
      </w:r>
      <w:r w:rsidRPr="00DD342B">
        <w:rPr>
          <w:rFonts w:ascii="Times New Roman" w:hAnsi="Times New Roman" w:cs="Times New Roman"/>
          <w:spacing w:val="3"/>
          <w:sz w:val="24"/>
          <w:szCs w:val="24"/>
          <w:lang w:val="en-US"/>
        </w:rPr>
        <w:t xml:space="preserve"> [in Ukrainian].</w:t>
      </w:r>
    </w:p>
    <w:p w:rsidR="00E0096C" w:rsidRPr="00DD342B" w:rsidRDefault="00E0096C" w:rsidP="00DD342B">
      <w:pPr>
        <w:pStyle w:val="a7"/>
        <w:numPr>
          <w:ilvl w:val="0"/>
          <w:numId w:val="8"/>
        </w:numPr>
        <w:tabs>
          <w:tab w:val="left" w:pos="1134"/>
        </w:tabs>
        <w:spacing w:after="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lastRenderedPageBreak/>
        <w:t>Dubrovska Ye. V. (2009). Doslidzhennia sutnosti poniattia «debitorska zaborhovanist» [Study of the essence of the concept of "receivables"].</w:t>
      </w:r>
      <w:r w:rsidRPr="00DD342B">
        <w:rPr>
          <w:rFonts w:ascii="Times New Roman" w:hAnsi="Times New Roman" w:cs="Times New Roman"/>
          <w:i/>
          <w:sz w:val="24"/>
          <w:szCs w:val="24"/>
          <w:lang w:val="uk-UA"/>
        </w:rPr>
        <w:t>VisnykSumskohoderzhavnohouniversytetu</w:t>
      </w:r>
      <w:r w:rsidRPr="00DD342B">
        <w:rPr>
          <w:rFonts w:ascii="Times New Roman" w:hAnsi="Times New Roman" w:cs="Times New Roman"/>
          <w:i/>
          <w:sz w:val="24"/>
          <w:szCs w:val="24"/>
          <w:lang w:val="en-US"/>
        </w:rPr>
        <w:t xml:space="preserve"> - Bulletin of Sumy State University</w:t>
      </w:r>
      <w:r w:rsidRPr="00DD342B">
        <w:rPr>
          <w:rFonts w:ascii="Times New Roman" w:hAnsi="Times New Roman" w:cs="Times New Roman"/>
          <w:i/>
          <w:sz w:val="24"/>
          <w:szCs w:val="24"/>
          <w:lang w:val="uk-UA"/>
        </w:rPr>
        <w:t>, 2,</w:t>
      </w:r>
      <w:r w:rsidRPr="00DD342B">
        <w:rPr>
          <w:rFonts w:ascii="Times New Roman" w:hAnsi="Times New Roman" w:cs="Times New Roman"/>
          <w:sz w:val="24"/>
          <w:szCs w:val="24"/>
          <w:lang w:val="uk-UA"/>
        </w:rPr>
        <w:t xml:space="preserve"> 202-205 </w:t>
      </w:r>
      <w:r w:rsidRPr="00DD342B">
        <w:rPr>
          <w:rFonts w:ascii="Times New Roman" w:hAnsi="Times New Roman" w:cs="Times New Roman"/>
          <w:spacing w:val="3"/>
          <w:sz w:val="24"/>
          <w:szCs w:val="24"/>
          <w:lang w:val="en-US"/>
        </w:rPr>
        <w:t>[in Ukrainian].</w:t>
      </w:r>
    </w:p>
    <w:p w:rsidR="00E0096C" w:rsidRPr="00DD342B" w:rsidRDefault="00BF47CB"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t xml:space="preserve">Kyiashko O.M. (2011). Oblik ta analiz debitorskoi zaborhovanosti v systemi upravlinnia pidpryiemstvom </w:t>
      </w:r>
      <w:r w:rsidR="00E0096C" w:rsidRPr="00DD342B">
        <w:rPr>
          <w:rFonts w:ascii="Times New Roman" w:hAnsi="Times New Roman" w:cs="Times New Roman"/>
          <w:sz w:val="24"/>
          <w:szCs w:val="24"/>
          <w:lang w:val="en-US"/>
        </w:rPr>
        <w:t xml:space="preserve">[Accounting and analysis of receivables in the enterprise management system]. </w:t>
      </w:r>
      <w:r w:rsidR="00E0096C" w:rsidRPr="00DD342B">
        <w:rPr>
          <w:rFonts w:ascii="Times New Roman" w:hAnsi="Times New Roman" w:cs="Times New Roman"/>
          <w:i/>
          <w:sz w:val="24"/>
          <w:szCs w:val="24"/>
          <w:lang w:val="en-US"/>
        </w:rPr>
        <w:t>Extended abstract of candidate’s thesis</w:t>
      </w:r>
      <w:r w:rsidR="00E0096C" w:rsidRPr="00DD342B">
        <w:rPr>
          <w:rFonts w:ascii="Times New Roman" w:hAnsi="Times New Roman" w:cs="Times New Roman"/>
          <w:i/>
          <w:sz w:val="24"/>
          <w:szCs w:val="24"/>
          <w:lang w:val="uk-UA"/>
        </w:rPr>
        <w:t>.</w:t>
      </w:r>
      <w:r w:rsidR="00E0096C" w:rsidRPr="00DD342B">
        <w:rPr>
          <w:rFonts w:ascii="Times New Roman" w:hAnsi="Times New Roman" w:cs="Times New Roman"/>
          <w:sz w:val="24"/>
          <w:szCs w:val="24"/>
          <w:lang w:val="en-US"/>
        </w:rPr>
        <w:t xml:space="preserve"> Kyiv: Kyiv National University of Trade and Economics </w:t>
      </w:r>
      <w:r w:rsidR="00E0096C" w:rsidRPr="00DD342B">
        <w:rPr>
          <w:rFonts w:ascii="Times New Roman" w:hAnsi="Times New Roman" w:cs="Times New Roman"/>
          <w:spacing w:val="3"/>
          <w:sz w:val="24"/>
          <w:szCs w:val="24"/>
          <w:lang w:val="en-US"/>
        </w:rPr>
        <w:t>[in Ukrainian].</w:t>
      </w:r>
    </w:p>
    <w:p w:rsidR="00E0096C" w:rsidRPr="00DD342B" w:rsidRDefault="00BF47CB"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t xml:space="preserve">Kireitsev H.H. (2002). </w:t>
      </w:r>
      <w:r w:rsidRPr="00DD342B">
        <w:rPr>
          <w:rFonts w:ascii="Times New Roman" w:hAnsi="Times New Roman" w:cs="Times New Roman"/>
          <w:i/>
          <w:sz w:val="24"/>
          <w:szCs w:val="24"/>
          <w:lang w:val="en-US"/>
        </w:rPr>
        <w:t xml:space="preserve">Finansovyi menedzhment </w:t>
      </w:r>
      <w:r w:rsidR="00E0096C" w:rsidRPr="00DD342B">
        <w:rPr>
          <w:rFonts w:ascii="Times New Roman" w:hAnsi="Times New Roman" w:cs="Times New Roman"/>
          <w:i/>
          <w:sz w:val="24"/>
          <w:szCs w:val="24"/>
          <w:lang w:val="uk-UA"/>
        </w:rPr>
        <w:t>[</w:t>
      </w:r>
      <w:r w:rsidR="00E0096C" w:rsidRPr="00DD342B">
        <w:rPr>
          <w:rFonts w:ascii="Times New Roman" w:hAnsi="Times New Roman" w:cs="Times New Roman"/>
          <w:i/>
          <w:sz w:val="24"/>
          <w:szCs w:val="24"/>
          <w:lang w:val="en-US"/>
        </w:rPr>
        <w:t>Financial Management].</w:t>
      </w:r>
      <w:r w:rsidR="00E0096C" w:rsidRPr="00DD342B">
        <w:rPr>
          <w:rFonts w:ascii="Times New Roman" w:hAnsi="Times New Roman" w:cs="Times New Roman"/>
          <w:sz w:val="24"/>
          <w:szCs w:val="24"/>
          <w:lang w:val="en-US"/>
        </w:rPr>
        <w:t xml:space="preserve"> Kyiv</w:t>
      </w:r>
      <w:r w:rsidR="00E0096C" w:rsidRPr="00DD342B">
        <w:rPr>
          <w:rFonts w:ascii="Times New Roman" w:hAnsi="Times New Roman" w:cs="Times New Roman"/>
          <w:sz w:val="24"/>
          <w:szCs w:val="24"/>
          <w:lang w:val="uk-UA"/>
        </w:rPr>
        <w:t>: TsUL</w:t>
      </w:r>
      <w:r w:rsidR="00E0096C" w:rsidRPr="00DD342B">
        <w:rPr>
          <w:rFonts w:ascii="Times New Roman" w:hAnsi="Times New Roman" w:cs="Times New Roman"/>
          <w:spacing w:val="3"/>
          <w:sz w:val="24"/>
          <w:szCs w:val="24"/>
          <w:lang w:val="en-US"/>
        </w:rPr>
        <w:t>[in Ukrainian].</w:t>
      </w:r>
    </w:p>
    <w:p w:rsidR="00E0096C" w:rsidRPr="00DD342B" w:rsidRDefault="00BF47CB"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t xml:space="preserve">Lyshchenko O. H., Beskosta H. M. (2009). Analiz debitorskoi zaborhovanosti v systemi upravlinnia pidpryiemstvom </w:t>
      </w:r>
      <w:r w:rsidR="00E0096C" w:rsidRPr="00DD342B">
        <w:rPr>
          <w:rFonts w:ascii="Times New Roman" w:hAnsi="Times New Roman" w:cs="Times New Roman"/>
          <w:sz w:val="24"/>
          <w:szCs w:val="24"/>
          <w:lang w:val="en-US"/>
        </w:rPr>
        <w:t>[Analysis of receivables in the enterprise management system]</w:t>
      </w:r>
      <w:r w:rsidR="00E0096C" w:rsidRPr="00DD342B">
        <w:rPr>
          <w:rFonts w:ascii="Times New Roman" w:hAnsi="Times New Roman" w:cs="Times New Roman"/>
          <w:sz w:val="24"/>
          <w:szCs w:val="24"/>
          <w:lang w:val="uk-UA"/>
        </w:rPr>
        <w:t xml:space="preserve">. </w:t>
      </w:r>
      <w:r w:rsidR="00E0096C" w:rsidRPr="00DD342B">
        <w:rPr>
          <w:rFonts w:ascii="Times New Roman" w:hAnsi="Times New Roman" w:cs="Times New Roman"/>
          <w:i/>
          <w:sz w:val="24"/>
          <w:szCs w:val="24"/>
          <w:lang w:val="uk-UA"/>
        </w:rPr>
        <w:t>Derzhavatarehiony</w:t>
      </w:r>
      <w:r w:rsidR="00E0096C" w:rsidRPr="00DD342B">
        <w:rPr>
          <w:rFonts w:ascii="Times New Roman" w:hAnsi="Times New Roman" w:cs="Times New Roman"/>
          <w:i/>
          <w:sz w:val="24"/>
          <w:szCs w:val="24"/>
          <w:lang w:val="en-US"/>
        </w:rPr>
        <w:t>- State and regions</w:t>
      </w:r>
      <w:r w:rsidR="00E0096C" w:rsidRPr="00DD342B">
        <w:rPr>
          <w:rFonts w:ascii="Times New Roman" w:hAnsi="Times New Roman" w:cs="Times New Roman"/>
          <w:i/>
          <w:sz w:val="24"/>
          <w:szCs w:val="24"/>
          <w:lang w:val="uk-UA"/>
        </w:rPr>
        <w:t>, 1</w:t>
      </w:r>
      <w:r w:rsidR="00E0096C" w:rsidRPr="00DD342B">
        <w:rPr>
          <w:rFonts w:ascii="Times New Roman" w:hAnsi="Times New Roman" w:cs="Times New Roman"/>
          <w:sz w:val="24"/>
          <w:szCs w:val="24"/>
          <w:lang w:val="uk-UA"/>
        </w:rPr>
        <w:t xml:space="preserve">, 114–117 </w:t>
      </w:r>
      <w:r w:rsidR="00E0096C" w:rsidRPr="00DD342B">
        <w:rPr>
          <w:rFonts w:ascii="Times New Roman" w:hAnsi="Times New Roman" w:cs="Times New Roman"/>
          <w:spacing w:val="3"/>
          <w:sz w:val="24"/>
          <w:szCs w:val="24"/>
          <w:lang w:val="en-US"/>
        </w:rPr>
        <w:t>[in Ukrainian].</w:t>
      </w:r>
    </w:p>
    <w:p w:rsidR="00E0096C" w:rsidRPr="00DD342B" w:rsidRDefault="00BF47CB"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t xml:space="preserve">Lihonenko L.O., Novikova N.M. (2005). </w:t>
      </w:r>
      <w:r w:rsidRPr="00DD342B">
        <w:rPr>
          <w:rFonts w:ascii="Times New Roman" w:hAnsi="Times New Roman" w:cs="Times New Roman"/>
          <w:i/>
          <w:sz w:val="24"/>
          <w:szCs w:val="24"/>
          <w:lang w:val="en-US"/>
        </w:rPr>
        <w:t xml:space="preserve">Upravlinnia debitorskoiu zaborhovanistiu pidpryiemstva </w:t>
      </w:r>
      <w:r w:rsidR="00E0096C" w:rsidRPr="00DD342B">
        <w:rPr>
          <w:rFonts w:ascii="Times New Roman" w:hAnsi="Times New Roman" w:cs="Times New Roman"/>
          <w:i/>
          <w:sz w:val="24"/>
          <w:szCs w:val="24"/>
          <w:lang w:val="en-US"/>
        </w:rPr>
        <w:t>[Management of receivables of the enterprise]</w:t>
      </w:r>
      <w:r w:rsidR="00E0096C" w:rsidRPr="00DD342B">
        <w:rPr>
          <w:rFonts w:ascii="Times New Roman" w:hAnsi="Times New Roman" w:cs="Times New Roman"/>
          <w:sz w:val="24"/>
          <w:szCs w:val="24"/>
          <w:lang w:val="uk-UA"/>
        </w:rPr>
        <w:t xml:space="preserve">. </w:t>
      </w:r>
      <w:r w:rsidR="00E0096C" w:rsidRPr="00DD342B">
        <w:rPr>
          <w:rFonts w:ascii="Times New Roman" w:hAnsi="Times New Roman" w:cs="Times New Roman"/>
          <w:sz w:val="24"/>
          <w:szCs w:val="24"/>
          <w:lang w:val="en-US"/>
        </w:rPr>
        <w:t>Kyiv</w:t>
      </w:r>
      <w:r w:rsidR="00E0096C" w:rsidRPr="00DD342B">
        <w:rPr>
          <w:rFonts w:ascii="Times New Roman" w:hAnsi="Times New Roman" w:cs="Times New Roman"/>
          <w:sz w:val="24"/>
          <w:szCs w:val="24"/>
          <w:lang w:val="uk-UA"/>
        </w:rPr>
        <w:t xml:space="preserve">: Kyiv. nats. torh.-ekon. un-t </w:t>
      </w:r>
      <w:r w:rsidR="00E0096C" w:rsidRPr="00DD342B">
        <w:rPr>
          <w:rFonts w:ascii="Times New Roman" w:hAnsi="Times New Roman" w:cs="Times New Roman"/>
          <w:spacing w:val="3"/>
          <w:sz w:val="24"/>
          <w:szCs w:val="24"/>
          <w:lang w:val="en-US"/>
        </w:rPr>
        <w:t>[in Ukrainian].</w:t>
      </w:r>
    </w:p>
    <w:p w:rsidR="00E0096C" w:rsidRPr="00DD342B" w:rsidRDefault="00BF47CB"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t xml:space="preserve">Momot T. (2003). Upravlenie debitorskoj zadolzhennostyu predpriyatiya </w:t>
      </w:r>
      <w:r w:rsidR="00E0096C" w:rsidRPr="00DD342B">
        <w:rPr>
          <w:rFonts w:ascii="Times New Roman" w:hAnsi="Times New Roman" w:cs="Times New Roman"/>
          <w:sz w:val="24"/>
          <w:szCs w:val="24"/>
          <w:lang w:val="en-US"/>
        </w:rPr>
        <w:t xml:space="preserve">[Management of the enterprise's receivables]. </w:t>
      </w:r>
      <w:r w:rsidR="00E0096C" w:rsidRPr="00DD342B">
        <w:rPr>
          <w:rFonts w:ascii="Times New Roman" w:hAnsi="Times New Roman" w:cs="Times New Roman"/>
          <w:i/>
          <w:sz w:val="24"/>
          <w:szCs w:val="24"/>
          <w:lang w:val="uk-UA"/>
        </w:rPr>
        <w:t>Biznesinform</w:t>
      </w:r>
      <w:r w:rsidR="00E0096C" w:rsidRPr="00DD342B">
        <w:rPr>
          <w:rFonts w:ascii="Times New Roman" w:hAnsi="Times New Roman" w:cs="Times New Roman"/>
          <w:i/>
          <w:sz w:val="24"/>
          <w:szCs w:val="24"/>
          <w:lang w:val="en-US"/>
        </w:rPr>
        <w:t>- Businessinform</w:t>
      </w:r>
      <w:r w:rsidR="00E0096C" w:rsidRPr="00DD342B">
        <w:rPr>
          <w:rFonts w:ascii="Times New Roman" w:hAnsi="Times New Roman" w:cs="Times New Roman"/>
          <w:i/>
          <w:sz w:val="24"/>
          <w:szCs w:val="24"/>
          <w:lang w:val="uk-UA"/>
        </w:rPr>
        <w:t>, 11–12</w:t>
      </w:r>
      <w:r w:rsidR="00E0096C" w:rsidRPr="00DD342B">
        <w:rPr>
          <w:rFonts w:ascii="Times New Roman" w:hAnsi="Times New Roman" w:cs="Times New Roman"/>
          <w:sz w:val="24"/>
          <w:szCs w:val="24"/>
          <w:lang w:val="uk-UA"/>
        </w:rPr>
        <w:t xml:space="preserve">, 97–99 </w:t>
      </w:r>
      <w:r w:rsidR="00E0096C" w:rsidRPr="00DD342B">
        <w:rPr>
          <w:rFonts w:ascii="Times New Roman" w:hAnsi="Times New Roman" w:cs="Times New Roman"/>
          <w:spacing w:val="3"/>
          <w:sz w:val="24"/>
          <w:szCs w:val="24"/>
          <w:lang w:val="en-US"/>
        </w:rPr>
        <w:t>[in Russian].</w:t>
      </w:r>
    </w:p>
    <w:p w:rsidR="00E0096C" w:rsidRPr="00DD342B" w:rsidRDefault="00BF47CB"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t>Orlova V.K., Orlov M.S., Khoma S.V. (2010</w:t>
      </w:r>
      <w:r w:rsidRPr="00DD342B">
        <w:rPr>
          <w:rFonts w:ascii="Times New Roman" w:hAnsi="Times New Roman" w:cs="Times New Roman"/>
          <w:i/>
          <w:sz w:val="24"/>
          <w:szCs w:val="24"/>
          <w:lang w:val="en-US"/>
        </w:rPr>
        <w:t xml:space="preserve">). </w:t>
      </w:r>
      <w:r w:rsidRPr="00DD342B">
        <w:rPr>
          <w:rFonts w:ascii="Times New Roman" w:hAnsi="Times New Roman" w:cs="Times New Roman"/>
          <w:i/>
          <w:sz w:val="24"/>
          <w:szCs w:val="24"/>
        </w:rPr>
        <w:t>Finansovyi oblik</w:t>
      </w:r>
      <w:r w:rsidRPr="00DD342B">
        <w:rPr>
          <w:rFonts w:ascii="Times New Roman" w:hAnsi="Times New Roman" w:cs="Times New Roman"/>
          <w:i/>
          <w:sz w:val="24"/>
          <w:szCs w:val="24"/>
          <w:lang w:val="en-US"/>
        </w:rPr>
        <w:t xml:space="preserve"> </w:t>
      </w:r>
      <w:r w:rsidR="00E0096C" w:rsidRPr="00DD342B">
        <w:rPr>
          <w:rFonts w:ascii="Times New Roman" w:hAnsi="Times New Roman" w:cs="Times New Roman"/>
          <w:i/>
          <w:sz w:val="24"/>
          <w:szCs w:val="24"/>
          <w:lang w:val="en-US"/>
        </w:rPr>
        <w:t>[Financial Accounting].</w:t>
      </w:r>
      <w:r w:rsidR="00E0096C" w:rsidRPr="00DD342B">
        <w:rPr>
          <w:rFonts w:ascii="Times New Roman" w:hAnsi="Times New Roman" w:cs="Times New Roman"/>
          <w:sz w:val="24"/>
          <w:szCs w:val="24"/>
          <w:lang w:val="en-US"/>
        </w:rPr>
        <w:t xml:space="preserve"> Kyiv</w:t>
      </w:r>
      <w:r w:rsidR="00E0096C" w:rsidRPr="00DD342B">
        <w:rPr>
          <w:rFonts w:ascii="Times New Roman" w:hAnsi="Times New Roman" w:cs="Times New Roman"/>
          <w:sz w:val="24"/>
          <w:szCs w:val="24"/>
          <w:lang w:val="uk-UA"/>
        </w:rPr>
        <w:t>: TsUL</w:t>
      </w:r>
      <w:r w:rsidR="00E0096C" w:rsidRPr="00DD342B">
        <w:rPr>
          <w:rFonts w:ascii="Times New Roman" w:hAnsi="Times New Roman" w:cs="Times New Roman"/>
          <w:spacing w:val="3"/>
          <w:sz w:val="24"/>
          <w:szCs w:val="24"/>
          <w:lang w:val="en-US"/>
        </w:rPr>
        <w:t>[in Ukrainian].</w:t>
      </w:r>
    </w:p>
    <w:p w:rsidR="00E0096C" w:rsidRPr="00DD342B" w:rsidRDefault="00BF47CB"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t xml:space="preserve">Stoun D., Khytchynh K. (1998). </w:t>
      </w:r>
      <w:r w:rsidRPr="00DD342B">
        <w:rPr>
          <w:rFonts w:ascii="Times New Roman" w:hAnsi="Times New Roman" w:cs="Times New Roman"/>
          <w:i/>
          <w:sz w:val="24"/>
          <w:szCs w:val="24"/>
          <w:lang w:val="en-US"/>
        </w:rPr>
        <w:t xml:space="preserve">Buhgalterskij uchet i finansovyj analiz </w:t>
      </w:r>
      <w:r w:rsidR="00E0096C" w:rsidRPr="00DD342B">
        <w:rPr>
          <w:rFonts w:ascii="Times New Roman" w:hAnsi="Times New Roman" w:cs="Times New Roman"/>
          <w:i/>
          <w:sz w:val="24"/>
          <w:szCs w:val="24"/>
          <w:lang w:val="en-US"/>
        </w:rPr>
        <w:t>[Accounting and financial analysis]</w:t>
      </w:r>
      <w:r w:rsidR="00E0096C" w:rsidRPr="00DD342B">
        <w:rPr>
          <w:rFonts w:ascii="Times New Roman" w:hAnsi="Times New Roman" w:cs="Times New Roman"/>
          <w:sz w:val="24"/>
          <w:szCs w:val="24"/>
          <w:lang w:val="uk-UA"/>
        </w:rPr>
        <w:t>. М</w:t>
      </w:r>
      <w:r w:rsidR="00E0096C" w:rsidRPr="00DD342B">
        <w:rPr>
          <w:rFonts w:ascii="Times New Roman" w:hAnsi="Times New Roman" w:cs="Times New Roman"/>
          <w:sz w:val="24"/>
          <w:szCs w:val="24"/>
          <w:lang w:val="en-US"/>
        </w:rPr>
        <w:t>oscow</w:t>
      </w:r>
      <w:r w:rsidR="00E0096C" w:rsidRPr="00DD342B">
        <w:rPr>
          <w:rFonts w:ascii="Times New Roman" w:hAnsi="Times New Roman" w:cs="Times New Roman"/>
          <w:sz w:val="24"/>
          <w:szCs w:val="24"/>
          <w:lang w:val="uk-UA"/>
        </w:rPr>
        <w:t>: Syryn</w:t>
      </w:r>
      <w:r w:rsidR="00E0096C" w:rsidRPr="00DD342B">
        <w:rPr>
          <w:rFonts w:ascii="Times New Roman" w:hAnsi="Times New Roman" w:cs="Times New Roman"/>
          <w:spacing w:val="3"/>
          <w:sz w:val="24"/>
          <w:szCs w:val="24"/>
          <w:lang w:val="en-US"/>
        </w:rPr>
        <w:t>[in Russian].</w:t>
      </w:r>
    </w:p>
    <w:p w:rsidR="00E0096C" w:rsidRPr="00DD342B" w:rsidRDefault="00BF47CB" w:rsidP="00DD342B">
      <w:pPr>
        <w:pStyle w:val="a7"/>
        <w:numPr>
          <w:ilvl w:val="0"/>
          <w:numId w:val="8"/>
        </w:numPr>
        <w:tabs>
          <w:tab w:val="left" w:pos="1134"/>
        </w:tabs>
        <w:spacing w:before="240" w:after="360" w:line="360" w:lineRule="auto"/>
        <w:jc w:val="both"/>
        <w:rPr>
          <w:rFonts w:ascii="Times New Roman" w:hAnsi="Times New Roman" w:cs="Times New Roman"/>
          <w:sz w:val="24"/>
          <w:szCs w:val="24"/>
          <w:lang w:val="uk-UA"/>
        </w:rPr>
      </w:pPr>
      <w:r w:rsidRPr="00DD342B">
        <w:rPr>
          <w:rFonts w:ascii="Times New Roman" w:hAnsi="Times New Roman" w:cs="Times New Roman"/>
          <w:sz w:val="24"/>
          <w:szCs w:val="24"/>
          <w:lang w:val="en-US"/>
        </w:rPr>
        <w:t xml:space="preserve">Fedorchenko O.Ye. (2009). Oblik i analiz rozrakhunkiv z debitoramy (na prykladi tekstylnykh pidpryiemstv lehkoi promyslovosti) </w:t>
      </w:r>
      <w:r w:rsidR="00E0096C" w:rsidRPr="00DD342B">
        <w:rPr>
          <w:rFonts w:ascii="Times New Roman" w:hAnsi="Times New Roman" w:cs="Times New Roman"/>
          <w:sz w:val="24"/>
          <w:szCs w:val="24"/>
          <w:lang w:val="en-US"/>
        </w:rPr>
        <w:t>[Accounting and analysis of settlements with debtors (on the example of textile enterprises of light industry)].</w:t>
      </w:r>
      <w:r w:rsidR="00E0096C" w:rsidRPr="00DD342B">
        <w:rPr>
          <w:rFonts w:ascii="Times New Roman" w:hAnsi="Times New Roman" w:cs="Times New Roman"/>
          <w:i/>
          <w:sz w:val="24"/>
          <w:szCs w:val="24"/>
          <w:lang w:val="en-US"/>
        </w:rPr>
        <w:t>Extended abstract of candidate’s thesis.</w:t>
      </w:r>
      <w:r w:rsidR="00E0096C" w:rsidRPr="00DD342B">
        <w:rPr>
          <w:rFonts w:ascii="Times New Roman" w:hAnsi="Times New Roman" w:cs="Times New Roman"/>
          <w:sz w:val="24"/>
          <w:szCs w:val="24"/>
          <w:lang w:val="en-US"/>
        </w:rPr>
        <w:t xml:space="preserve"> Kyiv: Kyiv National University of Economics named by Vadim Hetman </w:t>
      </w:r>
      <w:r w:rsidR="00E0096C" w:rsidRPr="00DD342B">
        <w:rPr>
          <w:rFonts w:ascii="Times New Roman" w:hAnsi="Times New Roman" w:cs="Times New Roman"/>
          <w:spacing w:val="3"/>
          <w:sz w:val="24"/>
          <w:szCs w:val="24"/>
          <w:lang w:val="en-US"/>
        </w:rPr>
        <w:t>[in Ukrainian].</w:t>
      </w:r>
    </w:p>
    <w:p w:rsidR="001B6873" w:rsidRPr="001B6873" w:rsidRDefault="001B6873" w:rsidP="00E0096C">
      <w:pPr>
        <w:spacing w:after="0" w:line="360" w:lineRule="auto"/>
        <w:ind w:firstLine="709"/>
        <w:jc w:val="both"/>
        <w:rPr>
          <w:rFonts w:ascii="Times New Roman" w:hAnsi="Times New Roman" w:cs="Times New Roman"/>
          <w:sz w:val="24"/>
          <w:szCs w:val="24"/>
          <w:lang w:val="uk-UA"/>
        </w:rPr>
      </w:pPr>
    </w:p>
    <w:sectPr w:rsidR="001B6873" w:rsidRPr="001B6873" w:rsidSect="001B6873">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249" w:rsidRDefault="00BE0249" w:rsidP="00AF44AF">
      <w:pPr>
        <w:spacing w:after="0" w:line="240" w:lineRule="auto"/>
      </w:pPr>
      <w:r>
        <w:separator/>
      </w:r>
    </w:p>
  </w:endnote>
  <w:endnote w:type="continuationSeparator" w:id="0">
    <w:p w:rsidR="00BE0249" w:rsidRDefault="00BE0249" w:rsidP="00AF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249" w:rsidRDefault="00BE0249" w:rsidP="00AF44AF">
      <w:pPr>
        <w:spacing w:after="0" w:line="240" w:lineRule="auto"/>
      </w:pPr>
      <w:r>
        <w:separator/>
      </w:r>
    </w:p>
  </w:footnote>
  <w:footnote w:type="continuationSeparator" w:id="0">
    <w:p w:rsidR="00BE0249" w:rsidRDefault="00BE0249" w:rsidP="00AF4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480"/>
      <w:docPartObj>
        <w:docPartGallery w:val="Page Numbers (Top of Page)"/>
        <w:docPartUnique/>
      </w:docPartObj>
    </w:sdtPr>
    <w:sdtEndPr/>
    <w:sdtContent>
      <w:p w:rsidR="00AF44AF" w:rsidRDefault="00AF44AF">
        <w:pPr>
          <w:pStyle w:val="ad"/>
          <w:jc w:val="right"/>
        </w:pPr>
        <w:r>
          <w:fldChar w:fldCharType="begin"/>
        </w:r>
        <w:r>
          <w:instrText>PAGE   \* MERGEFORMAT</w:instrText>
        </w:r>
        <w:r>
          <w:fldChar w:fldCharType="separate"/>
        </w:r>
        <w:r w:rsidR="00240093">
          <w:rPr>
            <w:noProof/>
          </w:rPr>
          <w:t>1</w:t>
        </w:r>
        <w:r>
          <w:fldChar w:fldCharType="end"/>
        </w:r>
      </w:p>
    </w:sdtContent>
  </w:sdt>
  <w:p w:rsidR="00AF44AF" w:rsidRDefault="00AF44A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75348"/>
    <w:multiLevelType w:val="hybridMultilevel"/>
    <w:tmpl w:val="47BA04FA"/>
    <w:lvl w:ilvl="0" w:tplc="D7EAD704">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33C34E9"/>
    <w:multiLevelType w:val="hybridMultilevel"/>
    <w:tmpl w:val="FF1A3002"/>
    <w:lvl w:ilvl="0" w:tplc="EDCC5FEA">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0E7E5C"/>
    <w:multiLevelType w:val="hybridMultilevel"/>
    <w:tmpl w:val="B0D0ACC0"/>
    <w:lvl w:ilvl="0" w:tplc="ABA8D410">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42184A91"/>
    <w:multiLevelType w:val="multilevel"/>
    <w:tmpl w:val="C0DEB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9266D56"/>
    <w:multiLevelType w:val="multilevel"/>
    <w:tmpl w:val="8710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602E13"/>
    <w:multiLevelType w:val="multilevel"/>
    <w:tmpl w:val="79400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1955D5"/>
    <w:multiLevelType w:val="hybridMultilevel"/>
    <w:tmpl w:val="EFD42ADC"/>
    <w:lvl w:ilvl="0" w:tplc="A9F003EC">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85"/>
    <w:rsid w:val="0000223E"/>
    <w:rsid w:val="000078E6"/>
    <w:rsid w:val="00013799"/>
    <w:rsid w:val="00041437"/>
    <w:rsid w:val="00045734"/>
    <w:rsid w:val="00052FAA"/>
    <w:rsid w:val="000562BE"/>
    <w:rsid w:val="00062CA7"/>
    <w:rsid w:val="00064141"/>
    <w:rsid w:val="00067688"/>
    <w:rsid w:val="00075FCF"/>
    <w:rsid w:val="0007761C"/>
    <w:rsid w:val="00087FA7"/>
    <w:rsid w:val="000937C7"/>
    <w:rsid w:val="000A7163"/>
    <w:rsid w:val="000B078D"/>
    <w:rsid w:val="000B4E47"/>
    <w:rsid w:val="000B5BC0"/>
    <w:rsid w:val="000B72AB"/>
    <w:rsid w:val="000E1CEF"/>
    <w:rsid w:val="000E2843"/>
    <w:rsid w:val="000F1737"/>
    <w:rsid w:val="000F7360"/>
    <w:rsid w:val="00100EC3"/>
    <w:rsid w:val="00102949"/>
    <w:rsid w:val="00104B89"/>
    <w:rsid w:val="0013406B"/>
    <w:rsid w:val="0014217C"/>
    <w:rsid w:val="001576CA"/>
    <w:rsid w:val="00182211"/>
    <w:rsid w:val="001829B5"/>
    <w:rsid w:val="00191D74"/>
    <w:rsid w:val="0019446C"/>
    <w:rsid w:val="001A1430"/>
    <w:rsid w:val="001A6FD7"/>
    <w:rsid w:val="001A7B35"/>
    <w:rsid w:val="001B127C"/>
    <w:rsid w:val="001B6873"/>
    <w:rsid w:val="001D0F8A"/>
    <w:rsid w:val="001D30F7"/>
    <w:rsid w:val="001E0EB4"/>
    <w:rsid w:val="001E3EE9"/>
    <w:rsid w:val="001E66BB"/>
    <w:rsid w:val="001F1254"/>
    <w:rsid w:val="001F52F9"/>
    <w:rsid w:val="001F7265"/>
    <w:rsid w:val="001F7BBA"/>
    <w:rsid w:val="00204848"/>
    <w:rsid w:val="00207C40"/>
    <w:rsid w:val="00207D42"/>
    <w:rsid w:val="002119AC"/>
    <w:rsid w:val="00236640"/>
    <w:rsid w:val="00237371"/>
    <w:rsid w:val="00240093"/>
    <w:rsid w:val="00241E9B"/>
    <w:rsid w:val="002456F5"/>
    <w:rsid w:val="00246ABB"/>
    <w:rsid w:val="002502F2"/>
    <w:rsid w:val="0025257C"/>
    <w:rsid w:val="0026654C"/>
    <w:rsid w:val="00271205"/>
    <w:rsid w:val="002717E5"/>
    <w:rsid w:val="002741F1"/>
    <w:rsid w:val="00293743"/>
    <w:rsid w:val="002B528B"/>
    <w:rsid w:val="002C49F0"/>
    <w:rsid w:val="002C5D82"/>
    <w:rsid w:val="002C7C84"/>
    <w:rsid w:val="002D0EF5"/>
    <w:rsid w:val="002D2254"/>
    <w:rsid w:val="002D5BF2"/>
    <w:rsid w:val="002E108E"/>
    <w:rsid w:val="002E11E2"/>
    <w:rsid w:val="002F2F76"/>
    <w:rsid w:val="003040C0"/>
    <w:rsid w:val="003044CA"/>
    <w:rsid w:val="00322AFE"/>
    <w:rsid w:val="00332EC2"/>
    <w:rsid w:val="00336FF9"/>
    <w:rsid w:val="00343551"/>
    <w:rsid w:val="003737A1"/>
    <w:rsid w:val="00392929"/>
    <w:rsid w:val="0039425A"/>
    <w:rsid w:val="0039714D"/>
    <w:rsid w:val="003B2A54"/>
    <w:rsid w:val="003B7035"/>
    <w:rsid w:val="003C1F0E"/>
    <w:rsid w:val="003D0020"/>
    <w:rsid w:val="003D0498"/>
    <w:rsid w:val="003D7E18"/>
    <w:rsid w:val="003F2246"/>
    <w:rsid w:val="004020C1"/>
    <w:rsid w:val="00406DB6"/>
    <w:rsid w:val="00410AF3"/>
    <w:rsid w:val="0042457A"/>
    <w:rsid w:val="00443CC8"/>
    <w:rsid w:val="00464CE5"/>
    <w:rsid w:val="00465A2B"/>
    <w:rsid w:val="00471BA3"/>
    <w:rsid w:val="00475661"/>
    <w:rsid w:val="004902E5"/>
    <w:rsid w:val="00490353"/>
    <w:rsid w:val="004A1B13"/>
    <w:rsid w:val="004A4B3C"/>
    <w:rsid w:val="004A7705"/>
    <w:rsid w:val="004C0A60"/>
    <w:rsid w:val="004C5652"/>
    <w:rsid w:val="004D1C82"/>
    <w:rsid w:val="004D3FD6"/>
    <w:rsid w:val="004D59E7"/>
    <w:rsid w:val="004D5F93"/>
    <w:rsid w:val="004E6797"/>
    <w:rsid w:val="004F04D4"/>
    <w:rsid w:val="005028AB"/>
    <w:rsid w:val="005033B7"/>
    <w:rsid w:val="005071D5"/>
    <w:rsid w:val="00526064"/>
    <w:rsid w:val="005267E0"/>
    <w:rsid w:val="00527768"/>
    <w:rsid w:val="005311FA"/>
    <w:rsid w:val="0053142E"/>
    <w:rsid w:val="00531512"/>
    <w:rsid w:val="00543741"/>
    <w:rsid w:val="00546A59"/>
    <w:rsid w:val="00554432"/>
    <w:rsid w:val="00555F7E"/>
    <w:rsid w:val="005607D2"/>
    <w:rsid w:val="00566484"/>
    <w:rsid w:val="005751BB"/>
    <w:rsid w:val="00576C6C"/>
    <w:rsid w:val="00584569"/>
    <w:rsid w:val="00591279"/>
    <w:rsid w:val="005A0599"/>
    <w:rsid w:val="005A1FBB"/>
    <w:rsid w:val="005B58BA"/>
    <w:rsid w:val="005C64C3"/>
    <w:rsid w:val="005C747F"/>
    <w:rsid w:val="005E684E"/>
    <w:rsid w:val="005E7563"/>
    <w:rsid w:val="005F445A"/>
    <w:rsid w:val="005F49CA"/>
    <w:rsid w:val="005F5C4F"/>
    <w:rsid w:val="00621F1B"/>
    <w:rsid w:val="00635284"/>
    <w:rsid w:val="00637111"/>
    <w:rsid w:val="00641924"/>
    <w:rsid w:val="0064658A"/>
    <w:rsid w:val="00652035"/>
    <w:rsid w:val="00657443"/>
    <w:rsid w:val="00657951"/>
    <w:rsid w:val="00664207"/>
    <w:rsid w:val="00666D90"/>
    <w:rsid w:val="006A2A8E"/>
    <w:rsid w:val="006B1BF4"/>
    <w:rsid w:val="006B29AA"/>
    <w:rsid w:val="006C0144"/>
    <w:rsid w:val="006C5B96"/>
    <w:rsid w:val="006C6EF4"/>
    <w:rsid w:val="006D1F65"/>
    <w:rsid w:val="006D5E67"/>
    <w:rsid w:val="006F79CB"/>
    <w:rsid w:val="00705AEE"/>
    <w:rsid w:val="00712936"/>
    <w:rsid w:val="007172D7"/>
    <w:rsid w:val="00721123"/>
    <w:rsid w:val="007232A0"/>
    <w:rsid w:val="0073143B"/>
    <w:rsid w:val="007343DC"/>
    <w:rsid w:val="00742635"/>
    <w:rsid w:val="00756B38"/>
    <w:rsid w:val="007831AA"/>
    <w:rsid w:val="00784A37"/>
    <w:rsid w:val="00784FC3"/>
    <w:rsid w:val="00787DCC"/>
    <w:rsid w:val="007A21EC"/>
    <w:rsid w:val="007B7916"/>
    <w:rsid w:val="007C48B7"/>
    <w:rsid w:val="007C75E0"/>
    <w:rsid w:val="007D3785"/>
    <w:rsid w:val="007E6426"/>
    <w:rsid w:val="007E7885"/>
    <w:rsid w:val="007F0053"/>
    <w:rsid w:val="007F5FD9"/>
    <w:rsid w:val="00805771"/>
    <w:rsid w:val="008067E4"/>
    <w:rsid w:val="00811A88"/>
    <w:rsid w:val="00812298"/>
    <w:rsid w:val="008126C3"/>
    <w:rsid w:val="00817059"/>
    <w:rsid w:val="00820D41"/>
    <w:rsid w:val="008225D8"/>
    <w:rsid w:val="008240AD"/>
    <w:rsid w:val="0082770C"/>
    <w:rsid w:val="008403E4"/>
    <w:rsid w:val="0084785A"/>
    <w:rsid w:val="008518DE"/>
    <w:rsid w:val="008619A9"/>
    <w:rsid w:val="008630D4"/>
    <w:rsid w:val="008660CF"/>
    <w:rsid w:val="0088194A"/>
    <w:rsid w:val="008909DD"/>
    <w:rsid w:val="008A4BFE"/>
    <w:rsid w:val="008A69B8"/>
    <w:rsid w:val="008B588B"/>
    <w:rsid w:val="008C1AE6"/>
    <w:rsid w:val="008C4729"/>
    <w:rsid w:val="008C707C"/>
    <w:rsid w:val="008D722B"/>
    <w:rsid w:val="008E0BDB"/>
    <w:rsid w:val="008E5E27"/>
    <w:rsid w:val="008E69EE"/>
    <w:rsid w:val="008F0691"/>
    <w:rsid w:val="008F40A1"/>
    <w:rsid w:val="008F50D5"/>
    <w:rsid w:val="008F63E1"/>
    <w:rsid w:val="00903E8B"/>
    <w:rsid w:val="009130B6"/>
    <w:rsid w:val="009142B4"/>
    <w:rsid w:val="00921DB2"/>
    <w:rsid w:val="00926644"/>
    <w:rsid w:val="009607B6"/>
    <w:rsid w:val="00960CCC"/>
    <w:rsid w:val="0096534A"/>
    <w:rsid w:val="00970831"/>
    <w:rsid w:val="00973DE2"/>
    <w:rsid w:val="0097704E"/>
    <w:rsid w:val="0098372D"/>
    <w:rsid w:val="0099062D"/>
    <w:rsid w:val="00993F8D"/>
    <w:rsid w:val="009A136B"/>
    <w:rsid w:val="009A32A0"/>
    <w:rsid w:val="009B7465"/>
    <w:rsid w:val="009B7F05"/>
    <w:rsid w:val="009C0197"/>
    <w:rsid w:val="009C7029"/>
    <w:rsid w:val="009D32BD"/>
    <w:rsid w:val="009E0DFC"/>
    <w:rsid w:val="009F1489"/>
    <w:rsid w:val="009F3544"/>
    <w:rsid w:val="009F7AEF"/>
    <w:rsid w:val="009F7DBB"/>
    <w:rsid w:val="00A07635"/>
    <w:rsid w:val="00A324A2"/>
    <w:rsid w:val="00A406DE"/>
    <w:rsid w:val="00A503FE"/>
    <w:rsid w:val="00A5273F"/>
    <w:rsid w:val="00A55310"/>
    <w:rsid w:val="00A65AE9"/>
    <w:rsid w:val="00A72BFF"/>
    <w:rsid w:val="00A72C35"/>
    <w:rsid w:val="00A75708"/>
    <w:rsid w:val="00A76ABE"/>
    <w:rsid w:val="00A80867"/>
    <w:rsid w:val="00A9116E"/>
    <w:rsid w:val="00A959C1"/>
    <w:rsid w:val="00AA1BC5"/>
    <w:rsid w:val="00AA6C98"/>
    <w:rsid w:val="00AB688E"/>
    <w:rsid w:val="00AB6CAF"/>
    <w:rsid w:val="00AB73AC"/>
    <w:rsid w:val="00AD08A4"/>
    <w:rsid w:val="00AD3BB0"/>
    <w:rsid w:val="00AE1722"/>
    <w:rsid w:val="00AF0959"/>
    <w:rsid w:val="00AF44AF"/>
    <w:rsid w:val="00AF6E3E"/>
    <w:rsid w:val="00B02773"/>
    <w:rsid w:val="00B03D42"/>
    <w:rsid w:val="00B055DC"/>
    <w:rsid w:val="00B067AA"/>
    <w:rsid w:val="00B10A58"/>
    <w:rsid w:val="00B15200"/>
    <w:rsid w:val="00B160B3"/>
    <w:rsid w:val="00B35D98"/>
    <w:rsid w:val="00B43C73"/>
    <w:rsid w:val="00B46A86"/>
    <w:rsid w:val="00B61671"/>
    <w:rsid w:val="00B70B6A"/>
    <w:rsid w:val="00B852E5"/>
    <w:rsid w:val="00B923B8"/>
    <w:rsid w:val="00BA133F"/>
    <w:rsid w:val="00BA60EE"/>
    <w:rsid w:val="00BA6705"/>
    <w:rsid w:val="00BA6C2E"/>
    <w:rsid w:val="00BC38C4"/>
    <w:rsid w:val="00BD15EB"/>
    <w:rsid w:val="00BE0249"/>
    <w:rsid w:val="00BE6D49"/>
    <w:rsid w:val="00BF47CB"/>
    <w:rsid w:val="00C11F3D"/>
    <w:rsid w:val="00C13EF1"/>
    <w:rsid w:val="00C207E0"/>
    <w:rsid w:val="00C25585"/>
    <w:rsid w:val="00C266EF"/>
    <w:rsid w:val="00C3775E"/>
    <w:rsid w:val="00C447E2"/>
    <w:rsid w:val="00C52BB6"/>
    <w:rsid w:val="00C52E4A"/>
    <w:rsid w:val="00C55D06"/>
    <w:rsid w:val="00C575B1"/>
    <w:rsid w:val="00C70B6B"/>
    <w:rsid w:val="00C71F22"/>
    <w:rsid w:val="00C752F8"/>
    <w:rsid w:val="00C77CB5"/>
    <w:rsid w:val="00C83BAF"/>
    <w:rsid w:val="00C86204"/>
    <w:rsid w:val="00CC0EBB"/>
    <w:rsid w:val="00CC164B"/>
    <w:rsid w:val="00CC28AD"/>
    <w:rsid w:val="00CD4E46"/>
    <w:rsid w:val="00CD4E74"/>
    <w:rsid w:val="00CE7C69"/>
    <w:rsid w:val="00CF3C52"/>
    <w:rsid w:val="00D05FEC"/>
    <w:rsid w:val="00D22DDD"/>
    <w:rsid w:val="00D24470"/>
    <w:rsid w:val="00D50133"/>
    <w:rsid w:val="00D50FD1"/>
    <w:rsid w:val="00D579E8"/>
    <w:rsid w:val="00D62254"/>
    <w:rsid w:val="00D70208"/>
    <w:rsid w:val="00D71EE6"/>
    <w:rsid w:val="00D75436"/>
    <w:rsid w:val="00D9012F"/>
    <w:rsid w:val="00D90184"/>
    <w:rsid w:val="00D9444E"/>
    <w:rsid w:val="00D97702"/>
    <w:rsid w:val="00DA10EC"/>
    <w:rsid w:val="00DB02B5"/>
    <w:rsid w:val="00DB4712"/>
    <w:rsid w:val="00DC7771"/>
    <w:rsid w:val="00DD342B"/>
    <w:rsid w:val="00E0096C"/>
    <w:rsid w:val="00E00CE0"/>
    <w:rsid w:val="00E00D5C"/>
    <w:rsid w:val="00E036E9"/>
    <w:rsid w:val="00E12AEE"/>
    <w:rsid w:val="00E21621"/>
    <w:rsid w:val="00E373CE"/>
    <w:rsid w:val="00E435E1"/>
    <w:rsid w:val="00E52BED"/>
    <w:rsid w:val="00E52EE8"/>
    <w:rsid w:val="00E537CA"/>
    <w:rsid w:val="00E57A36"/>
    <w:rsid w:val="00E724FA"/>
    <w:rsid w:val="00E7331A"/>
    <w:rsid w:val="00E77086"/>
    <w:rsid w:val="00E82CE7"/>
    <w:rsid w:val="00E85555"/>
    <w:rsid w:val="00E90756"/>
    <w:rsid w:val="00E908D5"/>
    <w:rsid w:val="00EA3682"/>
    <w:rsid w:val="00EA3E9E"/>
    <w:rsid w:val="00EB2341"/>
    <w:rsid w:val="00EB3339"/>
    <w:rsid w:val="00ED2E79"/>
    <w:rsid w:val="00EE0617"/>
    <w:rsid w:val="00EE07A2"/>
    <w:rsid w:val="00EF42E8"/>
    <w:rsid w:val="00EF46B5"/>
    <w:rsid w:val="00F00CA7"/>
    <w:rsid w:val="00F0146A"/>
    <w:rsid w:val="00F024A0"/>
    <w:rsid w:val="00F07927"/>
    <w:rsid w:val="00F142F3"/>
    <w:rsid w:val="00F224A0"/>
    <w:rsid w:val="00F32DB6"/>
    <w:rsid w:val="00F51B25"/>
    <w:rsid w:val="00F61010"/>
    <w:rsid w:val="00F96561"/>
    <w:rsid w:val="00FA0792"/>
    <w:rsid w:val="00FB102D"/>
    <w:rsid w:val="00FB7ADE"/>
    <w:rsid w:val="00FC3347"/>
    <w:rsid w:val="00FD0BDC"/>
    <w:rsid w:val="00FD1855"/>
    <w:rsid w:val="00FD66E1"/>
    <w:rsid w:val="00FE1770"/>
    <w:rsid w:val="00FE410B"/>
    <w:rsid w:val="00FE5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C09D5-E54A-4A72-9466-DB0F3CD5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443"/>
  </w:style>
  <w:style w:type="paragraph" w:styleId="1">
    <w:name w:val="heading 1"/>
    <w:basedOn w:val="a"/>
    <w:next w:val="a"/>
    <w:link w:val="10"/>
    <w:uiPriority w:val="9"/>
    <w:qFormat/>
    <w:rsid w:val="00D622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11F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929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1F3D"/>
    <w:rPr>
      <w:rFonts w:ascii="Times New Roman" w:eastAsia="Times New Roman" w:hAnsi="Times New Roman" w:cs="Times New Roman"/>
      <w:b/>
      <w:bCs/>
      <w:sz w:val="36"/>
      <w:szCs w:val="36"/>
      <w:lang w:eastAsia="ru-RU"/>
    </w:rPr>
  </w:style>
  <w:style w:type="paragraph" w:styleId="a3">
    <w:name w:val="Normal (Web)"/>
    <w:aliases w:val="Обычный (Web)1,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веб) Знак1 Знак Знак,Обычный (Web)"/>
    <w:basedOn w:val="a"/>
    <w:link w:val="a4"/>
    <w:uiPriority w:val="99"/>
    <w:unhideWhenUsed/>
    <w:qFormat/>
    <w:rsid w:val="00C11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92929"/>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392929"/>
    <w:rPr>
      <w:b/>
      <w:bCs/>
    </w:rPr>
  </w:style>
  <w:style w:type="character" w:customStyle="1" w:styleId="10">
    <w:name w:val="Заголовок 1 Знак"/>
    <w:basedOn w:val="a0"/>
    <w:link w:val="1"/>
    <w:uiPriority w:val="9"/>
    <w:rsid w:val="00D62254"/>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960CCC"/>
    <w:rPr>
      <w:color w:val="0563C1" w:themeColor="hyperlink"/>
      <w:u w:val="single"/>
    </w:rPr>
  </w:style>
  <w:style w:type="paragraph" w:styleId="a7">
    <w:name w:val="List Paragraph"/>
    <w:basedOn w:val="a"/>
    <w:link w:val="a8"/>
    <w:uiPriority w:val="34"/>
    <w:qFormat/>
    <w:rsid w:val="00E21621"/>
    <w:pPr>
      <w:ind w:left="720"/>
      <w:contextualSpacing/>
    </w:pPr>
  </w:style>
  <w:style w:type="table" w:styleId="a9">
    <w:name w:val="Table Grid"/>
    <w:basedOn w:val="a1"/>
    <w:uiPriority w:val="39"/>
    <w:rsid w:val="001A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F6E3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F6E3E"/>
    <w:rPr>
      <w:rFonts w:ascii="Segoe UI" w:hAnsi="Segoe UI" w:cs="Segoe UI"/>
      <w:sz w:val="18"/>
      <w:szCs w:val="18"/>
    </w:rPr>
  </w:style>
  <w:style w:type="character" w:styleId="ac">
    <w:name w:val="FollowedHyperlink"/>
    <w:basedOn w:val="a0"/>
    <w:uiPriority w:val="99"/>
    <w:semiHidden/>
    <w:unhideWhenUsed/>
    <w:rsid w:val="00F32DB6"/>
    <w:rPr>
      <w:color w:val="954F72" w:themeColor="followedHyperlink"/>
      <w:u w:val="single"/>
    </w:rPr>
  </w:style>
  <w:style w:type="paragraph" w:styleId="ad">
    <w:name w:val="header"/>
    <w:basedOn w:val="a"/>
    <w:link w:val="ae"/>
    <w:uiPriority w:val="99"/>
    <w:unhideWhenUsed/>
    <w:rsid w:val="00AF44A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44AF"/>
  </w:style>
  <w:style w:type="paragraph" w:styleId="af">
    <w:name w:val="footer"/>
    <w:basedOn w:val="a"/>
    <w:link w:val="af0"/>
    <w:uiPriority w:val="99"/>
    <w:unhideWhenUsed/>
    <w:rsid w:val="00AF44A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44AF"/>
  </w:style>
  <w:style w:type="character" w:customStyle="1" w:styleId="a8">
    <w:name w:val="Абзац списка Знак"/>
    <w:link w:val="a7"/>
    <w:uiPriority w:val="34"/>
    <w:locked/>
    <w:rsid w:val="006D1F65"/>
  </w:style>
  <w:style w:type="character" w:customStyle="1" w:styleId="a4">
    <w:name w:val="Обычный (веб) Знак"/>
    <w:aliases w:val="Обычный (Web)1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 Знак1"/>
    <w:link w:val="a3"/>
    <w:uiPriority w:val="99"/>
    <w:rsid w:val="006D1F65"/>
    <w:rPr>
      <w:rFonts w:ascii="Times New Roman" w:eastAsia="Times New Roman" w:hAnsi="Times New Roman" w:cs="Times New Roman"/>
      <w:sz w:val="24"/>
      <w:szCs w:val="24"/>
      <w:lang w:eastAsia="ru-RU"/>
    </w:rPr>
  </w:style>
  <w:style w:type="character" w:customStyle="1" w:styleId="11">
    <w:name w:val="Строгий1"/>
    <w:basedOn w:val="a0"/>
    <w:rsid w:val="00E8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5114">
      <w:bodyDiv w:val="1"/>
      <w:marLeft w:val="0"/>
      <w:marRight w:val="0"/>
      <w:marTop w:val="0"/>
      <w:marBottom w:val="0"/>
      <w:divBdr>
        <w:top w:val="none" w:sz="0" w:space="0" w:color="auto"/>
        <w:left w:val="none" w:sz="0" w:space="0" w:color="auto"/>
        <w:bottom w:val="none" w:sz="0" w:space="0" w:color="auto"/>
        <w:right w:val="none" w:sz="0" w:space="0" w:color="auto"/>
      </w:divBdr>
    </w:div>
    <w:div w:id="335420530">
      <w:bodyDiv w:val="1"/>
      <w:marLeft w:val="0"/>
      <w:marRight w:val="0"/>
      <w:marTop w:val="0"/>
      <w:marBottom w:val="0"/>
      <w:divBdr>
        <w:top w:val="none" w:sz="0" w:space="0" w:color="auto"/>
        <w:left w:val="none" w:sz="0" w:space="0" w:color="auto"/>
        <w:bottom w:val="none" w:sz="0" w:space="0" w:color="auto"/>
        <w:right w:val="none" w:sz="0" w:space="0" w:color="auto"/>
      </w:divBdr>
    </w:div>
    <w:div w:id="452748446">
      <w:bodyDiv w:val="1"/>
      <w:marLeft w:val="0"/>
      <w:marRight w:val="0"/>
      <w:marTop w:val="0"/>
      <w:marBottom w:val="0"/>
      <w:divBdr>
        <w:top w:val="none" w:sz="0" w:space="0" w:color="auto"/>
        <w:left w:val="none" w:sz="0" w:space="0" w:color="auto"/>
        <w:bottom w:val="none" w:sz="0" w:space="0" w:color="auto"/>
        <w:right w:val="none" w:sz="0" w:space="0" w:color="auto"/>
      </w:divBdr>
    </w:div>
    <w:div w:id="560285855">
      <w:bodyDiv w:val="1"/>
      <w:marLeft w:val="0"/>
      <w:marRight w:val="0"/>
      <w:marTop w:val="0"/>
      <w:marBottom w:val="0"/>
      <w:divBdr>
        <w:top w:val="none" w:sz="0" w:space="0" w:color="auto"/>
        <w:left w:val="none" w:sz="0" w:space="0" w:color="auto"/>
        <w:bottom w:val="none" w:sz="0" w:space="0" w:color="auto"/>
        <w:right w:val="none" w:sz="0" w:space="0" w:color="auto"/>
      </w:divBdr>
    </w:div>
    <w:div w:id="970214425">
      <w:bodyDiv w:val="1"/>
      <w:marLeft w:val="0"/>
      <w:marRight w:val="0"/>
      <w:marTop w:val="0"/>
      <w:marBottom w:val="0"/>
      <w:divBdr>
        <w:top w:val="none" w:sz="0" w:space="0" w:color="auto"/>
        <w:left w:val="none" w:sz="0" w:space="0" w:color="auto"/>
        <w:bottom w:val="none" w:sz="0" w:space="0" w:color="auto"/>
        <w:right w:val="none" w:sz="0" w:space="0" w:color="auto"/>
      </w:divBdr>
    </w:div>
    <w:div w:id="1082602050">
      <w:bodyDiv w:val="1"/>
      <w:marLeft w:val="0"/>
      <w:marRight w:val="0"/>
      <w:marTop w:val="0"/>
      <w:marBottom w:val="0"/>
      <w:divBdr>
        <w:top w:val="none" w:sz="0" w:space="0" w:color="auto"/>
        <w:left w:val="none" w:sz="0" w:space="0" w:color="auto"/>
        <w:bottom w:val="none" w:sz="0" w:space="0" w:color="auto"/>
        <w:right w:val="none" w:sz="0" w:space="0" w:color="auto"/>
      </w:divBdr>
    </w:div>
    <w:div w:id="1417937445">
      <w:bodyDiv w:val="1"/>
      <w:marLeft w:val="0"/>
      <w:marRight w:val="0"/>
      <w:marTop w:val="0"/>
      <w:marBottom w:val="0"/>
      <w:divBdr>
        <w:top w:val="none" w:sz="0" w:space="0" w:color="auto"/>
        <w:left w:val="none" w:sz="0" w:space="0" w:color="auto"/>
        <w:bottom w:val="none" w:sz="0" w:space="0" w:color="auto"/>
        <w:right w:val="none" w:sz="0" w:space="0" w:color="auto"/>
      </w:divBdr>
    </w:div>
    <w:div w:id="1515420973">
      <w:bodyDiv w:val="1"/>
      <w:marLeft w:val="0"/>
      <w:marRight w:val="0"/>
      <w:marTop w:val="0"/>
      <w:marBottom w:val="0"/>
      <w:divBdr>
        <w:top w:val="none" w:sz="0" w:space="0" w:color="auto"/>
        <w:left w:val="none" w:sz="0" w:space="0" w:color="auto"/>
        <w:bottom w:val="none" w:sz="0" w:space="0" w:color="auto"/>
        <w:right w:val="none" w:sz="0" w:space="0" w:color="auto"/>
      </w:divBdr>
    </w:div>
    <w:div w:id="1619526458">
      <w:bodyDiv w:val="1"/>
      <w:marLeft w:val="0"/>
      <w:marRight w:val="0"/>
      <w:marTop w:val="0"/>
      <w:marBottom w:val="0"/>
      <w:divBdr>
        <w:top w:val="none" w:sz="0" w:space="0" w:color="auto"/>
        <w:left w:val="none" w:sz="0" w:space="0" w:color="auto"/>
        <w:bottom w:val="none" w:sz="0" w:space="0" w:color="auto"/>
        <w:right w:val="none" w:sz="0" w:space="0" w:color="auto"/>
      </w:divBdr>
    </w:div>
    <w:div w:id="1621566613">
      <w:bodyDiv w:val="1"/>
      <w:marLeft w:val="0"/>
      <w:marRight w:val="0"/>
      <w:marTop w:val="0"/>
      <w:marBottom w:val="0"/>
      <w:divBdr>
        <w:top w:val="none" w:sz="0" w:space="0" w:color="auto"/>
        <w:left w:val="none" w:sz="0" w:space="0" w:color="auto"/>
        <w:bottom w:val="none" w:sz="0" w:space="0" w:color="auto"/>
        <w:right w:val="none" w:sz="0" w:space="0" w:color="auto"/>
      </w:divBdr>
    </w:div>
    <w:div w:id="1725566044">
      <w:bodyDiv w:val="1"/>
      <w:marLeft w:val="0"/>
      <w:marRight w:val="0"/>
      <w:marTop w:val="0"/>
      <w:marBottom w:val="0"/>
      <w:divBdr>
        <w:top w:val="none" w:sz="0" w:space="0" w:color="auto"/>
        <w:left w:val="none" w:sz="0" w:space="0" w:color="auto"/>
        <w:bottom w:val="none" w:sz="0" w:space="0" w:color="auto"/>
        <w:right w:val="none" w:sz="0" w:space="0" w:color="auto"/>
      </w:divBdr>
    </w:div>
    <w:div w:id="19814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an.ua/economics/finance/stalo-vidomo-yak-ukrajinskiy-biznes-ogovtuyetsya-vid-pershogo-shoku-viyni-novini-ukrajina-1187433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an.ua/%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rcu.gov.ua/news.html?newsID=99926" TargetMode="External"/><Relationship Id="rId4" Type="http://schemas.openxmlformats.org/officeDocument/2006/relationships/webSettings" Target="webSettings.xml"/><Relationship Id="rId9" Type="http://schemas.openxmlformats.org/officeDocument/2006/relationships/hyperlink" Target="http://www.nrc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8029</Words>
  <Characters>4577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2022-12-19T15:41:00Z</cp:lastPrinted>
  <dcterms:created xsi:type="dcterms:W3CDTF">2023-05-03T06:38:00Z</dcterms:created>
  <dcterms:modified xsi:type="dcterms:W3CDTF">2023-05-08T10:00:00Z</dcterms:modified>
</cp:coreProperties>
</file>