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DE4D" w14:textId="3E3C91BF" w:rsidR="00512890" w:rsidRDefault="00512890" w:rsidP="0023289D">
      <w:pPr>
        <w:pStyle w:val="rvps2"/>
        <w:shd w:val="clear" w:color="auto" w:fill="FFFFFF"/>
        <w:spacing w:before="0" w:beforeAutospacing="0" w:after="0" w:afterAutospacing="0" w:line="360" w:lineRule="auto"/>
        <w:ind w:left="2410" w:right="141"/>
        <w:jc w:val="both"/>
        <w:rPr>
          <w:i/>
          <w:iCs/>
          <w:sz w:val="28"/>
          <w:szCs w:val="28"/>
        </w:rPr>
      </w:pPr>
      <w:r w:rsidRPr="002B767F">
        <w:rPr>
          <w:i/>
          <w:iCs/>
          <w:sz w:val="28"/>
          <w:szCs w:val="28"/>
        </w:rPr>
        <w:t xml:space="preserve">Верхогляд-Герасименко Олена Володимирівна </w:t>
      </w:r>
    </w:p>
    <w:p w14:paraId="15B67128" w14:textId="77777777" w:rsidR="00512890" w:rsidRDefault="00512890" w:rsidP="0023289D">
      <w:pPr>
        <w:pStyle w:val="rvps2"/>
        <w:shd w:val="clear" w:color="auto" w:fill="FFFFFF"/>
        <w:spacing w:before="0" w:beforeAutospacing="0" w:after="0" w:afterAutospacing="0" w:line="360" w:lineRule="auto"/>
        <w:ind w:left="2410" w:right="141"/>
        <w:jc w:val="both"/>
        <w:rPr>
          <w:i/>
          <w:iCs/>
          <w:sz w:val="28"/>
          <w:szCs w:val="28"/>
        </w:rPr>
      </w:pPr>
      <w:r>
        <w:rPr>
          <w:i/>
          <w:iCs/>
          <w:sz w:val="28"/>
          <w:szCs w:val="28"/>
        </w:rPr>
        <w:t>кандидат юридичних наук</w:t>
      </w:r>
      <w:r w:rsidRPr="002B767F">
        <w:rPr>
          <w:i/>
          <w:iCs/>
          <w:sz w:val="28"/>
          <w:szCs w:val="28"/>
        </w:rPr>
        <w:t>, доцент</w:t>
      </w:r>
    </w:p>
    <w:p w14:paraId="1B1653A9" w14:textId="10E857EF" w:rsidR="00512890" w:rsidRPr="0023289D" w:rsidRDefault="00512890" w:rsidP="0023289D">
      <w:pPr>
        <w:pStyle w:val="rvps2"/>
        <w:shd w:val="clear" w:color="auto" w:fill="FFFFFF"/>
        <w:spacing w:before="0" w:beforeAutospacing="0" w:after="0" w:afterAutospacing="0" w:line="360" w:lineRule="auto"/>
        <w:ind w:left="2410" w:right="141"/>
        <w:jc w:val="both"/>
        <w:rPr>
          <w:rStyle w:val="field-value"/>
          <w:i/>
          <w:iCs/>
          <w:sz w:val="28"/>
          <w:szCs w:val="28"/>
        </w:rPr>
      </w:pPr>
      <w:r w:rsidRPr="002B767F">
        <w:rPr>
          <w:i/>
          <w:iCs/>
          <w:sz w:val="28"/>
          <w:szCs w:val="28"/>
        </w:rPr>
        <w:t>Національн</w:t>
      </w:r>
      <w:r>
        <w:rPr>
          <w:i/>
          <w:iCs/>
          <w:sz w:val="28"/>
          <w:szCs w:val="28"/>
        </w:rPr>
        <w:t>ий</w:t>
      </w:r>
      <w:r w:rsidRPr="002B767F">
        <w:rPr>
          <w:i/>
          <w:iCs/>
          <w:sz w:val="28"/>
          <w:szCs w:val="28"/>
        </w:rPr>
        <w:t xml:space="preserve"> юридичн</w:t>
      </w:r>
      <w:r>
        <w:rPr>
          <w:i/>
          <w:iCs/>
          <w:sz w:val="28"/>
          <w:szCs w:val="28"/>
        </w:rPr>
        <w:t>ий</w:t>
      </w:r>
      <w:r w:rsidRPr="002B767F">
        <w:rPr>
          <w:i/>
          <w:iCs/>
          <w:sz w:val="28"/>
          <w:szCs w:val="28"/>
        </w:rPr>
        <w:t xml:space="preserve"> університет імені Ярослава Мудрого</w:t>
      </w:r>
      <w:r w:rsidR="0023289D">
        <w:rPr>
          <w:i/>
          <w:iCs/>
          <w:sz w:val="28"/>
          <w:szCs w:val="28"/>
        </w:rPr>
        <w:t xml:space="preserve">, </w:t>
      </w:r>
      <w:r>
        <w:rPr>
          <w:i/>
          <w:iCs/>
          <w:sz w:val="28"/>
          <w:szCs w:val="28"/>
        </w:rPr>
        <w:t>Харків</w:t>
      </w:r>
      <w:r>
        <w:rPr>
          <w:i/>
          <w:iCs/>
          <w:sz w:val="28"/>
          <w:szCs w:val="28"/>
        </w:rPr>
        <w:t xml:space="preserve"> </w:t>
      </w:r>
    </w:p>
    <w:p w14:paraId="4041102D" w14:textId="49CA7485" w:rsidR="00512890" w:rsidRPr="00512890" w:rsidRDefault="00512890" w:rsidP="0023289D">
      <w:pPr>
        <w:pStyle w:val="rvps2"/>
        <w:shd w:val="clear" w:color="auto" w:fill="FFFFFF"/>
        <w:spacing w:before="0" w:beforeAutospacing="0" w:after="0" w:afterAutospacing="0" w:line="360" w:lineRule="auto"/>
        <w:ind w:left="2410" w:right="141"/>
        <w:jc w:val="both"/>
        <w:rPr>
          <w:i/>
          <w:iCs/>
          <w:sz w:val="28"/>
          <w:szCs w:val="28"/>
        </w:rPr>
      </w:pPr>
      <w:r>
        <w:rPr>
          <w:i/>
          <w:iCs/>
          <w:sz w:val="28"/>
          <w:szCs w:val="28"/>
          <w:lang w:val="en-US"/>
        </w:rPr>
        <w:t>ORSID</w:t>
      </w:r>
      <w:r>
        <w:rPr>
          <w:i/>
          <w:iCs/>
          <w:sz w:val="28"/>
          <w:szCs w:val="28"/>
        </w:rPr>
        <w:t>: 0000-0003-3461-0483</w:t>
      </w:r>
    </w:p>
    <w:p w14:paraId="32C8DC06" w14:textId="76E4ECFA" w:rsidR="00512890" w:rsidRPr="00512890" w:rsidRDefault="00D2377C" w:rsidP="00512890">
      <w:pPr>
        <w:spacing w:before="100" w:beforeAutospacing="1" w:after="100" w:afterAutospacing="1" w:line="360" w:lineRule="auto"/>
        <w:ind w:left="-567" w:right="141" w:firstLine="567"/>
        <w:jc w:val="center"/>
        <w:rPr>
          <w:rFonts w:ascii="Times New Roman" w:eastAsia="Times New Roman" w:hAnsi="Times New Roman" w:cs="Times New Roman"/>
          <w:b/>
          <w:bCs/>
          <w:color w:val="000000"/>
          <w:sz w:val="28"/>
          <w:szCs w:val="28"/>
          <w:lang w:eastAsia="uk-UA"/>
        </w:rPr>
      </w:pPr>
      <w:r w:rsidRPr="00D2377C">
        <w:rPr>
          <w:rFonts w:ascii="Times New Roman" w:eastAsia="Times New Roman" w:hAnsi="Times New Roman" w:cs="Times New Roman"/>
          <w:b/>
          <w:bCs/>
          <w:color w:val="000000"/>
          <w:sz w:val="28"/>
          <w:szCs w:val="28"/>
          <w:lang w:eastAsia="uk-UA"/>
        </w:rPr>
        <w:t xml:space="preserve">СКАСУВАННЯ АРЕШТУ МАЙНА У КРИМІНАЛЬНОМУ ПРОВАДЖЕННІ ДЛЯ ПОДАЛЬШОЇ ПЕРЕДАЧІ ЙОГО НА ПОТРЕБИ </w:t>
      </w:r>
      <w:r w:rsidR="00B175D2">
        <w:rPr>
          <w:rFonts w:ascii="Times New Roman" w:eastAsia="Times New Roman" w:hAnsi="Times New Roman" w:cs="Times New Roman"/>
          <w:b/>
          <w:bCs/>
          <w:color w:val="000000"/>
          <w:sz w:val="28"/>
          <w:szCs w:val="28"/>
          <w:lang w:eastAsia="uk-UA"/>
        </w:rPr>
        <w:t>ЗБРОЙНИМ СИЛАМ УКРАЇНИ</w:t>
      </w:r>
      <w:r w:rsidRPr="00D2377C">
        <w:rPr>
          <w:rFonts w:ascii="Times New Roman" w:eastAsia="Times New Roman" w:hAnsi="Times New Roman" w:cs="Times New Roman"/>
          <w:b/>
          <w:bCs/>
          <w:color w:val="000000"/>
          <w:sz w:val="28"/>
          <w:szCs w:val="28"/>
          <w:lang w:eastAsia="uk-UA"/>
        </w:rPr>
        <w:t xml:space="preserve"> </w:t>
      </w:r>
    </w:p>
    <w:p w14:paraId="514B2607" w14:textId="4C2586AB" w:rsidR="00D2377C" w:rsidRDefault="00D2377C" w:rsidP="00B175D2">
      <w:p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w:t>
      </w:r>
      <w:r w:rsidR="004D20A2" w:rsidRPr="0079196A">
        <w:rPr>
          <w:rFonts w:ascii="Times New Roman" w:eastAsia="Times New Roman" w:hAnsi="Times New Roman" w:cs="Times New Roman"/>
          <w:color w:val="000000"/>
          <w:sz w:val="28"/>
          <w:szCs w:val="28"/>
          <w:lang w:eastAsia="uk-UA"/>
        </w:rPr>
        <w:t xml:space="preserve">ісля введення воєнного стану в Україні поширеними стали випадки звернення командирів військових частин, що входять до структури Збройних сил України (далі - ЗСУ) про сприяння в матеріальному забезпеченні їх потреб до органів досудового розслідування, шляхом безоплатної передачі арештованого майна в рамках кримінального провадження (тютюнових виробів, транспортних засобів, грошових коштів тощо) підрозділам військової частини. В свою чергу про цей факт слідчі повідомляють представників сторони захисту, що спонукає останніх до звернення із клопотанням про скасування арешту майна у кримінальному провадженні до слідчого судді в порядку ст. 174 КПК для подальшої передачі його на потреби ЗСУ. </w:t>
      </w:r>
    </w:p>
    <w:p w14:paraId="57822DF9" w14:textId="669C4D31" w:rsidR="004D20A2" w:rsidRPr="0079196A" w:rsidRDefault="004D20A2" w:rsidP="00B175D2">
      <w:p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eastAsia="uk-UA"/>
        </w:rPr>
      </w:pPr>
      <w:r w:rsidRPr="0079196A">
        <w:rPr>
          <w:rFonts w:ascii="Times New Roman" w:hAnsi="Times New Roman" w:cs="Times New Roman"/>
          <w:color w:val="000000"/>
          <w:sz w:val="28"/>
          <w:szCs w:val="28"/>
        </w:rPr>
        <w:t>Крім того, з аналогічним клопотанням до слідчого судді звертаються також представники сторони обвинувачення, що напряму не передбачено статтею 174 КПК. Водночас ці клопотання слідчі судді розглядають та задовольняють, цілком справедливо посилаючись на такі аргументи</w:t>
      </w:r>
      <w:r w:rsidR="002C2DDA" w:rsidRPr="002C2DDA">
        <w:rPr>
          <w:rFonts w:ascii="Times New Roman" w:hAnsi="Times New Roman" w:cs="Times New Roman"/>
          <w:color w:val="000000"/>
          <w:sz w:val="28"/>
          <w:szCs w:val="28"/>
          <w:lang w:val="ru-RU"/>
        </w:rPr>
        <w:t xml:space="preserve"> [1]</w:t>
      </w:r>
      <w:r w:rsidRPr="0079196A">
        <w:rPr>
          <w:rFonts w:ascii="Times New Roman" w:hAnsi="Times New Roman" w:cs="Times New Roman"/>
          <w:color w:val="000000"/>
          <w:sz w:val="28"/>
          <w:szCs w:val="28"/>
        </w:rPr>
        <w:t xml:space="preserve">: </w:t>
      </w:r>
      <w:r w:rsidRPr="0079196A">
        <w:rPr>
          <w:rFonts w:ascii="Times New Roman" w:eastAsia="Times New Roman" w:hAnsi="Times New Roman" w:cs="Times New Roman"/>
          <w:color w:val="000000"/>
          <w:sz w:val="28"/>
          <w:szCs w:val="28"/>
          <w:lang w:eastAsia="uk-UA"/>
        </w:rPr>
        <w:t>« У випадках, коли положення КПК  не регулюють або неоднозначно регулюють питання кримінального провадження, суд у відповідності до ч. 6 ст. 9 КПК, застосовує загальні засади кримінального провадження, передбачені ч. 1 ст. 7 КПК. Так, відповідно до ст. 22 КПК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w:t>
      </w:r>
      <w:r w:rsidRPr="0079196A">
        <w:rPr>
          <w:rFonts w:ascii="Times New Roman" w:hAnsi="Times New Roman" w:cs="Times New Roman"/>
          <w:color w:val="000000"/>
          <w:sz w:val="28"/>
          <w:szCs w:val="28"/>
        </w:rPr>
        <w:t xml:space="preserve"> </w:t>
      </w:r>
      <w:r w:rsidRPr="0079196A">
        <w:rPr>
          <w:rFonts w:ascii="Times New Roman" w:eastAsia="Times New Roman" w:hAnsi="Times New Roman" w:cs="Times New Roman"/>
          <w:color w:val="000000"/>
          <w:sz w:val="28"/>
          <w:szCs w:val="28"/>
          <w:lang w:eastAsia="uk-UA"/>
        </w:rPr>
        <w:t xml:space="preserve">Статтею 129 </w:t>
      </w:r>
      <w:r w:rsidRPr="0079196A">
        <w:rPr>
          <w:rFonts w:ascii="Times New Roman" w:eastAsia="Times New Roman" w:hAnsi="Times New Roman" w:cs="Times New Roman"/>
          <w:color w:val="000000"/>
          <w:sz w:val="28"/>
          <w:szCs w:val="28"/>
          <w:lang w:eastAsia="uk-UA"/>
        </w:rPr>
        <w:lastRenderedPageBreak/>
        <w:t xml:space="preserve">Конституції України визначено основні засади судочинства, серед яких є рівність усіх учасників судового процесу перед законом і судом, змагальність сторін та свобода в наданні ними суду своїх доказів і у доведенні перед судом їх переконливості. </w:t>
      </w:r>
      <w:r w:rsidRPr="0079196A">
        <w:rPr>
          <w:rFonts w:ascii="Times New Roman" w:hAnsi="Times New Roman" w:cs="Times New Roman"/>
          <w:color w:val="000000"/>
          <w:sz w:val="28"/>
          <w:szCs w:val="28"/>
        </w:rPr>
        <w:t xml:space="preserve"> </w:t>
      </w:r>
      <w:r w:rsidRPr="0079196A">
        <w:rPr>
          <w:rFonts w:ascii="Times New Roman" w:eastAsia="Times New Roman" w:hAnsi="Times New Roman" w:cs="Times New Roman"/>
          <w:color w:val="000000"/>
          <w:sz w:val="28"/>
          <w:szCs w:val="28"/>
          <w:lang w:eastAsia="uk-UA"/>
        </w:rPr>
        <w:t xml:space="preserve">Сторони кримінального провадження є вільними у використанні своїх прав у межах та у спосіб, передбачених КПК (ч. 1 ст. 26 КПК). </w:t>
      </w:r>
      <w:r w:rsidRPr="0079196A">
        <w:rPr>
          <w:rFonts w:ascii="Times New Roman" w:hAnsi="Times New Roman" w:cs="Times New Roman"/>
          <w:color w:val="000000"/>
          <w:sz w:val="28"/>
          <w:szCs w:val="28"/>
        </w:rPr>
        <w:t>С</w:t>
      </w:r>
      <w:r w:rsidRPr="0079196A">
        <w:rPr>
          <w:rFonts w:ascii="Times New Roman" w:eastAsia="Times New Roman" w:hAnsi="Times New Roman" w:cs="Times New Roman"/>
          <w:color w:val="000000"/>
          <w:sz w:val="28"/>
          <w:szCs w:val="28"/>
          <w:lang w:eastAsia="uk-UA"/>
        </w:rPr>
        <w:t>лідчий суддя, суд у кримінальному провадженні вирішують лише ті питання, що винесені на їх розгляд сторонами та віднесені до їх повноважень КПК (ч. 3 ст. 26 КПК України)».</w:t>
      </w:r>
    </w:p>
    <w:p w14:paraId="382A8D7D" w14:textId="77777777" w:rsidR="004D20A2" w:rsidRPr="0079196A" w:rsidRDefault="004D20A2" w:rsidP="00B175D2">
      <w:p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eastAsia="uk-UA"/>
        </w:rPr>
      </w:pPr>
      <w:r w:rsidRPr="0079196A">
        <w:rPr>
          <w:rFonts w:ascii="Times New Roman" w:eastAsia="Times New Roman" w:hAnsi="Times New Roman" w:cs="Times New Roman"/>
          <w:color w:val="000000"/>
          <w:sz w:val="28"/>
          <w:szCs w:val="28"/>
          <w:lang w:eastAsia="uk-UA"/>
        </w:rPr>
        <w:t>Отже, виходячи з системного аналізу вищезазначених положень, представники сторони обвинувачення, мають рівні права із представниками сторони захисту на звернення до суду з клопотанням про скасування арешту майна в порядку ст. 174 КПК для передачі майна на потреби ЗСУ, а слідчий суддя, суд має вирішити відповідне клопотання у встановленому КПК порядку.</w:t>
      </w:r>
    </w:p>
    <w:p w14:paraId="5C29AFAC" w14:textId="154A4923" w:rsidR="004D20A2" w:rsidRPr="0079196A" w:rsidRDefault="004D20A2" w:rsidP="00B175D2">
      <w:p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eastAsia="uk-UA"/>
        </w:rPr>
      </w:pPr>
      <w:r w:rsidRPr="0079196A">
        <w:rPr>
          <w:rFonts w:ascii="Times New Roman" w:hAnsi="Times New Roman" w:cs="Times New Roman"/>
          <w:color w:val="000000"/>
          <w:sz w:val="28"/>
          <w:szCs w:val="28"/>
        </w:rPr>
        <w:t xml:space="preserve">Щодо </w:t>
      </w:r>
      <w:proofErr w:type="spellStart"/>
      <w:r w:rsidRPr="0079196A">
        <w:rPr>
          <w:rFonts w:ascii="Times New Roman" w:hAnsi="Times New Roman" w:cs="Times New Roman"/>
          <w:color w:val="000000"/>
          <w:sz w:val="28"/>
          <w:szCs w:val="28"/>
        </w:rPr>
        <w:t>обгрунтування</w:t>
      </w:r>
      <w:proofErr w:type="spellEnd"/>
      <w:r w:rsidRPr="0079196A">
        <w:rPr>
          <w:rFonts w:ascii="Times New Roman" w:hAnsi="Times New Roman" w:cs="Times New Roman"/>
          <w:color w:val="000000"/>
          <w:sz w:val="28"/>
          <w:szCs w:val="28"/>
        </w:rPr>
        <w:t xml:space="preserve"> підстав для звернення до слідчого судді  із клопотанням про скасування арешту майна з метою передачі його на потреби ЗСУ, то воно відрізняється, залежно від того з якою метою арешт на майно був накладений. Так, якщо метою цього виду </w:t>
      </w:r>
      <w:r>
        <w:rPr>
          <w:rFonts w:ascii="Times New Roman" w:hAnsi="Times New Roman" w:cs="Times New Roman"/>
          <w:color w:val="000000"/>
          <w:sz w:val="28"/>
          <w:szCs w:val="28"/>
        </w:rPr>
        <w:t>ЗЗКП</w:t>
      </w:r>
      <w:r w:rsidRPr="0079196A">
        <w:rPr>
          <w:rFonts w:ascii="Times New Roman" w:hAnsi="Times New Roman" w:cs="Times New Roman"/>
          <w:color w:val="000000"/>
          <w:sz w:val="28"/>
          <w:szCs w:val="28"/>
        </w:rPr>
        <w:t xml:space="preserve"> була необхідність забезпечення конфіскації або спеціальної конфіскації, то в якості </w:t>
      </w:r>
      <w:proofErr w:type="spellStart"/>
      <w:r w:rsidRPr="0079196A">
        <w:rPr>
          <w:rFonts w:ascii="Times New Roman" w:hAnsi="Times New Roman" w:cs="Times New Roman"/>
          <w:color w:val="000000"/>
          <w:sz w:val="28"/>
          <w:szCs w:val="28"/>
        </w:rPr>
        <w:t>обгрунтування</w:t>
      </w:r>
      <w:proofErr w:type="spellEnd"/>
      <w:r w:rsidRPr="0079196A">
        <w:rPr>
          <w:rFonts w:ascii="Times New Roman" w:hAnsi="Times New Roman" w:cs="Times New Roman"/>
          <w:color w:val="000000"/>
          <w:sz w:val="28"/>
          <w:szCs w:val="28"/>
        </w:rPr>
        <w:t xml:space="preserve"> зазначаються наступні положення</w:t>
      </w:r>
      <w:r w:rsidR="002C2DDA" w:rsidRPr="002C2DDA">
        <w:rPr>
          <w:rFonts w:ascii="Times New Roman" w:hAnsi="Times New Roman" w:cs="Times New Roman"/>
          <w:color w:val="000000"/>
          <w:sz w:val="28"/>
          <w:szCs w:val="28"/>
        </w:rPr>
        <w:t xml:space="preserve"> [2]</w:t>
      </w:r>
      <w:r w:rsidRPr="0079196A">
        <w:rPr>
          <w:rFonts w:ascii="Times New Roman" w:hAnsi="Times New Roman" w:cs="Times New Roman"/>
          <w:color w:val="000000"/>
          <w:sz w:val="28"/>
          <w:szCs w:val="28"/>
        </w:rPr>
        <w:t>:</w:t>
      </w:r>
      <w:r w:rsidR="00EC44F8">
        <w:rPr>
          <w:rFonts w:ascii="Times New Roman" w:hAnsi="Times New Roman" w:cs="Times New Roman"/>
          <w:color w:val="000000"/>
          <w:sz w:val="28"/>
          <w:szCs w:val="28"/>
        </w:rPr>
        <w:t xml:space="preserve"> </w:t>
      </w:r>
      <w:r w:rsidRPr="0079196A">
        <w:rPr>
          <w:rFonts w:ascii="Times New Roman" w:eastAsia="Times New Roman" w:hAnsi="Times New Roman" w:cs="Times New Roman"/>
          <w:color w:val="000000"/>
          <w:sz w:val="28"/>
          <w:szCs w:val="28"/>
          <w:lang w:eastAsia="uk-UA"/>
        </w:rPr>
        <w:t xml:space="preserve">статтею 59 Кримінального кодексу України передбачено, що покарання у виді конфіскації майна полягає в примусовому безоплатному вилученні у власність держави всього або частини майна, яке є власністю засудженого. Передача на даному етапі досудового розслідування коштів на потреби ЗСУ задля забезпечення та комплектування військових частин, які здійснюють захист національної безпеки, втілює кінцеву мету імовірного покарання - перехід майна (коштів) у власність військових формувань, які фінансуються за рахунок держави; відповідно до частин 1, 2 ст. 319 Цивільного кодексу України (далі - ЦК) власник володіє, користується, розпоряджається своїм майном на власний розсуд;  має право вчиняти щодо свого майна будь-які дії, які не суперечать закону; при здійсненні своїх прав та виконанні обов`язків </w:t>
      </w:r>
      <w:r w:rsidRPr="0079196A">
        <w:rPr>
          <w:rFonts w:ascii="Times New Roman" w:eastAsia="Times New Roman" w:hAnsi="Times New Roman" w:cs="Times New Roman"/>
          <w:color w:val="000000"/>
          <w:sz w:val="28"/>
          <w:szCs w:val="28"/>
          <w:lang w:eastAsia="uk-UA"/>
        </w:rPr>
        <w:lastRenderedPageBreak/>
        <w:t>власник зобов`язаний додержуватися моральних засад суспільства (</w:t>
      </w:r>
      <w:proofErr w:type="spellStart"/>
      <w:r w:rsidRPr="0079196A">
        <w:rPr>
          <w:rFonts w:ascii="Times New Roman" w:eastAsia="Times New Roman" w:hAnsi="Times New Roman" w:cs="Times New Roman"/>
          <w:color w:val="000000"/>
          <w:sz w:val="28"/>
          <w:szCs w:val="28"/>
          <w:lang w:eastAsia="uk-UA"/>
        </w:rPr>
        <w:t>ч.ч</w:t>
      </w:r>
      <w:proofErr w:type="spellEnd"/>
      <w:r w:rsidRPr="0079196A">
        <w:rPr>
          <w:rFonts w:ascii="Times New Roman" w:eastAsia="Times New Roman" w:hAnsi="Times New Roman" w:cs="Times New Roman"/>
          <w:color w:val="000000"/>
          <w:sz w:val="28"/>
          <w:szCs w:val="28"/>
          <w:lang w:eastAsia="uk-UA"/>
        </w:rPr>
        <w:t xml:space="preserve">. 1, 2 ст. 319 ЦК); </w:t>
      </w:r>
      <w:r>
        <w:rPr>
          <w:rFonts w:ascii="Times New Roman" w:eastAsia="Times New Roman" w:hAnsi="Times New Roman" w:cs="Times New Roman"/>
          <w:color w:val="000000"/>
          <w:sz w:val="28"/>
          <w:szCs w:val="28"/>
          <w:lang w:eastAsia="uk-UA"/>
        </w:rPr>
        <w:t>п</w:t>
      </w:r>
      <w:r w:rsidRPr="0079196A">
        <w:rPr>
          <w:rFonts w:ascii="Times New Roman" w:eastAsia="Times New Roman" w:hAnsi="Times New Roman" w:cs="Times New Roman"/>
          <w:color w:val="000000"/>
          <w:sz w:val="28"/>
          <w:szCs w:val="28"/>
          <w:lang w:eastAsia="uk-UA"/>
        </w:rPr>
        <w:t xml:space="preserve">ідозрюваний письмово відмовився від права, передбаченого ч. 6 ст. 17 Закону України «Про оборону України», на повне відшкодування вартості вилученого в умовах воєнного стану майна, якщо за результатами судового розгляду кримінального провадження судом не буде ухвалено обвинувального </w:t>
      </w:r>
      <w:proofErr w:type="spellStart"/>
      <w:r w:rsidRPr="0079196A">
        <w:rPr>
          <w:rFonts w:ascii="Times New Roman" w:eastAsia="Times New Roman" w:hAnsi="Times New Roman" w:cs="Times New Roman"/>
          <w:color w:val="000000"/>
          <w:sz w:val="28"/>
          <w:szCs w:val="28"/>
          <w:lang w:eastAsia="uk-UA"/>
        </w:rPr>
        <w:t>вироку</w:t>
      </w:r>
      <w:proofErr w:type="spellEnd"/>
      <w:r w:rsidRPr="0079196A">
        <w:rPr>
          <w:rFonts w:ascii="Times New Roman" w:eastAsia="Times New Roman" w:hAnsi="Times New Roman" w:cs="Times New Roman"/>
          <w:color w:val="000000"/>
          <w:sz w:val="28"/>
          <w:szCs w:val="28"/>
          <w:lang w:eastAsia="uk-UA"/>
        </w:rPr>
        <w:t xml:space="preserve"> та застосовано конфіскації майна;</w:t>
      </w:r>
      <w:r w:rsidR="00EC44F8">
        <w:rPr>
          <w:rFonts w:ascii="Times New Roman" w:eastAsia="Times New Roman" w:hAnsi="Times New Roman" w:cs="Times New Roman"/>
          <w:color w:val="000000"/>
          <w:sz w:val="28"/>
          <w:szCs w:val="28"/>
          <w:lang w:eastAsia="uk-UA"/>
        </w:rPr>
        <w:t xml:space="preserve"> </w:t>
      </w:r>
      <w:r w:rsidRPr="0079196A">
        <w:rPr>
          <w:rFonts w:ascii="Times New Roman" w:eastAsia="Times New Roman" w:hAnsi="Times New Roman" w:cs="Times New Roman"/>
          <w:color w:val="000000"/>
          <w:sz w:val="28"/>
          <w:szCs w:val="28"/>
          <w:lang w:eastAsia="uk-UA"/>
        </w:rPr>
        <w:t>використання всіх майнових ресурсів, до переліку яких належать, зокрема, арештоване у  кримінальному провадженні майно, є одним із заходів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територіальної цілісності;</w:t>
      </w:r>
      <w:r w:rsidR="00EC44F8">
        <w:rPr>
          <w:rFonts w:ascii="Times New Roman" w:eastAsia="Times New Roman" w:hAnsi="Times New Roman" w:cs="Times New Roman"/>
          <w:color w:val="000000"/>
          <w:sz w:val="28"/>
          <w:szCs w:val="28"/>
          <w:lang w:eastAsia="uk-UA"/>
        </w:rPr>
        <w:t xml:space="preserve"> п</w:t>
      </w:r>
      <w:r w:rsidRPr="0079196A">
        <w:rPr>
          <w:rFonts w:ascii="Times New Roman" w:eastAsia="Times New Roman" w:hAnsi="Times New Roman" w:cs="Times New Roman"/>
          <w:color w:val="000000"/>
          <w:sz w:val="28"/>
          <w:szCs w:val="28"/>
          <w:lang w:eastAsia="uk-UA"/>
        </w:rPr>
        <w:t>ереслідувана сторонами ціль - надання допомоги З</w:t>
      </w:r>
      <w:r>
        <w:rPr>
          <w:rFonts w:ascii="Times New Roman" w:eastAsia="Times New Roman" w:hAnsi="Times New Roman" w:cs="Times New Roman"/>
          <w:color w:val="000000"/>
          <w:sz w:val="28"/>
          <w:szCs w:val="28"/>
          <w:lang w:eastAsia="uk-UA"/>
        </w:rPr>
        <w:t>СУ</w:t>
      </w:r>
      <w:r w:rsidRPr="0079196A">
        <w:rPr>
          <w:rFonts w:ascii="Times New Roman" w:eastAsia="Times New Roman" w:hAnsi="Times New Roman" w:cs="Times New Roman"/>
          <w:color w:val="000000"/>
          <w:sz w:val="28"/>
          <w:szCs w:val="28"/>
          <w:lang w:eastAsia="uk-UA"/>
        </w:rPr>
        <w:t xml:space="preserve"> задля утвердження національної безпеки є цілком виправданою та пропорційною, а тому обумовлює необхідність задоволення клопотання про скасування арешту, накладеного на вилучене під час кримінального провадження майно.</w:t>
      </w:r>
    </w:p>
    <w:p w14:paraId="4645442F" w14:textId="3E918EB0" w:rsidR="004D20A2" w:rsidRPr="0079196A" w:rsidRDefault="004D20A2" w:rsidP="00B175D2">
      <w:p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eastAsia="uk-UA"/>
        </w:rPr>
      </w:pPr>
      <w:r w:rsidRPr="0079196A">
        <w:rPr>
          <w:rFonts w:ascii="Times New Roman" w:hAnsi="Times New Roman" w:cs="Times New Roman"/>
          <w:color w:val="000000"/>
          <w:sz w:val="28"/>
          <w:szCs w:val="28"/>
        </w:rPr>
        <w:t xml:space="preserve">Якщо ж метою арешту майна було  забезпечення збереження речових доказів, то в якості </w:t>
      </w:r>
      <w:proofErr w:type="spellStart"/>
      <w:r w:rsidRPr="0079196A">
        <w:rPr>
          <w:rFonts w:ascii="Times New Roman" w:hAnsi="Times New Roman" w:cs="Times New Roman"/>
          <w:color w:val="000000"/>
          <w:sz w:val="28"/>
          <w:szCs w:val="28"/>
        </w:rPr>
        <w:t>обгрунтування</w:t>
      </w:r>
      <w:proofErr w:type="spellEnd"/>
      <w:r w:rsidRPr="0079196A">
        <w:rPr>
          <w:rFonts w:ascii="Times New Roman" w:hAnsi="Times New Roman" w:cs="Times New Roman"/>
          <w:color w:val="000000"/>
          <w:sz w:val="28"/>
          <w:szCs w:val="28"/>
        </w:rPr>
        <w:t xml:space="preserve"> зазначаються такі положення</w:t>
      </w:r>
      <w:r w:rsidR="002C2DDA" w:rsidRPr="002C2DDA">
        <w:rPr>
          <w:rFonts w:ascii="Times New Roman" w:hAnsi="Times New Roman" w:cs="Times New Roman"/>
          <w:color w:val="000000"/>
          <w:sz w:val="28"/>
          <w:szCs w:val="28"/>
        </w:rPr>
        <w:t xml:space="preserve"> [3]</w:t>
      </w:r>
      <w:r w:rsidRPr="0079196A">
        <w:rPr>
          <w:rFonts w:ascii="Times New Roman" w:hAnsi="Times New Roman" w:cs="Times New Roman"/>
          <w:color w:val="000000"/>
          <w:sz w:val="28"/>
          <w:szCs w:val="28"/>
        </w:rPr>
        <w:t>: «…</w:t>
      </w:r>
      <w:r w:rsidRPr="0079196A">
        <w:rPr>
          <w:rFonts w:ascii="Times New Roman" w:eastAsia="Times New Roman" w:hAnsi="Times New Roman" w:cs="Times New Roman"/>
          <w:color w:val="000000"/>
          <w:sz w:val="28"/>
          <w:szCs w:val="28"/>
          <w:lang w:eastAsia="uk-UA"/>
        </w:rPr>
        <w:t>вилучені під час обшуку речові докази були оглянуті та докладно описані в протоколі огляду, не містять на собі слідів кримінального правопорушення, тому відсутність можливості їх огляду на стадії судового розгляду не вплине на дієвість кримінального провадження. За таких обставин, протокол огляду речових доказів відображає основні відомості про них та може стати предметом безпосереднього дослідження та оцінки судом під час змагального судового процесу, за участі сторін кримінального провадження, незалежно від можливості дослідження самих речових доказів.</w:t>
      </w:r>
      <w:r w:rsidR="0000019B" w:rsidRPr="0000019B">
        <w:rPr>
          <w:rFonts w:ascii="Times New Roman" w:eastAsia="Times New Roman" w:hAnsi="Times New Roman" w:cs="Times New Roman"/>
          <w:color w:val="000000"/>
          <w:sz w:val="28"/>
          <w:szCs w:val="28"/>
          <w:lang w:val="ru-RU" w:eastAsia="uk-UA"/>
        </w:rPr>
        <w:t xml:space="preserve"> </w:t>
      </w:r>
      <w:r w:rsidRPr="0079196A">
        <w:rPr>
          <w:rFonts w:ascii="Times New Roman" w:eastAsia="Times New Roman" w:hAnsi="Times New Roman" w:cs="Times New Roman"/>
          <w:color w:val="000000"/>
          <w:sz w:val="28"/>
          <w:szCs w:val="28"/>
          <w:lang w:eastAsia="uk-UA"/>
        </w:rPr>
        <w:t>Позиція прокурора щодо відсутності потреби у безпосередньому дослідженні грошових коштів на стадії судового провадження є проявом його самостійності та реалізацією покладеного на нього обов`язку доказування у формі, обраній ним».</w:t>
      </w:r>
    </w:p>
    <w:p w14:paraId="1E821AAC" w14:textId="711BD253" w:rsidR="003D1E8E" w:rsidRDefault="004D20A2" w:rsidP="00B175D2">
      <w:p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eastAsia="uk-UA"/>
        </w:rPr>
      </w:pPr>
      <w:r w:rsidRPr="0079196A">
        <w:rPr>
          <w:rFonts w:ascii="Times New Roman" w:eastAsia="Times New Roman" w:hAnsi="Times New Roman" w:cs="Times New Roman"/>
          <w:color w:val="000000"/>
          <w:sz w:val="28"/>
          <w:szCs w:val="28"/>
          <w:lang w:eastAsia="uk-UA"/>
        </w:rPr>
        <w:t xml:space="preserve">В обох вищезазначених випадках слідчі судді погоджуються із наведеним </w:t>
      </w:r>
      <w:proofErr w:type="spellStart"/>
      <w:r w:rsidRPr="0079196A">
        <w:rPr>
          <w:rFonts w:ascii="Times New Roman" w:eastAsia="Times New Roman" w:hAnsi="Times New Roman" w:cs="Times New Roman"/>
          <w:color w:val="000000"/>
          <w:sz w:val="28"/>
          <w:szCs w:val="28"/>
          <w:lang w:eastAsia="uk-UA"/>
        </w:rPr>
        <w:t>обгрунтуванням</w:t>
      </w:r>
      <w:proofErr w:type="spellEnd"/>
      <w:r w:rsidRPr="0079196A">
        <w:rPr>
          <w:rFonts w:ascii="Times New Roman" w:eastAsia="Times New Roman" w:hAnsi="Times New Roman" w:cs="Times New Roman"/>
          <w:color w:val="000000"/>
          <w:sz w:val="28"/>
          <w:szCs w:val="28"/>
          <w:lang w:eastAsia="uk-UA"/>
        </w:rPr>
        <w:t xml:space="preserve">, задовольняють клопотання про скасування арешту майна та </w:t>
      </w:r>
      <w:r w:rsidRPr="0079196A">
        <w:rPr>
          <w:rFonts w:ascii="Times New Roman" w:eastAsia="Times New Roman" w:hAnsi="Times New Roman" w:cs="Times New Roman"/>
          <w:color w:val="000000"/>
          <w:sz w:val="28"/>
          <w:szCs w:val="28"/>
          <w:lang w:eastAsia="uk-UA"/>
        </w:rPr>
        <w:lastRenderedPageBreak/>
        <w:t>дозволяють його передачу на потреби ЗСУ</w:t>
      </w:r>
      <w:r w:rsidR="002C2DDA" w:rsidRPr="002C2DDA">
        <w:rPr>
          <w:rFonts w:ascii="Times New Roman" w:eastAsia="Times New Roman" w:hAnsi="Times New Roman" w:cs="Times New Roman"/>
          <w:color w:val="000000"/>
          <w:sz w:val="28"/>
          <w:szCs w:val="28"/>
          <w:lang w:val="ru-RU" w:eastAsia="uk-UA"/>
        </w:rPr>
        <w:t xml:space="preserve"> [4]</w:t>
      </w:r>
      <w:r w:rsidRPr="0079196A">
        <w:rPr>
          <w:rFonts w:ascii="Times New Roman" w:eastAsia="Times New Roman" w:hAnsi="Times New Roman" w:cs="Times New Roman"/>
          <w:color w:val="000000"/>
          <w:sz w:val="28"/>
          <w:szCs w:val="28"/>
          <w:lang w:eastAsia="uk-UA"/>
        </w:rPr>
        <w:t>. Вбачається, що така позиція слідчих суддів повністю відповідає вимогам законодавства, оскільки:</w:t>
      </w:r>
      <w:r w:rsidR="003D1E8E">
        <w:rPr>
          <w:rFonts w:ascii="Times New Roman" w:eastAsia="Times New Roman" w:hAnsi="Times New Roman" w:cs="Times New Roman"/>
          <w:color w:val="000000"/>
          <w:sz w:val="28"/>
          <w:szCs w:val="28"/>
          <w:lang w:eastAsia="uk-UA"/>
        </w:rPr>
        <w:t xml:space="preserve"> </w:t>
      </w:r>
    </w:p>
    <w:p w14:paraId="6EDE3170" w14:textId="4A225D63" w:rsidR="004D20A2" w:rsidRPr="003D1E8E" w:rsidRDefault="004D20A2" w:rsidP="00B175D2">
      <w:pPr>
        <w:pStyle w:val="a3"/>
        <w:numPr>
          <w:ilvl w:val="0"/>
          <w:numId w:val="1"/>
        </w:num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eastAsia="uk-UA"/>
        </w:rPr>
      </w:pPr>
      <w:r w:rsidRPr="003D1E8E">
        <w:rPr>
          <w:rFonts w:ascii="Times New Roman" w:eastAsia="Times New Roman" w:hAnsi="Times New Roman" w:cs="Times New Roman"/>
          <w:color w:val="000000"/>
          <w:sz w:val="28"/>
          <w:szCs w:val="28"/>
          <w:lang w:eastAsia="uk-UA"/>
        </w:rPr>
        <w:t>відповідно до статті 1 Протоколу № 1 до К</w:t>
      </w:r>
      <w:r w:rsidR="003D1E8E" w:rsidRPr="003D1E8E">
        <w:rPr>
          <w:rFonts w:ascii="Times New Roman" w:eastAsia="Times New Roman" w:hAnsi="Times New Roman" w:cs="Times New Roman"/>
          <w:color w:val="000000"/>
          <w:sz w:val="28"/>
          <w:szCs w:val="28"/>
          <w:lang w:eastAsia="uk-UA"/>
        </w:rPr>
        <w:t>ЗПЛ</w:t>
      </w:r>
      <w:r w:rsidRPr="003D1E8E">
        <w:rPr>
          <w:rFonts w:ascii="Times New Roman" w:eastAsia="Times New Roman" w:hAnsi="Times New Roman" w:cs="Times New Roman"/>
          <w:color w:val="000000"/>
          <w:sz w:val="28"/>
          <w:szCs w:val="28"/>
          <w:lang w:eastAsia="uk-UA"/>
        </w:rPr>
        <w:t xml:space="preserve"> кожна фізична або юридична особа має право володіти своїм майном. Ніхто не може бути позбавлений своєї власності інакше як в інтересах суспільства і на умовах, що передбачені законом і загальними принципами міжнародного права. Наведена засада закріплена у ст. 41 Конституції України, яка зазначає, що право власності є непорушним, кожен має право володіти, користуватися і розпоряджатися своєю власністю, ніхто не може бути протиправно позбавлений права власності. У рішенні </w:t>
      </w:r>
      <w:bookmarkStart w:id="0" w:name="_Hlk180801184"/>
      <w:r w:rsidRPr="003D1E8E">
        <w:rPr>
          <w:rFonts w:ascii="Times New Roman" w:eastAsia="Times New Roman" w:hAnsi="Times New Roman" w:cs="Times New Roman"/>
          <w:color w:val="000000"/>
          <w:sz w:val="28"/>
          <w:szCs w:val="28"/>
          <w:lang w:eastAsia="uk-UA"/>
        </w:rPr>
        <w:t>«</w:t>
      </w:r>
      <w:proofErr w:type="spellStart"/>
      <w:r w:rsidRPr="003D1E8E">
        <w:rPr>
          <w:rFonts w:ascii="Times New Roman" w:eastAsia="Times New Roman" w:hAnsi="Times New Roman" w:cs="Times New Roman"/>
          <w:color w:val="000000"/>
          <w:sz w:val="28"/>
          <w:szCs w:val="28"/>
          <w:lang w:eastAsia="uk-UA"/>
        </w:rPr>
        <w:t>Смірнов</w:t>
      </w:r>
      <w:proofErr w:type="spellEnd"/>
      <w:r w:rsidRPr="003D1E8E">
        <w:rPr>
          <w:rFonts w:ascii="Times New Roman" w:eastAsia="Times New Roman" w:hAnsi="Times New Roman" w:cs="Times New Roman"/>
          <w:color w:val="000000"/>
          <w:sz w:val="28"/>
          <w:szCs w:val="28"/>
          <w:lang w:eastAsia="uk-UA"/>
        </w:rPr>
        <w:t xml:space="preserve"> проти Росії» від 07.06.2007 ЄСПЛ </w:t>
      </w:r>
      <w:bookmarkEnd w:id="0"/>
      <w:r w:rsidRPr="003D1E8E">
        <w:rPr>
          <w:rFonts w:ascii="Times New Roman" w:eastAsia="Times New Roman" w:hAnsi="Times New Roman" w:cs="Times New Roman"/>
          <w:color w:val="000000"/>
          <w:sz w:val="28"/>
          <w:szCs w:val="28"/>
          <w:lang w:eastAsia="uk-UA"/>
        </w:rPr>
        <w:t>зазначив, що найбільш важлива вимога ст. 2 Протоколу № 1 до Конвенції полягає у тому, що будь-який акт втручання державного органу у здійснення права на безперешкодне користування своїм майном повинен бути законним</w:t>
      </w:r>
      <w:r w:rsidR="002C2DDA" w:rsidRPr="002C2DDA">
        <w:rPr>
          <w:rFonts w:ascii="Times New Roman" w:eastAsia="Times New Roman" w:hAnsi="Times New Roman" w:cs="Times New Roman"/>
          <w:color w:val="000000"/>
          <w:sz w:val="28"/>
          <w:szCs w:val="28"/>
          <w:lang w:val="ru-RU" w:eastAsia="uk-UA"/>
        </w:rPr>
        <w:t xml:space="preserve"> [5]</w:t>
      </w:r>
      <w:r w:rsidRPr="003D1E8E">
        <w:rPr>
          <w:rFonts w:ascii="Times New Roman" w:eastAsia="Times New Roman" w:hAnsi="Times New Roman" w:cs="Times New Roman"/>
          <w:color w:val="000000"/>
          <w:sz w:val="28"/>
          <w:szCs w:val="28"/>
          <w:lang w:eastAsia="uk-UA"/>
        </w:rPr>
        <w:t>. Крім того, статтею 19 Конституції України визначено, що органи державної влади та їх посадові особи зобов`язані діяти лише на підставі, в межах повноважень та у спосіб, що передбачені Конституцією та законами України;</w:t>
      </w:r>
    </w:p>
    <w:p w14:paraId="05B6E490" w14:textId="23656D6B" w:rsidR="004D20A2" w:rsidRPr="0079196A" w:rsidRDefault="004D20A2" w:rsidP="00B175D2">
      <w:pPr>
        <w:pStyle w:val="a3"/>
        <w:numPr>
          <w:ilvl w:val="0"/>
          <w:numId w:val="1"/>
        </w:num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val="ru-RU" w:eastAsia="uk-UA"/>
        </w:rPr>
      </w:pPr>
      <w:r w:rsidRPr="0079196A">
        <w:rPr>
          <w:rFonts w:ascii="Times New Roman" w:eastAsia="Times New Roman" w:hAnsi="Times New Roman" w:cs="Times New Roman"/>
          <w:color w:val="000000"/>
          <w:sz w:val="28"/>
          <w:szCs w:val="28"/>
          <w:lang w:eastAsia="uk-UA"/>
        </w:rPr>
        <w:t xml:space="preserve">згідно з п. 4 ст. 1 </w:t>
      </w:r>
      <w:bookmarkStart w:id="1" w:name="_Hlk180801420"/>
      <w:r w:rsidRPr="0079196A">
        <w:rPr>
          <w:rFonts w:ascii="Times New Roman" w:eastAsia="Times New Roman" w:hAnsi="Times New Roman" w:cs="Times New Roman"/>
          <w:color w:val="000000"/>
          <w:sz w:val="28"/>
          <w:szCs w:val="28"/>
          <w:lang w:eastAsia="uk-UA"/>
        </w:rPr>
        <w:t xml:space="preserve">Закону України «Про правовий режим воєнного стану» </w:t>
      </w:r>
      <w:bookmarkEnd w:id="1"/>
      <w:r w:rsidRPr="0079196A">
        <w:rPr>
          <w:rFonts w:ascii="Times New Roman" w:eastAsia="Times New Roman" w:hAnsi="Times New Roman" w:cs="Times New Roman"/>
          <w:color w:val="000000"/>
          <w:sz w:val="28"/>
          <w:szCs w:val="28"/>
          <w:lang w:eastAsia="uk-UA"/>
        </w:rPr>
        <w:t>в Україні або в окремих її місцевостях, де введено воєнний стан, військове командування разом із військовими адміністраціями (у разі їх утворення) можуть запроваджувати та здійснювати в межах тимчасових обмежень конституційних прав і свобод людини і громадянина, а також прав і законних інтересів юридичних осіб, передбачених указом Президента України про введення воєнного стану, зокрема, такий захід правового режиму воєнного стану: примусово відчужувати майно, що перебуває у приватній або комунальній власності, вилучати майно державних підприємств, державних господарських об`єднань для потреб держави в умовах правового режиму воєнного стану в установленому законом порядку та видавати про це відповідні документи встановленого зразка</w:t>
      </w:r>
      <w:r w:rsidR="002C2DDA" w:rsidRPr="002C2DDA">
        <w:rPr>
          <w:rFonts w:ascii="Times New Roman" w:eastAsia="Times New Roman" w:hAnsi="Times New Roman" w:cs="Times New Roman"/>
          <w:color w:val="000000"/>
          <w:sz w:val="28"/>
          <w:szCs w:val="28"/>
          <w:lang w:val="ru-RU" w:eastAsia="uk-UA"/>
        </w:rPr>
        <w:t xml:space="preserve"> [6]</w:t>
      </w:r>
      <w:r w:rsidRPr="0079196A">
        <w:rPr>
          <w:rFonts w:ascii="Times New Roman" w:eastAsia="Times New Roman" w:hAnsi="Times New Roman" w:cs="Times New Roman"/>
          <w:color w:val="000000"/>
          <w:sz w:val="28"/>
          <w:szCs w:val="28"/>
          <w:lang w:eastAsia="uk-UA"/>
        </w:rPr>
        <w:t>;</w:t>
      </w:r>
    </w:p>
    <w:p w14:paraId="546B1AAA" w14:textId="05235C2B" w:rsidR="004D20A2" w:rsidRPr="0079196A" w:rsidRDefault="004D20A2" w:rsidP="00B175D2">
      <w:pPr>
        <w:pStyle w:val="a3"/>
        <w:numPr>
          <w:ilvl w:val="0"/>
          <w:numId w:val="1"/>
        </w:num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eastAsia="uk-UA"/>
        </w:rPr>
        <w:t>в</w:t>
      </w:r>
      <w:r w:rsidRPr="0079196A">
        <w:rPr>
          <w:rFonts w:ascii="Times New Roman" w:eastAsia="Times New Roman" w:hAnsi="Times New Roman" w:cs="Times New Roman"/>
          <w:color w:val="000000"/>
          <w:sz w:val="28"/>
          <w:szCs w:val="28"/>
          <w:lang w:eastAsia="uk-UA"/>
        </w:rPr>
        <w:t xml:space="preserve">ідповідно до ч. 6 ст. 17 </w:t>
      </w:r>
      <w:bookmarkStart w:id="2" w:name="_Hlk180801444"/>
      <w:r w:rsidRPr="0079196A">
        <w:rPr>
          <w:rFonts w:ascii="Times New Roman" w:eastAsia="Times New Roman" w:hAnsi="Times New Roman" w:cs="Times New Roman"/>
          <w:color w:val="000000"/>
          <w:sz w:val="28"/>
          <w:szCs w:val="28"/>
          <w:lang w:eastAsia="uk-UA"/>
        </w:rPr>
        <w:t xml:space="preserve">Закону України «Про оборону України», </w:t>
      </w:r>
      <w:bookmarkEnd w:id="2"/>
      <w:r w:rsidRPr="0079196A">
        <w:rPr>
          <w:rFonts w:ascii="Times New Roman" w:eastAsia="Times New Roman" w:hAnsi="Times New Roman" w:cs="Times New Roman"/>
          <w:color w:val="000000"/>
          <w:sz w:val="28"/>
          <w:szCs w:val="28"/>
          <w:lang w:eastAsia="uk-UA"/>
        </w:rPr>
        <w:t xml:space="preserve">в умовах воєнного стану відповідно до закону допускається примусове вилучення </w:t>
      </w:r>
      <w:r w:rsidRPr="0079196A">
        <w:rPr>
          <w:rFonts w:ascii="Times New Roman" w:eastAsia="Times New Roman" w:hAnsi="Times New Roman" w:cs="Times New Roman"/>
          <w:color w:val="000000"/>
          <w:sz w:val="28"/>
          <w:szCs w:val="28"/>
          <w:lang w:eastAsia="uk-UA"/>
        </w:rPr>
        <w:lastRenderedPageBreak/>
        <w:t>приватного майна та відчуження об`єктів права приватної власності громадян з наступним повним відшкодуванням їх вартості у порядку та терміни, встановлені Кабінетом Міністрів України</w:t>
      </w:r>
      <w:r w:rsidR="002C2DDA" w:rsidRPr="002C2DDA">
        <w:rPr>
          <w:rFonts w:ascii="Times New Roman" w:eastAsia="Times New Roman" w:hAnsi="Times New Roman" w:cs="Times New Roman"/>
          <w:color w:val="000000"/>
          <w:sz w:val="28"/>
          <w:szCs w:val="28"/>
          <w:lang w:val="ru-RU" w:eastAsia="uk-UA"/>
        </w:rPr>
        <w:t xml:space="preserve"> [7]</w:t>
      </w:r>
      <w:r w:rsidRPr="0079196A">
        <w:rPr>
          <w:rFonts w:ascii="Times New Roman" w:eastAsia="Times New Roman" w:hAnsi="Times New Roman" w:cs="Times New Roman"/>
          <w:color w:val="000000"/>
          <w:sz w:val="28"/>
          <w:szCs w:val="28"/>
          <w:lang w:eastAsia="uk-UA"/>
        </w:rPr>
        <w:t>;</w:t>
      </w:r>
      <w:r w:rsidRPr="0079196A">
        <w:rPr>
          <w:rFonts w:ascii="Times New Roman" w:eastAsia="Times New Roman" w:hAnsi="Times New Roman" w:cs="Times New Roman"/>
          <w:color w:val="000000"/>
          <w:sz w:val="28"/>
          <w:szCs w:val="28"/>
          <w:lang w:val="ru-RU" w:eastAsia="uk-UA"/>
        </w:rPr>
        <w:t xml:space="preserve"> </w:t>
      </w:r>
    </w:p>
    <w:p w14:paraId="2BEAC7FF" w14:textId="3B06F0CA" w:rsidR="004D20A2" w:rsidRDefault="004D20A2" w:rsidP="00B175D2">
      <w:pPr>
        <w:pStyle w:val="a3"/>
        <w:numPr>
          <w:ilvl w:val="0"/>
          <w:numId w:val="1"/>
        </w:numPr>
        <w:spacing w:before="100" w:beforeAutospacing="1" w:after="100" w:afterAutospacing="1" w:line="360" w:lineRule="auto"/>
        <w:ind w:left="-567" w:right="141" w:firstLine="567"/>
        <w:jc w:val="both"/>
        <w:rPr>
          <w:rFonts w:ascii="Times New Roman" w:eastAsia="Times New Roman" w:hAnsi="Times New Roman" w:cs="Times New Roman"/>
          <w:color w:val="000000"/>
          <w:sz w:val="27"/>
          <w:szCs w:val="27"/>
          <w:lang w:eastAsia="uk-UA"/>
        </w:rPr>
      </w:pPr>
      <w:proofErr w:type="spellStart"/>
      <w:r>
        <w:rPr>
          <w:rFonts w:ascii="Times New Roman" w:eastAsia="Times New Roman" w:hAnsi="Times New Roman" w:cs="Times New Roman"/>
          <w:color w:val="000000"/>
          <w:sz w:val="28"/>
          <w:szCs w:val="28"/>
          <w:lang w:val="ru-RU" w:eastAsia="uk-UA"/>
        </w:rPr>
        <w:t>ч</w:t>
      </w:r>
      <w:r w:rsidRPr="0079196A">
        <w:rPr>
          <w:rFonts w:ascii="Times New Roman" w:eastAsia="Times New Roman" w:hAnsi="Times New Roman" w:cs="Times New Roman"/>
          <w:color w:val="000000"/>
          <w:sz w:val="28"/>
          <w:szCs w:val="28"/>
          <w:lang w:val="ru-RU" w:eastAsia="uk-UA"/>
        </w:rPr>
        <w:t>астина</w:t>
      </w:r>
      <w:proofErr w:type="spellEnd"/>
      <w:r w:rsidRPr="0079196A">
        <w:rPr>
          <w:rFonts w:ascii="Times New Roman" w:eastAsia="Times New Roman" w:hAnsi="Times New Roman" w:cs="Times New Roman"/>
          <w:color w:val="000000"/>
          <w:sz w:val="28"/>
          <w:szCs w:val="28"/>
          <w:lang w:eastAsia="uk-UA"/>
        </w:rPr>
        <w:t xml:space="preserve"> 1 ст. 4 Закону України </w:t>
      </w:r>
      <w:bookmarkStart w:id="3" w:name="_Hlk180801468"/>
      <w:r w:rsidRPr="0079196A">
        <w:rPr>
          <w:rFonts w:ascii="Times New Roman" w:eastAsia="Times New Roman" w:hAnsi="Times New Roman" w:cs="Times New Roman"/>
          <w:color w:val="000000"/>
          <w:sz w:val="28"/>
          <w:szCs w:val="28"/>
          <w:lang w:eastAsia="uk-UA"/>
        </w:rPr>
        <w:t xml:space="preserve">«Про передачу, примусове відчуження або вилучення майна в умовах правового режиму воєнного чи надзвичайного стану» </w:t>
      </w:r>
      <w:bookmarkEnd w:id="3"/>
      <w:proofErr w:type="spellStart"/>
      <w:r w:rsidRPr="0079196A">
        <w:rPr>
          <w:rFonts w:ascii="Times New Roman" w:eastAsia="Times New Roman" w:hAnsi="Times New Roman" w:cs="Times New Roman"/>
          <w:color w:val="000000"/>
          <w:sz w:val="28"/>
          <w:szCs w:val="28"/>
          <w:lang w:val="ru-RU" w:eastAsia="uk-UA"/>
        </w:rPr>
        <w:t>передбача</w:t>
      </w:r>
      <w:proofErr w:type="spellEnd"/>
      <w:r w:rsidRPr="0079196A">
        <w:rPr>
          <w:rFonts w:ascii="Times New Roman" w:eastAsia="Times New Roman" w:hAnsi="Times New Roman" w:cs="Times New Roman"/>
          <w:color w:val="000000"/>
          <w:sz w:val="28"/>
          <w:szCs w:val="28"/>
          <w:lang w:eastAsia="uk-UA"/>
        </w:rPr>
        <w:t>є, що примусове відчуження або вилучення майна у зв`язку із запровадженням та виконанням заходів правового режиму воєнного стану здійснюється за рішенням військового командування, погодженим відповідно з Радою міністрів Автономної Республіки Крим, обласною, районною, Київською чи Севастопольською міською державною адміністрацією або виконавчим органом відповідної місцевої</w:t>
      </w:r>
      <w:r w:rsidRPr="00A822EC">
        <w:rPr>
          <w:rFonts w:ascii="Times New Roman" w:eastAsia="Times New Roman" w:hAnsi="Times New Roman" w:cs="Times New Roman"/>
          <w:color w:val="000000"/>
          <w:sz w:val="27"/>
          <w:szCs w:val="27"/>
          <w:lang w:eastAsia="uk-UA"/>
        </w:rPr>
        <w:t xml:space="preserve"> ради. При цьому, відповідно до частини другої цієї статті у місцевостях, де ведуться бойові дії, примусове відчуження або вилучення майна здійснюється за рішенням військового командування без погодження з органами, зазначеними у частині першій цієї статті</w:t>
      </w:r>
      <w:r w:rsidR="002C2DDA" w:rsidRPr="002C2DDA">
        <w:rPr>
          <w:rFonts w:ascii="Times New Roman" w:eastAsia="Times New Roman" w:hAnsi="Times New Roman" w:cs="Times New Roman"/>
          <w:color w:val="000000"/>
          <w:sz w:val="27"/>
          <w:szCs w:val="27"/>
          <w:lang w:eastAsia="uk-UA"/>
        </w:rPr>
        <w:t xml:space="preserve"> [8]</w:t>
      </w:r>
      <w:r w:rsidRPr="00A822EC">
        <w:rPr>
          <w:rFonts w:ascii="Times New Roman" w:eastAsia="Times New Roman" w:hAnsi="Times New Roman" w:cs="Times New Roman"/>
          <w:color w:val="000000"/>
          <w:sz w:val="27"/>
          <w:szCs w:val="27"/>
          <w:lang w:eastAsia="uk-UA"/>
        </w:rPr>
        <w:t>.</w:t>
      </w:r>
    </w:p>
    <w:p w14:paraId="68CA0D26" w14:textId="77777777" w:rsidR="00512890" w:rsidRDefault="00512890" w:rsidP="002B767F">
      <w:pPr>
        <w:pStyle w:val="a3"/>
        <w:spacing w:before="100" w:beforeAutospacing="1" w:after="100" w:afterAutospacing="1" w:line="360" w:lineRule="auto"/>
        <w:ind w:left="-567" w:right="141" w:firstLine="567"/>
        <w:jc w:val="center"/>
        <w:rPr>
          <w:rFonts w:ascii="Verdana" w:hAnsi="Verdana"/>
          <w:color w:val="000000"/>
          <w:sz w:val="18"/>
          <w:szCs w:val="18"/>
          <w:shd w:val="clear" w:color="auto" w:fill="FFFFFF"/>
        </w:rPr>
      </w:pPr>
    </w:p>
    <w:p w14:paraId="0A2DCD4A" w14:textId="47642AC8" w:rsidR="002C2DDA" w:rsidRPr="00512890" w:rsidRDefault="00B175D2" w:rsidP="002B767F">
      <w:pPr>
        <w:pStyle w:val="a3"/>
        <w:spacing w:before="100" w:beforeAutospacing="1" w:after="100" w:afterAutospacing="1" w:line="360" w:lineRule="auto"/>
        <w:ind w:left="-567" w:right="141" w:firstLine="567"/>
        <w:jc w:val="center"/>
        <w:rPr>
          <w:rFonts w:ascii="Times New Roman" w:eastAsia="Times New Roman" w:hAnsi="Times New Roman" w:cs="Times New Roman"/>
          <w:b/>
          <w:bCs/>
          <w:color w:val="000000"/>
          <w:sz w:val="28"/>
          <w:szCs w:val="28"/>
          <w:lang w:eastAsia="uk-UA"/>
        </w:rPr>
      </w:pPr>
      <w:r w:rsidRPr="00512890">
        <w:rPr>
          <w:rFonts w:ascii="Times New Roman" w:hAnsi="Times New Roman" w:cs="Times New Roman"/>
          <w:b/>
          <w:bCs/>
          <w:color w:val="000000"/>
          <w:sz w:val="28"/>
          <w:szCs w:val="28"/>
          <w:shd w:val="clear" w:color="auto" w:fill="FFFFFF"/>
        </w:rPr>
        <w:t>Література:</w:t>
      </w:r>
    </w:p>
    <w:p w14:paraId="3915443E" w14:textId="36C2E1CA" w:rsidR="002C2DDA" w:rsidRPr="00B175D2" w:rsidRDefault="002C2DDA" w:rsidP="00B175D2">
      <w:pPr>
        <w:pStyle w:val="a6"/>
        <w:numPr>
          <w:ilvl w:val="0"/>
          <w:numId w:val="5"/>
        </w:numPr>
        <w:spacing w:line="360" w:lineRule="auto"/>
        <w:ind w:left="-567" w:right="141" w:firstLine="567"/>
        <w:jc w:val="both"/>
        <w:rPr>
          <w:rStyle w:val="a4"/>
          <w:color w:val="auto"/>
          <w:sz w:val="28"/>
          <w:szCs w:val="28"/>
          <w:u w:val="none"/>
          <w:lang w:val="ru-RU"/>
        </w:rPr>
      </w:pPr>
      <w:r w:rsidRPr="00B175D2">
        <w:rPr>
          <w:rFonts w:ascii="Times New Roman" w:hAnsi="Times New Roman" w:cs="Times New Roman"/>
          <w:sz w:val="28"/>
          <w:szCs w:val="28"/>
        </w:rPr>
        <w:t xml:space="preserve">Ухвала слідчого судді Вищого антикорупційного суду </w:t>
      </w:r>
      <w:r w:rsidRPr="00B175D2">
        <w:rPr>
          <w:rFonts w:ascii="Times New Roman" w:hAnsi="Times New Roman" w:cs="Times New Roman"/>
          <w:color w:val="000000"/>
          <w:sz w:val="28"/>
          <w:szCs w:val="28"/>
        </w:rPr>
        <w:t>від 8.06.2022 у справі № 991/1453/21.</w:t>
      </w:r>
      <w:r w:rsidRPr="00B175D2">
        <w:rPr>
          <w:rFonts w:ascii="Times New Roman" w:eastAsia="Times New Roman" w:hAnsi="Times New Roman" w:cs="Times New Roman"/>
          <w:color w:val="000000"/>
          <w:sz w:val="28"/>
          <w:szCs w:val="28"/>
          <w:lang w:val="ru-RU" w:eastAsia="uk-UA"/>
        </w:rPr>
        <w:t xml:space="preserve">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w:t>
      </w:r>
      <w:r w:rsidRPr="00B175D2">
        <w:rPr>
          <w:rFonts w:ascii="Times New Roman" w:hAnsi="Times New Roman" w:cs="Times New Roman"/>
          <w:color w:val="000000"/>
          <w:sz w:val="28"/>
          <w:szCs w:val="28"/>
        </w:rPr>
        <w:t xml:space="preserve"> </w:t>
      </w:r>
      <w:hyperlink r:id="rId8" w:history="1">
        <w:r w:rsidRPr="00B175D2">
          <w:rPr>
            <w:rStyle w:val="a4"/>
            <w:rFonts w:ascii="Times New Roman" w:eastAsia="Times New Roman" w:hAnsi="Times New Roman" w:cs="Times New Roman"/>
            <w:sz w:val="28"/>
            <w:szCs w:val="28"/>
            <w:lang w:eastAsia="uk-UA"/>
          </w:rPr>
          <w:t>https://reyestr.court.gov.ua/Review/104736858</w:t>
        </w:r>
      </w:hyperlink>
    </w:p>
    <w:p w14:paraId="799C3B90" w14:textId="07F951EC" w:rsidR="002C2DDA" w:rsidRPr="00B175D2" w:rsidRDefault="002C2DDA" w:rsidP="00B175D2">
      <w:pPr>
        <w:pStyle w:val="a6"/>
        <w:numPr>
          <w:ilvl w:val="0"/>
          <w:numId w:val="5"/>
        </w:numPr>
        <w:spacing w:line="360" w:lineRule="auto"/>
        <w:ind w:left="-567" w:right="141" w:firstLine="567"/>
        <w:jc w:val="both"/>
        <w:rPr>
          <w:rStyle w:val="a4"/>
          <w:color w:val="auto"/>
          <w:sz w:val="28"/>
          <w:szCs w:val="28"/>
          <w:u w:val="none"/>
          <w:lang w:val="ru-RU"/>
        </w:rPr>
      </w:pPr>
      <w:r w:rsidRPr="00B175D2">
        <w:rPr>
          <w:rFonts w:ascii="Times New Roman" w:hAnsi="Times New Roman" w:cs="Times New Roman"/>
          <w:sz w:val="28"/>
          <w:szCs w:val="28"/>
        </w:rPr>
        <w:t xml:space="preserve">Ухвала слідчого судді Вищого антикорупційного суду </w:t>
      </w:r>
      <w:r w:rsidRPr="00B175D2">
        <w:rPr>
          <w:rFonts w:ascii="Times New Roman" w:hAnsi="Times New Roman" w:cs="Times New Roman"/>
          <w:color w:val="000000"/>
          <w:sz w:val="28"/>
          <w:szCs w:val="28"/>
        </w:rPr>
        <w:t xml:space="preserve">від 9.07.2024 у справі № 991/5728/24.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w:t>
      </w:r>
      <w:r w:rsidRPr="00B175D2">
        <w:rPr>
          <w:rFonts w:ascii="Times New Roman" w:hAnsi="Times New Roman" w:cs="Times New Roman"/>
          <w:color w:val="000000"/>
          <w:sz w:val="28"/>
          <w:szCs w:val="28"/>
        </w:rPr>
        <w:t xml:space="preserve"> </w:t>
      </w:r>
      <w:hyperlink r:id="rId9" w:history="1">
        <w:r w:rsidRPr="00B175D2">
          <w:rPr>
            <w:rStyle w:val="a4"/>
            <w:rFonts w:ascii="Times New Roman" w:eastAsia="Times New Roman" w:hAnsi="Times New Roman" w:cs="Times New Roman"/>
            <w:sz w:val="28"/>
            <w:szCs w:val="28"/>
            <w:lang w:eastAsia="uk-UA"/>
          </w:rPr>
          <w:t>https://reyestr.court.gov.ua/Review/120371717</w:t>
        </w:r>
      </w:hyperlink>
      <w:r w:rsidRPr="00B175D2">
        <w:rPr>
          <w:rStyle w:val="a4"/>
          <w:rFonts w:ascii="Times New Roman" w:eastAsia="Times New Roman" w:hAnsi="Times New Roman" w:cs="Times New Roman"/>
          <w:sz w:val="28"/>
          <w:szCs w:val="28"/>
          <w:lang w:eastAsia="uk-UA"/>
        </w:rPr>
        <w:t xml:space="preserve">; </w:t>
      </w:r>
      <w:r w:rsidRPr="00B175D2">
        <w:rPr>
          <w:rFonts w:ascii="Times New Roman" w:hAnsi="Times New Roman" w:cs="Times New Roman"/>
          <w:sz w:val="28"/>
          <w:szCs w:val="28"/>
        </w:rPr>
        <w:t xml:space="preserve">Ухвала слідчого судді Вищого антикорупційного суду </w:t>
      </w:r>
      <w:r w:rsidRPr="00B175D2">
        <w:rPr>
          <w:rFonts w:ascii="Times New Roman" w:hAnsi="Times New Roman" w:cs="Times New Roman"/>
          <w:color w:val="000000"/>
          <w:sz w:val="28"/>
          <w:szCs w:val="28"/>
        </w:rPr>
        <w:t>від 26.05.2022 року</w:t>
      </w:r>
      <w:r w:rsidRPr="00B175D2">
        <w:rPr>
          <w:rFonts w:ascii="Times New Roman" w:hAnsi="Times New Roman" w:cs="Times New Roman"/>
          <w:sz w:val="28"/>
          <w:szCs w:val="28"/>
        </w:rPr>
        <w:t xml:space="preserve"> </w:t>
      </w:r>
      <w:r w:rsidRPr="00B175D2">
        <w:rPr>
          <w:rFonts w:ascii="Times New Roman" w:hAnsi="Times New Roman" w:cs="Times New Roman"/>
          <w:color w:val="000000"/>
          <w:sz w:val="28"/>
          <w:szCs w:val="28"/>
        </w:rPr>
        <w:t xml:space="preserve">справі №. 344/2364/19.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 xml:space="preserve">: </w:t>
      </w:r>
      <w:hyperlink r:id="rId10" w:history="1">
        <w:r w:rsidRPr="00B175D2">
          <w:rPr>
            <w:rStyle w:val="a4"/>
            <w:rFonts w:ascii="Times New Roman" w:eastAsia="Times New Roman" w:hAnsi="Times New Roman" w:cs="Times New Roman"/>
            <w:sz w:val="28"/>
            <w:szCs w:val="28"/>
            <w:lang w:eastAsia="uk-UA"/>
          </w:rPr>
          <w:t>https://reyestr.court.gov.ua/Review/104500235</w:t>
        </w:r>
      </w:hyperlink>
    </w:p>
    <w:p w14:paraId="4D9A36F5" w14:textId="60B94E42" w:rsidR="002C2DDA" w:rsidRPr="00B175D2" w:rsidRDefault="002C2DDA" w:rsidP="00B175D2">
      <w:pPr>
        <w:pStyle w:val="a6"/>
        <w:numPr>
          <w:ilvl w:val="0"/>
          <w:numId w:val="5"/>
        </w:numPr>
        <w:spacing w:line="360" w:lineRule="auto"/>
        <w:ind w:left="-567" w:right="141" w:firstLine="567"/>
        <w:jc w:val="both"/>
        <w:rPr>
          <w:rStyle w:val="a4"/>
          <w:color w:val="auto"/>
          <w:sz w:val="28"/>
          <w:szCs w:val="28"/>
          <w:u w:val="none"/>
          <w:lang w:val="ru-RU"/>
        </w:rPr>
      </w:pPr>
      <w:r w:rsidRPr="00B175D2">
        <w:rPr>
          <w:rFonts w:ascii="Times New Roman" w:hAnsi="Times New Roman" w:cs="Times New Roman"/>
          <w:sz w:val="28"/>
          <w:szCs w:val="28"/>
        </w:rPr>
        <w:t xml:space="preserve">Ухвала слідчого судді Вищого антикорупційного суду </w:t>
      </w:r>
      <w:r w:rsidRPr="00B175D2">
        <w:rPr>
          <w:rFonts w:ascii="Times New Roman" w:hAnsi="Times New Roman" w:cs="Times New Roman"/>
          <w:color w:val="000000"/>
          <w:sz w:val="28"/>
          <w:szCs w:val="28"/>
        </w:rPr>
        <w:t xml:space="preserve">від 9.07.2024 у справі № 991/5728/24.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w:t>
      </w:r>
      <w:r w:rsidRPr="00B175D2">
        <w:rPr>
          <w:rFonts w:ascii="Times New Roman" w:hAnsi="Times New Roman" w:cs="Times New Roman"/>
          <w:color w:val="000000"/>
          <w:sz w:val="28"/>
          <w:szCs w:val="28"/>
        </w:rPr>
        <w:t xml:space="preserve"> </w:t>
      </w:r>
      <w:hyperlink r:id="rId11" w:history="1">
        <w:r w:rsidRPr="00B175D2">
          <w:rPr>
            <w:rStyle w:val="a4"/>
            <w:rFonts w:ascii="Times New Roman" w:eastAsia="Times New Roman" w:hAnsi="Times New Roman" w:cs="Times New Roman"/>
            <w:sz w:val="28"/>
            <w:szCs w:val="28"/>
            <w:lang w:eastAsia="uk-UA"/>
          </w:rPr>
          <w:t>https://reyestr.court.gov.ua/Review/120371717</w:t>
        </w:r>
      </w:hyperlink>
    </w:p>
    <w:p w14:paraId="025AB715" w14:textId="77777777" w:rsidR="002C2DDA" w:rsidRPr="00B175D2" w:rsidRDefault="002C2DDA" w:rsidP="00B175D2">
      <w:pPr>
        <w:pStyle w:val="a6"/>
        <w:numPr>
          <w:ilvl w:val="0"/>
          <w:numId w:val="5"/>
        </w:numPr>
        <w:spacing w:line="360" w:lineRule="auto"/>
        <w:ind w:left="-567" w:right="141" w:firstLine="567"/>
        <w:jc w:val="both"/>
        <w:rPr>
          <w:sz w:val="28"/>
          <w:szCs w:val="28"/>
          <w:lang w:val="ru-RU"/>
        </w:rPr>
      </w:pPr>
      <w:r w:rsidRPr="00B175D2">
        <w:rPr>
          <w:rFonts w:ascii="Times New Roman" w:eastAsia="Times New Roman" w:hAnsi="Times New Roman" w:cs="Times New Roman"/>
          <w:color w:val="000000"/>
          <w:sz w:val="28"/>
          <w:szCs w:val="28"/>
          <w:lang w:eastAsia="uk-UA"/>
        </w:rPr>
        <w:t>Про введення воєнного стану в Україні</w:t>
      </w:r>
      <w:r w:rsidRPr="00B175D2">
        <w:rPr>
          <w:rFonts w:ascii="Times New Roman" w:eastAsia="Times New Roman" w:hAnsi="Times New Roman" w:cs="Times New Roman"/>
          <w:color w:val="000000"/>
          <w:sz w:val="28"/>
          <w:szCs w:val="28"/>
          <w:lang w:val="ru-RU" w:eastAsia="uk-UA"/>
        </w:rPr>
        <w:t xml:space="preserve"> </w:t>
      </w:r>
      <w:r w:rsidRPr="00B175D2">
        <w:rPr>
          <w:rFonts w:ascii="Times New Roman" w:eastAsia="Times New Roman" w:hAnsi="Times New Roman" w:cs="Times New Roman"/>
          <w:color w:val="000000"/>
          <w:sz w:val="28"/>
          <w:szCs w:val="28"/>
          <w:lang w:eastAsia="uk-UA"/>
        </w:rPr>
        <w:t xml:space="preserve">: Указ Президента України  від 24.02.2022 № </w:t>
      </w:r>
      <w:r w:rsidRPr="00B175D2">
        <w:rPr>
          <w:rStyle w:val="a5"/>
          <w:rFonts w:ascii="Times New Roman" w:hAnsi="Times New Roman" w:cs="Times New Roman"/>
          <w:b w:val="0"/>
          <w:bCs w:val="0"/>
          <w:color w:val="000000"/>
          <w:sz w:val="28"/>
          <w:szCs w:val="28"/>
          <w:shd w:val="clear" w:color="auto" w:fill="FFFFFF"/>
        </w:rPr>
        <w:t>64/2022</w:t>
      </w:r>
      <w:r w:rsidRPr="00B175D2">
        <w:rPr>
          <w:rFonts w:ascii="Times New Roman" w:eastAsia="Times New Roman" w:hAnsi="Times New Roman" w:cs="Times New Roman"/>
          <w:color w:val="000000"/>
          <w:sz w:val="28"/>
          <w:szCs w:val="28"/>
          <w:lang w:eastAsia="uk-UA"/>
        </w:rPr>
        <w:t xml:space="preserve">.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 xml:space="preserve">: </w:t>
      </w:r>
      <w:hyperlink r:id="rId12" w:anchor="Text" w:history="1">
        <w:r w:rsidRPr="00B175D2">
          <w:rPr>
            <w:rStyle w:val="a4"/>
            <w:rFonts w:ascii="Times New Roman" w:eastAsia="Times New Roman" w:hAnsi="Times New Roman" w:cs="Times New Roman"/>
            <w:sz w:val="28"/>
            <w:szCs w:val="28"/>
            <w:lang w:eastAsia="uk-UA"/>
          </w:rPr>
          <w:t>https://zakon.rada.gov.ua/laws/show/64/2022#Text</w:t>
        </w:r>
      </w:hyperlink>
      <w:r w:rsidRPr="00B175D2">
        <w:rPr>
          <w:rFonts w:ascii="Times New Roman" w:eastAsia="Times New Roman" w:hAnsi="Times New Roman" w:cs="Times New Roman"/>
          <w:color w:val="000000"/>
          <w:sz w:val="28"/>
          <w:szCs w:val="28"/>
          <w:lang w:eastAsia="uk-UA"/>
        </w:rPr>
        <w:t xml:space="preserve"> </w:t>
      </w:r>
    </w:p>
    <w:p w14:paraId="5FB4DFD9" w14:textId="77777777" w:rsidR="002C2DDA" w:rsidRPr="00B175D2" w:rsidRDefault="002C2DDA" w:rsidP="00B175D2">
      <w:pPr>
        <w:pStyle w:val="a6"/>
        <w:numPr>
          <w:ilvl w:val="0"/>
          <w:numId w:val="5"/>
        </w:numPr>
        <w:spacing w:line="360" w:lineRule="auto"/>
        <w:ind w:left="-567" w:right="141" w:firstLine="567"/>
        <w:jc w:val="both"/>
        <w:rPr>
          <w:rStyle w:val="a4"/>
          <w:color w:val="auto"/>
          <w:sz w:val="28"/>
          <w:szCs w:val="28"/>
          <w:u w:val="none"/>
          <w:lang w:val="ru-RU"/>
        </w:rPr>
      </w:pPr>
      <w:r w:rsidRPr="00B175D2">
        <w:rPr>
          <w:rFonts w:ascii="Times New Roman" w:hAnsi="Times New Roman" w:cs="Times New Roman"/>
          <w:sz w:val="28"/>
          <w:szCs w:val="28"/>
        </w:rPr>
        <w:t xml:space="preserve">Рішення Європейського суду з прав людини у справі </w:t>
      </w:r>
      <w:r w:rsidRPr="00B175D2">
        <w:rPr>
          <w:rFonts w:ascii="Times New Roman" w:eastAsia="Times New Roman" w:hAnsi="Times New Roman" w:cs="Times New Roman"/>
          <w:color w:val="000000"/>
          <w:sz w:val="28"/>
          <w:szCs w:val="28"/>
          <w:lang w:eastAsia="uk-UA"/>
        </w:rPr>
        <w:t>«</w:t>
      </w:r>
      <w:proofErr w:type="spellStart"/>
      <w:r w:rsidRPr="00B175D2">
        <w:rPr>
          <w:rFonts w:ascii="Times New Roman" w:eastAsia="Times New Roman" w:hAnsi="Times New Roman" w:cs="Times New Roman"/>
          <w:color w:val="000000"/>
          <w:sz w:val="28"/>
          <w:szCs w:val="28"/>
          <w:lang w:eastAsia="uk-UA"/>
        </w:rPr>
        <w:t>Смірнов</w:t>
      </w:r>
      <w:proofErr w:type="spellEnd"/>
      <w:r w:rsidRPr="00B175D2">
        <w:rPr>
          <w:rFonts w:ascii="Times New Roman" w:eastAsia="Times New Roman" w:hAnsi="Times New Roman" w:cs="Times New Roman"/>
          <w:color w:val="000000"/>
          <w:sz w:val="28"/>
          <w:szCs w:val="28"/>
          <w:lang w:eastAsia="uk-UA"/>
        </w:rPr>
        <w:t xml:space="preserve"> проти Росії» від 07.06.2007.</w:t>
      </w:r>
      <w:r w:rsidRPr="00B175D2">
        <w:rPr>
          <w:rFonts w:ascii="Times New Roman" w:eastAsia="Times New Roman" w:hAnsi="Times New Roman" w:cs="Times New Roman"/>
          <w:color w:val="000000"/>
          <w:sz w:val="28"/>
          <w:szCs w:val="28"/>
          <w:lang w:val="ru-RU" w:eastAsia="uk-UA"/>
        </w:rPr>
        <w:t xml:space="preserve">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 xml:space="preserve">: </w:t>
      </w:r>
      <w:hyperlink r:id="rId13" w:anchor="Text" w:history="1">
        <w:r w:rsidRPr="00B175D2">
          <w:rPr>
            <w:rStyle w:val="a4"/>
            <w:rFonts w:ascii="Times New Roman" w:eastAsia="Times New Roman" w:hAnsi="Times New Roman" w:cs="Times New Roman"/>
            <w:sz w:val="28"/>
            <w:szCs w:val="28"/>
            <w:lang w:eastAsia="uk-UA"/>
          </w:rPr>
          <w:t>https://zakon.rada.gov.ua/laws/show/980_168#Text</w:t>
        </w:r>
      </w:hyperlink>
    </w:p>
    <w:p w14:paraId="42466B35" w14:textId="77777777" w:rsidR="002C2DDA" w:rsidRPr="00B175D2" w:rsidRDefault="002C2DDA" w:rsidP="00B175D2">
      <w:pPr>
        <w:pStyle w:val="a6"/>
        <w:numPr>
          <w:ilvl w:val="0"/>
          <w:numId w:val="5"/>
        </w:numPr>
        <w:spacing w:line="360" w:lineRule="auto"/>
        <w:ind w:left="-567" w:right="141" w:firstLine="567"/>
        <w:jc w:val="both"/>
        <w:rPr>
          <w:sz w:val="28"/>
          <w:szCs w:val="28"/>
          <w:lang w:val="ru-RU"/>
        </w:rPr>
      </w:pPr>
      <w:r w:rsidRPr="00B175D2">
        <w:rPr>
          <w:rFonts w:ascii="Times New Roman" w:eastAsia="Times New Roman" w:hAnsi="Times New Roman" w:cs="Times New Roman"/>
          <w:color w:val="000000"/>
          <w:sz w:val="28"/>
          <w:szCs w:val="28"/>
          <w:lang w:eastAsia="uk-UA"/>
        </w:rPr>
        <w:lastRenderedPageBreak/>
        <w:t>Про правовий режим воєнного стану</w:t>
      </w:r>
      <w:r w:rsidRPr="00B175D2">
        <w:rPr>
          <w:rFonts w:ascii="Times New Roman" w:eastAsia="Times New Roman" w:hAnsi="Times New Roman" w:cs="Times New Roman"/>
          <w:color w:val="000000"/>
          <w:sz w:val="28"/>
          <w:szCs w:val="28"/>
          <w:lang w:val="ru-RU" w:eastAsia="uk-UA"/>
        </w:rPr>
        <w:t xml:space="preserve"> </w:t>
      </w:r>
      <w:r w:rsidRPr="00B175D2">
        <w:rPr>
          <w:rFonts w:ascii="Times New Roman" w:eastAsia="Times New Roman" w:hAnsi="Times New Roman" w:cs="Times New Roman"/>
          <w:color w:val="000000"/>
          <w:sz w:val="28"/>
          <w:szCs w:val="28"/>
          <w:lang w:eastAsia="uk-UA"/>
        </w:rPr>
        <w:t xml:space="preserve">: Закон України від </w:t>
      </w:r>
      <w:r w:rsidRPr="00286A6C">
        <w:rPr>
          <w:rFonts w:ascii="Times New Roman" w:hAnsi="Times New Roman" w:cs="Times New Roman"/>
          <w:sz w:val="28"/>
          <w:szCs w:val="28"/>
          <w:shd w:val="clear" w:color="auto" w:fill="FFFFFF"/>
        </w:rPr>
        <w:t>12.05.2015</w:t>
      </w:r>
      <w:r w:rsidRPr="00286A6C">
        <w:rPr>
          <w:rFonts w:ascii="Times New Roman" w:eastAsia="Times New Roman" w:hAnsi="Times New Roman" w:cs="Times New Roman"/>
          <w:sz w:val="28"/>
          <w:szCs w:val="28"/>
          <w:lang w:eastAsia="uk-UA"/>
        </w:rPr>
        <w:t xml:space="preserve"> </w:t>
      </w:r>
      <w:r w:rsidRPr="00B175D2">
        <w:rPr>
          <w:rFonts w:ascii="Times New Roman" w:eastAsia="Times New Roman" w:hAnsi="Times New Roman" w:cs="Times New Roman"/>
          <w:color w:val="000000"/>
          <w:sz w:val="28"/>
          <w:szCs w:val="28"/>
          <w:lang w:eastAsia="uk-UA"/>
        </w:rPr>
        <w:t xml:space="preserve">№ </w:t>
      </w:r>
      <w:r w:rsidRPr="00B175D2">
        <w:rPr>
          <w:rStyle w:val="a5"/>
          <w:rFonts w:ascii="Times New Roman" w:hAnsi="Times New Roman" w:cs="Times New Roman"/>
          <w:b w:val="0"/>
          <w:bCs w:val="0"/>
          <w:color w:val="000000"/>
          <w:sz w:val="28"/>
          <w:szCs w:val="28"/>
          <w:shd w:val="clear" w:color="auto" w:fill="FFFFFF"/>
        </w:rPr>
        <w:t xml:space="preserve">389-VIII </w:t>
      </w:r>
      <w:r w:rsidRPr="00B175D2">
        <w:rPr>
          <w:rFonts w:ascii="Times New Roman" w:eastAsia="Times New Roman" w:hAnsi="Times New Roman" w:cs="Times New Roman"/>
          <w:color w:val="333333"/>
          <w:sz w:val="28"/>
          <w:szCs w:val="28"/>
          <w:lang w:val="ru-RU" w:eastAsia="uk-UA"/>
        </w:rPr>
        <w:t>(</w:t>
      </w:r>
      <w:proofErr w:type="spellStart"/>
      <w:r w:rsidRPr="00B175D2">
        <w:rPr>
          <w:rFonts w:ascii="Times New Roman" w:eastAsia="Times New Roman" w:hAnsi="Times New Roman" w:cs="Times New Roman"/>
          <w:color w:val="333333"/>
          <w:sz w:val="28"/>
          <w:szCs w:val="28"/>
          <w:lang w:val="ru-RU" w:eastAsia="uk-UA"/>
        </w:rPr>
        <w:t>зі</w:t>
      </w:r>
      <w:proofErr w:type="spellEnd"/>
      <w:r w:rsidRPr="00B175D2">
        <w:rPr>
          <w:rFonts w:ascii="Times New Roman" w:eastAsia="Times New Roman" w:hAnsi="Times New Roman" w:cs="Times New Roman"/>
          <w:color w:val="333333"/>
          <w:sz w:val="28"/>
          <w:szCs w:val="28"/>
          <w:lang w:val="ru-RU" w:eastAsia="uk-UA"/>
        </w:rPr>
        <w:t xml:space="preserve"> </w:t>
      </w:r>
      <w:proofErr w:type="spellStart"/>
      <w:r w:rsidRPr="00B175D2">
        <w:rPr>
          <w:rFonts w:ascii="Times New Roman" w:eastAsia="Times New Roman" w:hAnsi="Times New Roman" w:cs="Times New Roman"/>
          <w:color w:val="333333"/>
          <w:sz w:val="28"/>
          <w:szCs w:val="28"/>
          <w:lang w:val="ru-RU" w:eastAsia="uk-UA"/>
        </w:rPr>
        <w:t>змінами</w:t>
      </w:r>
      <w:proofErr w:type="spellEnd"/>
      <w:r w:rsidRPr="00B175D2">
        <w:rPr>
          <w:rFonts w:ascii="Times New Roman" w:eastAsia="Times New Roman" w:hAnsi="Times New Roman" w:cs="Times New Roman"/>
          <w:color w:val="333333"/>
          <w:sz w:val="28"/>
          <w:szCs w:val="28"/>
          <w:lang w:val="ru-RU" w:eastAsia="uk-UA"/>
        </w:rPr>
        <w:t xml:space="preserve"> та </w:t>
      </w:r>
      <w:proofErr w:type="spellStart"/>
      <w:r w:rsidRPr="00B175D2">
        <w:rPr>
          <w:rFonts w:ascii="Times New Roman" w:eastAsia="Times New Roman" w:hAnsi="Times New Roman" w:cs="Times New Roman"/>
          <w:color w:val="333333"/>
          <w:sz w:val="28"/>
          <w:szCs w:val="28"/>
          <w:lang w:val="ru-RU" w:eastAsia="uk-UA"/>
        </w:rPr>
        <w:t>доповненнями</w:t>
      </w:r>
      <w:proofErr w:type="spellEnd"/>
      <w:r w:rsidRPr="00B175D2">
        <w:rPr>
          <w:rFonts w:ascii="Times New Roman" w:eastAsia="Times New Roman" w:hAnsi="Times New Roman" w:cs="Times New Roman"/>
          <w:color w:val="333333"/>
          <w:sz w:val="28"/>
          <w:szCs w:val="28"/>
          <w:lang w:val="ru-RU" w:eastAsia="uk-UA"/>
        </w:rPr>
        <w:t>)</w:t>
      </w:r>
      <w:r w:rsidRPr="00B175D2">
        <w:rPr>
          <w:rFonts w:ascii="Times New Roman" w:eastAsia="Times New Roman" w:hAnsi="Times New Roman" w:cs="Times New Roman"/>
          <w:color w:val="000000"/>
          <w:sz w:val="28"/>
          <w:szCs w:val="28"/>
          <w:lang w:eastAsia="uk-UA"/>
        </w:rPr>
        <w:t xml:space="preserve">.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 xml:space="preserve">: </w:t>
      </w:r>
      <w:hyperlink r:id="rId14" w:anchor="Text" w:history="1">
        <w:r w:rsidRPr="00B175D2">
          <w:rPr>
            <w:rStyle w:val="a4"/>
            <w:rFonts w:ascii="Times New Roman" w:eastAsia="Times New Roman" w:hAnsi="Times New Roman" w:cs="Times New Roman"/>
            <w:sz w:val="28"/>
            <w:szCs w:val="28"/>
            <w:lang w:eastAsia="uk-UA"/>
          </w:rPr>
          <w:t>https://zakon.rada.gov.ua/laws/show/389-19#Text</w:t>
        </w:r>
      </w:hyperlink>
      <w:r w:rsidRPr="00B175D2">
        <w:rPr>
          <w:rFonts w:ascii="Times New Roman" w:eastAsia="Times New Roman" w:hAnsi="Times New Roman" w:cs="Times New Roman"/>
          <w:color w:val="000000"/>
          <w:sz w:val="28"/>
          <w:szCs w:val="28"/>
          <w:lang w:eastAsia="uk-UA"/>
        </w:rPr>
        <w:t xml:space="preserve"> </w:t>
      </w:r>
    </w:p>
    <w:p w14:paraId="1D7B1FDA" w14:textId="77777777" w:rsidR="002C2DDA" w:rsidRPr="007F0EF2" w:rsidRDefault="002C2DDA" w:rsidP="00B175D2">
      <w:pPr>
        <w:pStyle w:val="a6"/>
        <w:numPr>
          <w:ilvl w:val="0"/>
          <w:numId w:val="5"/>
        </w:numPr>
        <w:spacing w:line="360" w:lineRule="auto"/>
        <w:ind w:left="-567" w:right="141" w:firstLine="567"/>
        <w:jc w:val="both"/>
        <w:rPr>
          <w:sz w:val="28"/>
          <w:szCs w:val="28"/>
        </w:rPr>
      </w:pPr>
      <w:r w:rsidRPr="00B175D2">
        <w:rPr>
          <w:rFonts w:ascii="Times New Roman" w:eastAsia="Times New Roman" w:hAnsi="Times New Roman" w:cs="Times New Roman"/>
          <w:color w:val="000000"/>
          <w:sz w:val="28"/>
          <w:szCs w:val="28"/>
          <w:lang w:eastAsia="uk-UA"/>
        </w:rPr>
        <w:t>Про оборону України</w:t>
      </w:r>
      <w:r w:rsidRPr="00B175D2">
        <w:rPr>
          <w:rFonts w:ascii="Times New Roman" w:eastAsia="Times New Roman" w:hAnsi="Times New Roman" w:cs="Times New Roman"/>
          <w:color w:val="000000"/>
          <w:sz w:val="28"/>
          <w:szCs w:val="28"/>
          <w:lang w:val="ru-RU" w:eastAsia="uk-UA"/>
        </w:rPr>
        <w:t xml:space="preserve"> </w:t>
      </w:r>
      <w:r w:rsidRPr="00B175D2">
        <w:rPr>
          <w:rFonts w:ascii="Times New Roman" w:eastAsia="Times New Roman" w:hAnsi="Times New Roman" w:cs="Times New Roman"/>
          <w:color w:val="000000"/>
          <w:sz w:val="28"/>
          <w:szCs w:val="28"/>
          <w:lang w:eastAsia="uk-UA"/>
        </w:rPr>
        <w:t xml:space="preserve">: Закон України від </w:t>
      </w:r>
      <w:r w:rsidRPr="00B175D2">
        <w:rPr>
          <w:rFonts w:ascii="Times New Roman" w:hAnsi="Times New Roman" w:cs="Times New Roman"/>
          <w:sz w:val="28"/>
          <w:szCs w:val="28"/>
          <w:shd w:val="clear" w:color="auto" w:fill="FFFFFF"/>
        </w:rPr>
        <w:t>06.12.1991</w:t>
      </w:r>
      <w:r w:rsidRPr="00B175D2">
        <w:rPr>
          <w:rFonts w:ascii="Times New Roman" w:eastAsia="Times New Roman" w:hAnsi="Times New Roman" w:cs="Times New Roman"/>
          <w:sz w:val="28"/>
          <w:szCs w:val="28"/>
          <w:lang w:eastAsia="uk-UA"/>
        </w:rPr>
        <w:t xml:space="preserve"> </w:t>
      </w:r>
      <w:r w:rsidRPr="00B175D2">
        <w:rPr>
          <w:rFonts w:ascii="Times New Roman" w:eastAsia="Times New Roman" w:hAnsi="Times New Roman" w:cs="Times New Roman"/>
          <w:color w:val="000000"/>
          <w:sz w:val="28"/>
          <w:szCs w:val="28"/>
          <w:lang w:eastAsia="uk-UA"/>
        </w:rPr>
        <w:t xml:space="preserve">№ </w:t>
      </w:r>
      <w:r w:rsidRPr="00B175D2">
        <w:rPr>
          <w:rStyle w:val="a5"/>
          <w:rFonts w:ascii="Times New Roman" w:hAnsi="Times New Roman" w:cs="Times New Roman"/>
          <w:b w:val="0"/>
          <w:bCs w:val="0"/>
          <w:color w:val="000000"/>
          <w:sz w:val="28"/>
          <w:szCs w:val="28"/>
          <w:shd w:val="clear" w:color="auto" w:fill="FFFFFF"/>
        </w:rPr>
        <w:t>1932-XII</w:t>
      </w:r>
      <w:r w:rsidRPr="00B175D2">
        <w:rPr>
          <w:rFonts w:ascii="Times New Roman" w:eastAsia="Times New Roman" w:hAnsi="Times New Roman" w:cs="Times New Roman"/>
          <w:color w:val="000000"/>
          <w:sz w:val="28"/>
          <w:szCs w:val="28"/>
          <w:lang w:eastAsia="uk-UA"/>
        </w:rPr>
        <w:t xml:space="preserve"> </w:t>
      </w:r>
      <w:r w:rsidRPr="00B175D2">
        <w:rPr>
          <w:rFonts w:ascii="Times New Roman" w:eastAsia="Times New Roman" w:hAnsi="Times New Roman" w:cs="Times New Roman"/>
          <w:color w:val="333333"/>
          <w:sz w:val="28"/>
          <w:szCs w:val="28"/>
          <w:lang w:eastAsia="uk-UA"/>
        </w:rPr>
        <w:t>(зі змінами та доповненнями)</w:t>
      </w:r>
      <w:r w:rsidRPr="00B175D2">
        <w:rPr>
          <w:rStyle w:val="a5"/>
          <w:rFonts w:ascii="Times New Roman" w:hAnsi="Times New Roman" w:cs="Times New Roman"/>
          <w:b w:val="0"/>
          <w:bCs w:val="0"/>
          <w:color w:val="000000"/>
          <w:sz w:val="28"/>
          <w:szCs w:val="28"/>
          <w:shd w:val="clear" w:color="auto" w:fill="FFFFFF"/>
        </w:rPr>
        <w:t>.</w:t>
      </w:r>
      <w:r w:rsidRPr="00B175D2">
        <w:rPr>
          <w:rFonts w:ascii="Times New Roman" w:eastAsia="Times New Roman" w:hAnsi="Times New Roman" w:cs="Times New Roman"/>
          <w:color w:val="000000"/>
          <w:sz w:val="28"/>
          <w:szCs w:val="28"/>
          <w:lang w:eastAsia="uk-UA"/>
        </w:rPr>
        <w:t xml:space="preserve"> </w:t>
      </w:r>
      <w:r w:rsidRPr="00B175D2">
        <w:rPr>
          <w:rFonts w:ascii="Times New Roman" w:hAnsi="Times New Roman" w:cs="Times New Roman"/>
          <w:color w:val="333333"/>
          <w:sz w:val="28"/>
          <w:szCs w:val="28"/>
          <w:shd w:val="clear" w:color="auto" w:fill="FFFFFF"/>
        </w:rPr>
        <w:t xml:space="preserve">Відомості Верховної Ради України (ВВР), 1992, № 9, ст. 106.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 xml:space="preserve">: </w:t>
      </w:r>
      <w:hyperlink r:id="rId15" w:anchor="Text" w:history="1">
        <w:r w:rsidRPr="00B175D2">
          <w:rPr>
            <w:rStyle w:val="a4"/>
            <w:rFonts w:ascii="Times New Roman" w:eastAsia="Times New Roman" w:hAnsi="Times New Roman" w:cs="Times New Roman"/>
            <w:sz w:val="28"/>
            <w:szCs w:val="28"/>
            <w:lang w:eastAsia="uk-UA"/>
          </w:rPr>
          <w:t>https://zakon.rada.gov.ua/laws/show/1932-12#Text</w:t>
        </w:r>
      </w:hyperlink>
      <w:r w:rsidRPr="00B175D2">
        <w:rPr>
          <w:rFonts w:ascii="Times New Roman" w:eastAsia="Times New Roman" w:hAnsi="Times New Roman" w:cs="Times New Roman"/>
          <w:color w:val="000000"/>
          <w:sz w:val="28"/>
          <w:szCs w:val="28"/>
          <w:lang w:eastAsia="uk-UA"/>
        </w:rPr>
        <w:t xml:space="preserve"> </w:t>
      </w:r>
    </w:p>
    <w:p w14:paraId="1F7187B2" w14:textId="1E362020" w:rsidR="002C2DDA" w:rsidRPr="007F0EF2" w:rsidRDefault="002C2DDA" w:rsidP="00B175D2">
      <w:pPr>
        <w:pStyle w:val="a6"/>
        <w:numPr>
          <w:ilvl w:val="0"/>
          <w:numId w:val="5"/>
        </w:numPr>
        <w:spacing w:line="360" w:lineRule="auto"/>
        <w:ind w:left="-567" w:right="141" w:firstLine="567"/>
        <w:jc w:val="both"/>
        <w:rPr>
          <w:sz w:val="28"/>
          <w:szCs w:val="28"/>
        </w:rPr>
      </w:pPr>
      <w:r w:rsidRPr="00B175D2">
        <w:rPr>
          <w:rFonts w:ascii="Times New Roman" w:eastAsia="Times New Roman" w:hAnsi="Times New Roman" w:cs="Times New Roman"/>
          <w:color w:val="000000"/>
          <w:sz w:val="28"/>
          <w:szCs w:val="28"/>
          <w:lang w:eastAsia="uk-UA"/>
        </w:rPr>
        <w:t xml:space="preserve">Про передачу, примусове відчуження або вилучення майна в умовах правового режиму воєнного чи надзвичайного стану : Закон України від  </w:t>
      </w:r>
      <w:r w:rsidRPr="00B175D2">
        <w:rPr>
          <w:rFonts w:ascii="Times New Roman" w:hAnsi="Times New Roman" w:cs="Times New Roman"/>
          <w:sz w:val="28"/>
          <w:szCs w:val="28"/>
          <w:shd w:val="clear" w:color="auto" w:fill="FFFFFF"/>
        </w:rPr>
        <w:t>17.05.2012</w:t>
      </w:r>
      <w:r w:rsidRPr="00B175D2">
        <w:rPr>
          <w:rFonts w:ascii="Times New Roman" w:eastAsia="Times New Roman" w:hAnsi="Times New Roman" w:cs="Times New Roman"/>
          <w:sz w:val="28"/>
          <w:szCs w:val="28"/>
          <w:lang w:eastAsia="uk-UA"/>
        </w:rPr>
        <w:t xml:space="preserve"> </w:t>
      </w:r>
      <w:r w:rsidRPr="00B175D2">
        <w:rPr>
          <w:rFonts w:ascii="Times New Roman" w:eastAsia="Times New Roman" w:hAnsi="Times New Roman" w:cs="Times New Roman"/>
          <w:color w:val="000000"/>
          <w:sz w:val="28"/>
          <w:szCs w:val="28"/>
          <w:lang w:eastAsia="uk-UA"/>
        </w:rPr>
        <w:t xml:space="preserve">№ </w:t>
      </w:r>
      <w:r w:rsidRPr="00B175D2">
        <w:rPr>
          <w:rStyle w:val="a5"/>
          <w:rFonts w:ascii="Times New Roman" w:hAnsi="Times New Roman" w:cs="Times New Roman"/>
          <w:b w:val="0"/>
          <w:bCs w:val="0"/>
          <w:color w:val="000000"/>
          <w:sz w:val="28"/>
          <w:szCs w:val="28"/>
          <w:shd w:val="clear" w:color="auto" w:fill="FFFFFF"/>
        </w:rPr>
        <w:t xml:space="preserve">4765-VI </w:t>
      </w:r>
      <w:r w:rsidRPr="00B175D2">
        <w:rPr>
          <w:rFonts w:ascii="Times New Roman" w:eastAsia="Times New Roman" w:hAnsi="Times New Roman" w:cs="Times New Roman"/>
          <w:color w:val="333333"/>
          <w:sz w:val="28"/>
          <w:szCs w:val="28"/>
          <w:lang w:val="ru-RU" w:eastAsia="uk-UA"/>
        </w:rPr>
        <w:t>(</w:t>
      </w:r>
      <w:proofErr w:type="spellStart"/>
      <w:r w:rsidRPr="00B175D2">
        <w:rPr>
          <w:rFonts w:ascii="Times New Roman" w:eastAsia="Times New Roman" w:hAnsi="Times New Roman" w:cs="Times New Roman"/>
          <w:color w:val="333333"/>
          <w:sz w:val="28"/>
          <w:szCs w:val="28"/>
          <w:lang w:val="ru-RU" w:eastAsia="uk-UA"/>
        </w:rPr>
        <w:t>зі</w:t>
      </w:r>
      <w:proofErr w:type="spellEnd"/>
      <w:r w:rsidRPr="00B175D2">
        <w:rPr>
          <w:rFonts w:ascii="Times New Roman" w:eastAsia="Times New Roman" w:hAnsi="Times New Roman" w:cs="Times New Roman"/>
          <w:color w:val="333333"/>
          <w:sz w:val="28"/>
          <w:szCs w:val="28"/>
          <w:lang w:val="ru-RU" w:eastAsia="uk-UA"/>
        </w:rPr>
        <w:t xml:space="preserve"> </w:t>
      </w:r>
      <w:proofErr w:type="spellStart"/>
      <w:r w:rsidRPr="00B175D2">
        <w:rPr>
          <w:rFonts w:ascii="Times New Roman" w:eastAsia="Times New Roman" w:hAnsi="Times New Roman" w:cs="Times New Roman"/>
          <w:color w:val="333333"/>
          <w:sz w:val="28"/>
          <w:szCs w:val="28"/>
          <w:lang w:val="ru-RU" w:eastAsia="uk-UA"/>
        </w:rPr>
        <w:t>змінами</w:t>
      </w:r>
      <w:proofErr w:type="spellEnd"/>
      <w:r w:rsidRPr="00B175D2">
        <w:rPr>
          <w:rFonts w:ascii="Times New Roman" w:eastAsia="Times New Roman" w:hAnsi="Times New Roman" w:cs="Times New Roman"/>
          <w:color w:val="333333"/>
          <w:sz w:val="28"/>
          <w:szCs w:val="28"/>
          <w:lang w:val="ru-RU" w:eastAsia="uk-UA"/>
        </w:rPr>
        <w:t xml:space="preserve"> та </w:t>
      </w:r>
      <w:proofErr w:type="spellStart"/>
      <w:r w:rsidRPr="00B175D2">
        <w:rPr>
          <w:rFonts w:ascii="Times New Roman" w:eastAsia="Times New Roman" w:hAnsi="Times New Roman" w:cs="Times New Roman"/>
          <w:color w:val="333333"/>
          <w:sz w:val="28"/>
          <w:szCs w:val="28"/>
          <w:lang w:val="ru-RU" w:eastAsia="uk-UA"/>
        </w:rPr>
        <w:t>доповненнями</w:t>
      </w:r>
      <w:proofErr w:type="spellEnd"/>
      <w:r w:rsidRPr="00B175D2">
        <w:rPr>
          <w:rFonts w:ascii="Times New Roman" w:eastAsia="Times New Roman" w:hAnsi="Times New Roman" w:cs="Times New Roman"/>
          <w:color w:val="333333"/>
          <w:sz w:val="28"/>
          <w:szCs w:val="28"/>
          <w:lang w:val="ru-RU" w:eastAsia="uk-UA"/>
        </w:rPr>
        <w:t>)</w:t>
      </w:r>
      <w:r w:rsidRPr="00B175D2">
        <w:rPr>
          <w:rStyle w:val="a5"/>
          <w:rFonts w:ascii="Times New Roman" w:hAnsi="Times New Roman" w:cs="Times New Roman"/>
          <w:b w:val="0"/>
          <w:bCs w:val="0"/>
          <w:color w:val="000000"/>
          <w:sz w:val="28"/>
          <w:szCs w:val="28"/>
          <w:shd w:val="clear" w:color="auto" w:fill="FFFFFF"/>
        </w:rPr>
        <w:t>.</w:t>
      </w:r>
      <w:r w:rsidRPr="00B175D2">
        <w:rPr>
          <w:rFonts w:ascii="Times New Roman" w:eastAsia="Times New Roman" w:hAnsi="Times New Roman" w:cs="Times New Roman"/>
          <w:color w:val="000000"/>
          <w:sz w:val="28"/>
          <w:szCs w:val="28"/>
          <w:lang w:eastAsia="uk-UA"/>
        </w:rPr>
        <w:t xml:space="preserve"> </w:t>
      </w:r>
      <w:r w:rsidRPr="00B175D2">
        <w:rPr>
          <w:rFonts w:ascii="Times New Roman" w:hAnsi="Times New Roman" w:cs="Times New Roman"/>
          <w:color w:val="333333"/>
          <w:sz w:val="28"/>
          <w:szCs w:val="28"/>
          <w:shd w:val="clear" w:color="auto" w:fill="FFFFFF"/>
        </w:rPr>
        <w:t>Відомості Верховної Ради (ВВР), 2013, № 15, ст. 99.</w:t>
      </w:r>
      <w:r w:rsidRPr="00B175D2">
        <w:rPr>
          <w:rFonts w:ascii="Times New Roman" w:eastAsia="Times New Roman" w:hAnsi="Times New Roman" w:cs="Times New Roman"/>
          <w:color w:val="000000"/>
          <w:sz w:val="28"/>
          <w:szCs w:val="28"/>
          <w:lang w:eastAsia="uk-UA"/>
        </w:rPr>
        <w:t xml:space="preserve"> </w:t>
      </w:r>
      <w:r w:rsidRPr="00B175D2">
        <w:rPr>
          <w:rFonts w:ascii="Times New Roman" w:eastAsia="Times New Roman" w:hAnsi="Times New Roman" w:cs="Times New Roman"/>
          <w:color w:val="000000"/>
          <w:sz w:val="28"/>
          <w:szCs w:val="28"/>
          <w:lang w:val="en-US" w:eastAsia="uk-UA"/>
        </w:rPr>
        <w:t>URL</w:t>
      </w:r>
      <w:r w:rsidRPr="00B175D2">
        <w:rPr>
          <w:rFonts w:ascii="Times New Roman" w:eastAsia="Times New Roman" w:hAnsi="Times New Roman" w:cs="Times New Roman"/>
          <w:color w:val="000000"/>
          <w:sz w:val="28"/>
          <w:szCs w:val="28"/>
          <w:lang w:eastAsia="uk-UA"/>
        </w:rPr>
        <w:t xml:space="preserve">: </w:t>
      </w:r>
      <w:hyperlink r:id="rId16" w:anchor="Text" w:history="1">
        <w:r w:rsidRPr="00B175D2">
          <w:rPr>
            <w:rStyle w:val="a4"/>
            <w:rFonts w:ascii="Times New Roman" w:eastAsia="Times New Roman" w:hAnsi="Times New Roman" w:cs="Times New Roman"/>
            <w:sz w:val="28"/>
            <w:szCs w:val="28"/>
            <w:lang w:eastAsia="uk-UA"/>
          </w:rPr>
          <w:t>https://zakon.rada.gov.ua/laws/show/4765-17#Text</w:t>
        </w:r>
      </w:hyperlink>
    </w:p>
    <w:p w14:paraId="616F7747" w14:textId="77777777" w:rsidR="002C2DDA" w:rsidRPr="00B175D2" w:rsidRDefault="002C2DDA" w:rsidP="00B175D2">
      <w:pPr>
        <w:pStyle w:val="a6"/>
        <w:spacing w:line="360" w:lineRule="auto"/>
        <w:ind w:left="-567" w:right="141" w:firstLine="567"/>
        <w:jc w:val="both"/>
        <w:rPr>
          <w:sz w:val="28"/>
          <w:szCs w:val="28"/>
        </w:rPr>
      </w:pPr>
    </w:p>
    <w:p w14:paraId="3A6EE497" w14:textId="77777777" w:rsidR="002C2DDA" w:rsidRPr="00B175D2" w:rsidRDefault="002C2DDA" w:rsidP="00B175D2">
      <w:pPr>
        <w:pStyle w:val="a6"/>
        <w:spacing w:line="360" w:lineRule="auto"/>
        <w:ind w:left="-567" w:right="141" w:firstLine="567"/>
        <w:jc w:val="both"/>
        <w:rPr>
          <w:sz w:val="28"/>
          <w:szCs w:val="28"/>
        </w:rPr>
      </w:pPr>
    </w:p>
    <w:p w14:paraId="6A1D1BC1" w14:textId="77777777" w:rsidR="002C2DDA" w:rsidRPr="00B175D2" w:rsidRDefault="002C2DDA" w:rsidP="00B175D2">
      <w:pPr>
        <w:spacing w:before="100" w:beforeAutospacing="1" w:after="100" w:afterAutospacing="1" w:line="360" w:lineRule="auto"/>
        <w:ind w:left="-567" w:right="141" w:firstLine="567"/>
        <w:jc w:val="both"/>
        <w:rPr>
          <w:rFonts w:ascii="Times New Roman" w:eastAsia="Times New Roman" w:hAnsi="Times New Roman" w:cs="Times New Roman"/>
          <w:color w:val="000000"/>
          <w:sz w:val="28"/>
          <w:szCs w:val="28"/>
          <w:lang w:eastAsia="uk-UA"/>
        </w:rPr>
      </w:pPr>
    </w:p>
    <w:p w14:paraId="72C45BFD" w14:textId="22CD6595" w:rsidR="0033019D" w:rsidRPr="00B175D2" w:rsidRDefault="0033019D" w:rsidP="00B175D2">
      <w:pPr>
        <w:pStyle w:val="a3"/>
        <w:spacing w:after="160" w:line="360" w:lineRule="auto"/>
        <w:ind w:left="-567" w:right="141" w:firstLine="567"/>
        <w:jc w:val="both"/>
        <w:rPr>
          <w:rFonts w:ascii="Times New Roman" w:hAnsi="Times New Roman" w:cs="Times New Roman"/>
          <w:sz w:val="28"/>
          <w:szCs w:val="28"/>
        </w:rPr>
      </w:pPr>
    </w:p>
    <w:sectPr w:rsidR="0033019D" w:rsidRPr="00B175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D757" w14:textId="77777777" w:rsidR="0078315C" w:rsidRDefault="0078315C" w:rsidP="00112D52">
      <w:r>
        <w:separator/>
      </w:r>
    </w:p>
  </w:endnote>
  <w:endnote w:type="continuationSeparator" w:id="0">
    <w:p w14:paraId="54F10FF2" w14:textId="77777777" w:rsidR="0078315C" w:rsidRDefault="0078315C" w:rsidP="0011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BC3DC" w14:textId="77777777" w:rsidR="0078315C" w:rsidRDefault="0078315C" w:rsidP="00112D52">
      <w:r>
        <w:separator/>
      </w:r>
    </w:p>
  </w:footnote>
  <w:footnote w:type="continuationSeparator" w:id="0">
    <w:p w14:paraId="769EEC1D" w14:textId="77777777" w:rsidR="0078315C" w:rsidRDefault="0078315C" w:rsidP="0011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204"/>
    <w:multiLevelType w:val="hybridMultilevel"/>
    <w:tmpl w:val="51964B68"/>
    <w:lvl w:ilvl="0" w:tplc="FED620F2">
      <w:start w:val="1"/>
      <w:numFmt w:val="decimal"/>
      <w:lvlText w:val="%1."/>
      <w:lvlJc w:val="left"/>
      <w:pPr>
        <w:ind w:left="-207" w:hanging="360"/>
      </w:pPr>
      <w:rPr>
        <w:rFonts w:ascii="Times New Roman" w:hAnsi="Times New Roman" w:cs="Times New Roman"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15:restartNumberingAfterBreak="0">
    <w:nsid w:val="04AD0816"/>
    <w:multiLevelType w:val="hybridMultilevel"/>
    <w:tmpl w:val="8684E0DC"/>
    <w:lvl w:ilvl="0" w:tplc="74C882F6">
      <w:start w:val="1"/>
      <w:numFmt w:val="decimal"/>
      <w:lvlText w:val="%1."/>
      <w:lvlJc w:val="left"/>
      <w:pPr>
        <w:ind w:left="-207" w:hanging="360"/>
      </w:pPr>
      <w:rPr>
        <w:rFonts w:ascii="Times New Roman" w:hAnsi="Times New Roman" w:cs="Times New Roman"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15:restartNumberingAfterBreak="0">
    <w:nsid w:val="326B68DF"/>
    <w:multiLevelType w:val="hybridMultilevel"/>
    <w:tmpl w:val="37A8B098"/>
    <w:lvl w:ilvl="0" w:tplc="0422000F">
      <w:start w:val="1"/>
      <w:numFmt w:val="decimal"/>
      <w:lvlText w:val="%1."/>
      <w:lvlJc w:val="left"/>
      <w:pPr>
        <w:ind w:left="574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EE31479"/>
    <w:multiLevelType w:val="hybridMultilevel"/>
    <w:tmpl w:val="30301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CE64DB"/>
    <w:multiLevelType w:val="hybridMultilevel"/>
    <w:tmpl w:val="CC8007E0"/>
    <w:lvl w:ilvl="0" w:tplc="6F1054BA">
      <w:start w:val="1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A2"/>
    <w:rsid w:val="0000019B"/>
    <w:rsid w:val="00112D52"/>
    <w:rsid w:val="0023289D"/>
    <w:rsid w:val="00286A6C"/>
    <w:rsid w:val="002B767F"/>
    <w:rsid w:val="002C2DDA"/>
    <w:rsid w:val="0033019D"/>
    <w:rsid w:val="003D1E8E"/>
    <w:rsid w:val="004C5B64"/>
    <w:rsid w:val="004D20A2"/>
    <w:rsid w:val="00512890"/>
    <w:rsid w:val="00521F1D"/>
    <w:rsid w:val="0078315C"/>
    <w:rsid w:val="007F0EF2"/>
    <w:rsid w:val="00A078AE"/>
    <w:rsid w:val="00B175D2"/>
    <w:rsid w:val="00D2377C"/>
    <w:rsid w:val="00E62D9C"/>
    <w:rsid w:val="00E96221"/>
    <w:rsid w:val="00EC44F8"/>
    <w:rsid w:val="00EC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76CE"/>
  <w15:chartTrackingRefBased/>
  <w15:docId w15:val="{9DB53B32-1631-4D9D-81E4-645DB1CE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0A2"/>
    <w:pPr>
      <w:spacing w:after="0" w:line="240" w:lineRule="auto"/>
    </w:pPr>
    <w:rPr>
      <w:rFonts w:eastAsiaTheme="minorEastAsia"/>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0A2"/>
    <w:pPr>
      <w:ind w:left="720"/>
      <w:contextualSpacing/>
    </w:pPr>
  </w:style>
  <w:style w:type="character" w:styleId="a4">
    <w:name w:val="Hyperlink"/>
    <w:basedOn w:val="a0"/>
    <w:uiPriority w:val="99"/>
    <w:unhideWhenUsed/>
    <w:rsid w:val="00EC537E"/>
    <w:rPr>
      <w:color w:val="0563C1" w:themeColor="hyperlink"/>
      <w:u w:val="single"/>
    </w:rPr>
  </w:style>
  <w:style w:type="character" w:styleId="a5">
    <w:name w:val="Strong"/>
    <w:basedOn w:val="a0"/>
    <w:uiPriority w:val="22"/>
    <w:qFormat/>
    <w:rsid w:val="00EC537E"/>
    <w:rPr>
      <w:b/>
      <w:bCs/>
    </w:rPr>
  </w:style>
  <w:style w:type="paragraph" w:styleId="a6">
    <w:name w:val="footnote text"/>
    <w:basedOn w:val="a"/>
    <w:link w:val="a7"/>
    <w:uiPriority w:val="99"/>
    <w:unhideWhenUsed/>
    <w:rsid w:val="00112D52"/>
    <w:rPr>
      <w:sz w:val="20"/>
      <w:szCs w:val="20"/>
    </w:rPr>
  </w:style>
  <w:style w:type="character" w:customStyle="1" w:styleId="a7">
    <w:name w:val="Текст сноски Знак"/>
    <w:basedOn w:val="a0"/>
    <w:link w:val="a6"/>
    <w:uiPriority w:val="99"/>
    <w:rsid w:val="00112D52"/>
    <w:rPr>
      <w:rFonts w:eastAsiaTheme="minorEastAsia"/>
      <w:sz w:val="20"/>
      <w:szCs w:val="20"/>
      <w:lang w:val="uk-UA" w:eastAsia="ru-RU"/>
    </w:rPr>
  </w:style>
  <w:style w:type="character" w:styleId="a8">
    <w:name w:val="footnote reference"/>
    <w:basedOn w:val="a0"/>
    <w:uiPriority w:val="99"/>
    <w:semiHidden/>
    <w:unhideWhenUsed/>
    <w:rsid w:val="00112D52"/>
    <w:rPr>
      <w:vertAlign w:val="superscript"/>
    </w:rPr>
  </w:style>
  <w:style w:type="character" w:styleId="a9">
    <w:name w:val="Unresolved Mention"/>
    <w:basedOn w:val="a0"/>
    <w:uiPriority w:val="99"/>
    <w:semiHidden/>
    <w:unhideWhenUsed/>
    <w:rsid w:val="00112D52"/>
    <w:rPr>
      <w:color w:val="605E5C"/>
      <w:shd w:val="clear" w:color="auto" w:fill="E1DFDD"/>
    </w:rPr>
  </w:style>
  <w:style w:type="paragraph" w:customStyle="1" w:styleId="rvps2">
    <w:name w:val="rvps2"/>
    <w:basedOn w:val="a"/>
    <w:rsid w:val="00D2377C"/>
    <w:pPr>
      <w:spacing w:before="100" w:beforeAutospacing="1" w:after="100" w:afterAutospacing="1"/>
    </w:pPr>
    <w:rPr>
      <w:rFonts w:ascii="Times New Roman" w:eastAsia="Times New Roman" w:hAnsi="Times New Roman" w:cs="Times New Roman"/>
      <w:lang w:eastAsia="uk-UA"/>
    </w:rPr>
  </w:style>
  <w:style w:type="character" w:styleId="aa">
    <w:name w:val="Emphasis"/>
    <w:basedOn w:val="a0"/>
    <w:uiPriority w:val="20"/>
    <w:qFormat/>
    <w:rsid w:val="002B767F"/>
    <w:rPr>
      <w:i/>
      <w:iCs/>
    </w:rPr>
  </w:style>
  <w:style w:type="character" w:customStyle="1" w:styleId="field-label">
    <w:name w:val="field-label"/>
    <w:basedOn w:val="a0"/>
    <w:rsid w:val="002B767F"/>
  </w:style>
  <w:style w:type="character" w:customStyle="1" w:styleId="field-value">
    <w:name w:val="field-value"/>
    <w:basedOn w:val="a0"/>
    <w:rsid w:val="002B7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04736858" TargetMode="External"/><Relationship Id="rId13" Type="http://schemas.openxmlformats.org/officeDocument/2006/relationships/hyperlink" Target="https://zakon.rada.gov.ua/laws/show/980_1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64/2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476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yestr.court.gov.ua/Review/120371717" TargetMode="External"/><Relationship Id="rId5" Type="http://schemas.openxmlformats.org/officeDocument/2006/relationships/webSettings" Target="webSettings.xml"/><Relationship Id="rId15" Type="http://schemas.openxmlformats.org/officeDocument/2006/relationships/hyperlink" Target="https://zakon.rada.gov.ua/laws/show/1932-12" TargetMode="External"/><Relationship Id="rId10" Type="http://schemas.openxmlformats.org/officeDocument/2006/relationships/hyperlink" Target="https://reyestr.court.gov.ua/Review/104500235" TargetMode="External"/><Relationship Id="rId4" Type="http://schemas.openxmlformats.org/officeDocument/2006/relationships/settings" Target="settings.xml"/><Relationship Id="rId9" Type="http://schemas.openxmlformats.org/officeDocument/2006/relationships/hyperlink" Target="https://reyestr.court.gov.ua/Review/120371717" TargetMode="External"/><Relationship Id="rId14" Type="http://schemas.openxmlformats.org/officeDocument/2006/relationships/hyperlink" Target="https://zakon.rada.gov.ua/laws/show/389-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D94FE-CAAE-485D-8A40-A0BC8B85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1655</Words>
  <Characters>9436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2025-05-12T20:32:00Z</dcterms:created>
  <dcterms:modified xsi:type="dcterms:W3CDTF">2025-10-23T07:21:00Z</dcterms:modified>
</cp:coreProperties>
</file>