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0B42" w14:textId="77777777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r w:rsidRPr="00555114">
        <w:rPr>
          <w:color w:val="333333"/>
          <w:sz w:val="28"/>
          <w:szCs w:val="28"/>
          <w:lang w:eastAsia="uk-UA"/>
        </w:rPr>
        <w:t>Васютенко Богдан Петрович</w:t>
      </w:r>
    </w:p>
    <w:p w14:paraId="47FBC5CF" w14:textId="77777777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магістрант, Сумський національний </w:t>
      </w:r>
    </w:p>
    <w:p w14:paraId="20E06015" w14:textId="297D508B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аграрний університет, м. Суми</w:t>
      </w:r>
    </w:p>
    <w:p w14:paraId="5AD2BCDA" w14:textId="77777777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Рибіна Лариса Олександрівна</w:t>
      </w:r>
    </w:p>
    <w:p w14:paraId="61A3CC03" w14:textId="77777777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к.е.н., доцент, Сумський національний </w:t>
      </w:r>
    </w:p>
    <w:p w14:paraId="63D6809B" w14:textId="4787BB30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>аграрний університет, м. Суми</w:t>
      </w:r>
    </w:p>
    <w:p w14:paraId="37109B44" w14:textId="77777777" w:rsidR="00A230CB" w:rsidRDefault="00A230CB" w:rsidP="00A230CB">
      <w:pPr>
        <w:shd w:val="clear" w:color="auto" w:fill="FFFFFF"/>
        <w:ind w:firstLine="0"/>
        <w:jc w:val="right"/>
        <w:rPr>
          <w:color w:val="333333"/>
          <w:sz w:val="28"/>
          <w:szCs w:val="28"/>
          <w:lang w:eastAsia="uk-UA"/>
        </w:rPr>
      </w:pPr>
      <w:hyperlink r:id="rId5" w:history="1">
        <w:r w:rsidRPr="000F59AC">
          <w:rPr>
            <w:rStyle w:val="a4"/>
            <w:sz w:val="28"/>
            <w:szCs w:val="28"/>
            <w:lang w:eastAsia="uk-UA"/>
          </w:rPr>
          <w:t>https://orcid.org/0000-0001-7959-8794</w:t>
        </w:r>
      </w:hyperlink>
    </w:p>
    <w:p w14:paraId="13215B32" w14:textId="77777777" w:rsidR="00A230CB" w:rsidRPr="00555114" w:rsidRDefault="00A230CB" w:rsidP="00076F3C">
      <w:pPr>
        <w:shd w:val="clear" w:color="auto" w:fill="FFFFFF"/>
        <w:spacing w:line="360" w:lineRule="auto"/>
        <w:ind w:firstLine="0"/>
        <w:rPr>
          <w:b/>
          <w:sz w:val="28"/>
          <w:szCs w:val="28"/>
        </w:rPr>
      </w:pPr>
    </w:p>
    <w:p w14:paraId="01B43854" w14:textId="197B588E" w:rsidR="00A230CB" w:rsidRDefault="00A230CB" w:rsidP="00076F3C">
      <w:pPr>
        <w:shd w:val="clear" w:color="auto" w:fill="FFFFFF"/>
        <w:spacing w:line="360" w:lineRule="auto"/>
        <w:ind w:firstLine="0"/>
        <w:jc w:val="center"/>
        <w:rPr>
          <w:b/>
          <w:sz w:val="28"/>
          <w:szCs w:val="28"/>
        </w:rPr>
      </w:pPr>
      <w:r w:rsidRPr="00555114">
        <w:rPr>
          <w:b/>
          <w:sz w:val="28"/>
          <w:szCs w:val="28"/>
        </w:rPr>
        <w:t>ПРОБЛЕМИ ФІНАНСОВОГО ЗАБЕЗПЕЧ</w:t>
      </w:r>
      <w:r w:rsidR="00E31317">
        <w:rPr>
          <w:b/>
          <w:sz w:val="28"/>
          <w:szCs w:val="28"/>
        </w:rPr>
        <w:t>Е</w:t>
      </w:r>
      <w:r w:rsidRPr="00555114">
        <w:rPr>
          <w:b/>
          <w:sz w:val="28"/>
          <w:szCs w:val="28"/>
        </w:rPr>
        <w:t>ННЯ ЖКГ В УКРАЇНІ</w:t>
      </w:r>
    </w:p>
    <w:p w14:paraId="2B23C251" w14:textId="77777777" w:rsidR="00A230CB" w:rsidRPr="00555114" w:rsidRDefault="00A230CB" w:rsidP="00076F3C">
      <w:pPr>
        <w:shd w:val="clear" w:color="auto" w:fill="FFFFFF"/>
        <w:spacing w:line="360" w:lineRule="auto"/>
        <w:ind w:firstLine="0"/>
        <w:jc w:val="center"/>
        <w:rPr>
          <w:b/>
          <w:sz w:val="28"/>
          <w:szCs w:val="28"/>
        </w:rPr>
      </w:pPr>
    </w:p>
    <w:p w14:paraId="53E782E9" w14:textId="77777777" w:rsidR="00A230CB" w:rsidRDefault="00A230CB" w:rsidP="00076F3C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A230CB">
        <w:rPr>
          <w:b w:val="0"/>
          <w:bCs/>
          <w:sz w:val="28"/>
          <w:szCs w:val="28"/>
        </w:rPr>
        <w:t>Житлово-комунальне господарство (ЖКГ) України є критично важливою, проте хронічно неефективною галуззю. До повномасштабного вторгнення сектор ЖКГ страждав від застарілості інфраструктури, високих технічних втрат та перманентної невідповідності тарифної політики економічним реаліям</w:t>
      </w:r>
      <w:r w:rsidRPr="00A230CB"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[1]</w:t>
      </w:r>
      <w:r w:rsidRPr="00A230CB">
        <w:rPr>
          <w:b w:val="0"/>
          <w:bCs/>
          <w:sz w:val="28"/>
          <w:szCs w:val="28"/>
        </w:rPr>
        <w:t>.</w:t>
      </w:r>
      <w:r w:rsidRPr="00A230CB"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</w:rPr>
        <w:t>Військова агр</w:t>
      </w:r>
      <w:r>
        <w:rPr>
          <w:b w:val="0"/>
          <w:bCs/>
          <w:sz w:val="28"/>
          <w:szCs w:val="28"/>
        </w:rPr>
        <w:t>есія</w:t>
      </w:r>
      <w:r w:rsidRPr="00A230CB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загострила</w:t>
      </w:r>
      <w:r w:rsidRPr="00A230CB">
        <w:rPr>
          <w:b w:val="0"/>
          <w:bCs/>
          <w:sz w:val="28"/>
          <w:szCs w:val="28"/>
        </w:rPr>
        <w:t xml:space="preserve"> ці проблеми, спричинивши катастрофічне руйнування активів, особливо в енергетичному та тепловому секторах, та створивши значний фінансовий дисбаланс через мораторій на підвищення тарифів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2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A230CB">
        <w:rPr>
          <w:b w:val="0"/>
          <w:bCs/>
          <w:sz w:val="28"/>
          <w:szCs w:val="28"/>
        </w:rPr>
        <w:t xml:space="preserve">. Таким чином, фінансова стійкість ЖКГ перейшла у категорію </w:t>
      </w:r>
      <w:r>
        <w:rPr>
          <w:b w:val="0"/>
          <w:bCs/>
          <w:sz w:val="28"/>
          <w:szCs w:val="28"/>
        </w:rPr>
        <w:t>життєвого</w:t>
      </w:r>
      <w:r w:rsidRPr="00A230CB">
        <w:rPr>
          <w:b w:val="0"/>
          <w:bCs/>
          <w:sz w:val="28"/>
          <w:szCs w:val="28"/>
        </w:rPr>
        <w:t xml:space="preserve"> виклику, а актуальність дослідження підкреслюється величезними фінансовими потребами, що є частиною загальної вартості відновлення України, оціненої у приблизно 500 млрд євро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2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A230CB">
        <w:rPr>
          <w:b w:val="0"/>
          <w:bCs/>
          <w:sz w:val="28"/>
          <w:szCs w:val="28"/>
        </w:rPr>
        <w:t xml:space="preserve">. </w:t>
      </w:r>
    </w:p>
    <w:p w14:paraId="343C0D4D" w14:textId="5E4001C3" w:rsidR="00A230CB" w:rsidRP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A230CB">
        <w:rPr>
          <w:b w:val="0"/>
          <w:bCs/>
          <w:sz w:val="28"/>
          <w:szCs w:val="28"/>
        </w:rPr>
        <w:t>Правові засади функціонування ЖКГ визначаються Законом України «Про житлово-комунальні послуги»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3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A230CB">
        <w:rPr>
          <w:b w:val="0"/>
          <w:bCs/>
          <w:sz w:val="28"/>
          <w:szCs w:val="28"/>
        </w:rPr>
        <w:t>.</w:t>
      </w:r>
      <w:r>
        <w:rPr>
          <w:b w:val="0"/>
          <w:bCs/>
          <w:sz w:val="28"/>
          <w:szCs w:val="28"/>
        </w:rPr>
        <w:t xml:space="preserve"> </w:t>
      </w:r>
      <w:r w:rsidRPr="001B74DB">
        <w:rPr>
          <w:b w:val="0"/>
          <w:bCs/>
          <w:sz w:val="28"/>
          <w:szCs w:val="28"/>
        </w:rPr>
        <w:t>Інструментами дослідження слугували: аналіз положень Закону № 2479-ІХ про мораторій на тарифи та механізм компенсації різниці в тарифах (КРТ), аналіз динаміки заборгованості населення за ЖКП на основі даних Державної служби статистики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4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 xml:space="preserve"> та оцінка фінансових потреб на відновлення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2</w:t>
      </w:r>
      <w:r w:rsidRPr="00A230CB">
        <w:rPr>
          <w:b w:val="0"/>
          <w:bCs/>
          <w:sz w:val="28"/>
          <w:szCs w:val="28"/>
          <w:lang w:val="en-US"/>
        </w:rPr>
        <w:t>]</w:t>
      </w:r>
      <w:r>
        <w:rPr>
          <w:b w:val="0"/>
          <w:bCs/>
          <w:sz w:val="28"/>
          <w:szCs w:val="28"/>
        </w:rPr>
        <w:t>.</w:t>
      </w:r>
      <w:r w:rsidRPr="001B74DB">
        <w:rPr>
          <w:b w:val="0"/>
          <w:bCs/>
          <w:sz w:val="28"/>
          <w:szCs w:val="28"/>
        </w:rPr>
        <w:t xml:space="preserve"> У роботі застосовано порівняльний аналіз механізмів державно-приватного партнерства (ДПП) в Україні та країнах ЄС та вивчено роль фінансової інклюзії та грамотності домогосподарств як детермінантів платіжної дисципліни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5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>. Дослідження сфокусоване на виявленні впливу як ендогенних (неефективність інфраструктури), так і екзогенних (військовий стан, регуляторна політика) факторів</w:t>
      </w:r>
      <w:r>
        <w:rPr>
          <w:b w:val="0"/>
          <w:bCs/>
          <w:sz w:val="28"/>
          <w:szCs w:val="28"/>
        </w:rPr>
        <w:t xml:space="preserve"> на фінансове забезпечення сектору ЖКГ в Україні</w:t>
      </w:r>
      <w:r w:rsidRPr="001B74DB">
        <w:rPr>
          <w:b w:val="0"/>
          <w:bCs/>
          <w:sz w:val="28"/>
          <w:szCs w:val="28"/>
        </w:rPr>
        <w:t>.</w:t>
      </w:r>
    </w:p>
    <w:p w14:paraId="02E2DA1A" w14:textId="77777777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lastRenderedPageBreak/>
        <w:t xml:space="preserve">У ході дослідження встановлено, що ключовими проявами фінансової кризи </w:t>
      </w:r>
      <w:r>
        <w:rPr>
          <w:b w:val="0"/>
          <w:bCs/>
          <w:sz w:val="28"/>
          <w:szCs w:val="28"/>
        </w:rPr>
        <w:t xml:space="preserve">у секторі ЖКГ </w:t>
      </w:r>
      <w:r w:rsidRPr="001B74DB">
        <w:rPr>
          <w:b w:val="0"/>
          <w:bCs/>
          <w:sz w:val="28"/>
          <w:szCs w:val="28"/>
        </w:rPr>
        <w:t xml:space="preserve">є: </w:t>
      </w:r>
    </w:p>
    <w:p w14:paraId="30CABCDF" w14:textId="77777777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 xml:space="preserve">1) Катастрофічне зростання заборгованості </w:t>
      </w:r>
      <w:r>
        <w:rPr>
          <w:b w:val="0"/>
          <w:bCs/>
          <w:sz w:val="28"/>
          <w:szCs w:val="28"/>
        </w:rPr>
        <w:t>-</w:t>
      </w:r>
      <w:r w:rsidRPr="001B74DB">
        <w:rPr>
          <w:b w:val="0"/>
          <w:bCs/>
          <w:sz w:val="28"/>
          <w:szCs w:val="28"/>
        </w:rPr>
        <w:t xml:space="preserve"> сукупний борг населення за </w:t>
      </w:r>
      <w:r>
        <w:rPr>
          <w:b w:val="0"/>
          <w:bCs/>
          <w:sz w:val="28"/>
          <w:szCs w:val="28"/>
        </w:rPr>
        <w:t>житлово-комунальні послуги</w:t>
      </w:r>
      <w:r w:rsidRPr="001B74DB">
        <w:rPr>
          <w:b w:val="0"/>
          <w:bCs/>
          <w:sz w:val="28"/>
          <w:szCs w:val="28"/>
        </w:rPr>
        <w:t xml:space="preserve"> зріс з 66,31 млрд грн (І півріччя 2021 р.) до 106,65 млрд грн (ІІ квартал 2025 р.)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4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>. Понад 63% цього боргу припадає на послуги, що підпадають під мораторій (тепло, гаряча вода, газ)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4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>. Зростання заборгованості за електроенергію на 15 млрд грн також підкреслює загальну кризу платіжної спроможності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6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>.</w:t>
      </w:r>
    </w:p>
    <w:p w14:paraId="0867AC69" w14:textId="66887689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 xml:space="preserve">2) </w:t>
      </w:r>
      <w:r>
        <w:rPr>
          <w:b w:val="0"/>
          <w:bCs/>
          <w:sz w:val="28"/>
          <w:szCs w:val="28"/>
        </w:rPr>
        <w:t>Дефіцит ліквідності</w:t>
      </w:r>
      <w:r w:rsidRPr="001B74DB">
        <w:rPr>
          <w:b w:val="0"/>
          <w:bCs/>
          <w:sz w:val="28"/>
          <w:szCs w:val="28"/>
        </w:rPr>
        <w:t xml:space="preserve"> підприємств </w:t>
      </w:r>
      <w:r>
        <w:rPr>
          <w:b w:val="0"/>
          <w:bCs/>
          <w:sz w:val="28"/>
          <w:szCs w:val="28"/>
        </w:rPr>
        <w:t>-</w:t>
      </w:r>
      <w:r w:rsidRPr="001B74DB">
        <w:rPr>
          <w:b w:val="0"/>
          <w:bCs/>
          <w:sz w:val="28"/>
          <w:szCs w:val="28"/>
        </w:rPr>
        <w:t xml:space="preserve"> мораторій на тарифи</w:t>
      </w:r>
      <w:r>
        <w:rPr>
          <w:b w:val="0"/>
          <w:bCs/>
          <w:sz w:val="28"/>
          <w:szCs w:val="28"/>
        </w:rPr>
        <w:t xml:space="preserve"> (КРТ)</w:t>
      </w:r>
      <w:r w:rsidRPr="001B74DB">
        <w:rPr>
          <w:b w:val="0"/>
          <w:bCs/>
          <w:sz w:val="28"/>
          <w:szCs w:val="28"/>
        </w:rPr>
        <w:t xml:space="preserve"> створив ситуацію, коли підприємства залежать не від власної ефективності, а від фіскальної спроможності та дисципліни державного бюджету щодо своєчасної компенсації різниці в тарифах. Це призводить до хронічної неліквідності та унеможливлює планові ремонти</w:t>
      </w:r>
      <w:r>
        <w:rPr>
          <w:b w:val="0"/>
          <w:bCs/>
          <w:sz w:val="28"/>
          <w:szCs w:val="28"/>
        </w:rPr>
        <w:t xml:space="preserve"> у сфері ЖКГ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1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>.</w:t>
      </w:r>
    </w:p>
    <w:p w14:paraId="7D1558BD" w14:textId="77777777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 xml:space="preserve">3) Блокування модернізації </w:t>
      </w:r>
      <w:r>
        <w:rPr>
          <w:b w:val="0"/>
          <w:bCs/>
          <w:sz w:val="28"/>
          <w:szCs w:val="28"/>
        </w:rPr>
        <w:t>-</w:t>
      </w:r>
      <w:r w:rsidRPr="001B74DB">
        <w:rPr>
          <w:b w:val="0"/>
          <w:bCs/>
          <w:sz w:val="28"/>
          <w:szCs w:val="28"/>
        </w:rPr>
        <w:t xml:space="preserve"> незважаючи на існування близько 200 договорів ДПП (138 з яких </w:t>
      </w:r>
      <w:r>
        <w:rPr>
          <w:b w:val="0"/>
          <w:bCs/>
          <w:sz w:val="28"/>
          <w:szCs w:val="28"/>
        </w:rPr>
        <w:t>-</w:t>
      </w:r>
      <w:r w:rsidRPr="001B74DB">
        <w:rPr>
          <w:b w:val="0"/>
          <w:bCs/>
          <w:sz w:val="28"/>
          <w:szCs w:val="28"/>
        </w:rPr>
        <w:t xml:space="preserve"> комунальні концесії), жоден не став історією успіху через недосконалість законодавчої бази та відсутність гарантій для інвесторів. </w:t>
      </w:r>
    </w:p>
    <w:p w14:paraId="7F8126DC" w14:textId="08E10260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 xml:space="preserve">4) Капітальний виклик відновлення </w:t>
      </w:r>
      <w:r>
        <w:rPr>
          <w:b w:val="0"/>
          <w:bCs/>
          <w:sz w:val="28"/>
          <w:szCs w:val="28"/>
        </w:rPr>
        <w:t>-</w:t>
      </w:r>
      <w:r w:rsidRPr="001B74DB">
        <w:rPr>
          <w:b w:val="0"/>
          <w:bCs/>
          <w:sz w:val="28"/>
          <w:szCs w:val="28"/>
        </w:rPr>
        <w:t xml:space="preserve"> пряма шкода Україні досягла $176 млрд, при цьому в енергетичному секторі відбулося 70-відсоткове збільшення пошкоджених або зруйнованих активів</w:t>
      </w:r>
      <w:r>
        <w:rPr>
          <w:b w:val="0"/>
          <w:bCs/>
          <w:sz w:val="28"/>
          <w:szCs w:val="28"/>
        </w:rPr>
        <w:t xml:space="preserve"> </w:t>
      </w:r>
      <w:r w:rsidRPr="00A230CB">
        <w:rPr>
          <w:b w:val="0"/>
          <w:bCs/>
          <w:sz w:val="28"/>
          <w:szCs w:val="28"/>
          <w:lang w:val="en-US"/>
        </w:rPr>
        <w:t>[</w:t>
      </w:r>
      <w:r>
        <w:rPr>
          <w:b w:val="0"/>
          <w:bCs/>
          <w:sz w:val="28"/>
          <w:szCs w:val="28"/>
        </w:rPr>
        <w:t>2</w:t>
      </w:r>
      <w:r w:rsidRPr="00A230CB">
        <w:rPr>
          <w:b w:val="0"/>
          <w:bCs/>
          <w:sz w:val="28"/>
          <w:szCs w:val="28"/>
          <w:lang w:val="en-US"/>
        </w:rPr>
        <w:t>]</w:t>
      </w:r>
      <w:r w:rsidRPr="001B74DB">
        <w:rPr>
          <w:b w:val="0"/>
          <w:bCs/>
          <w:sz w:val="28"/>
          <w:szCs w:val="28"/>
        </w:rPr>
        <w:t>. Це свідчить про необхідність відокремлення операційних фінансів від фондів екстреного капітального відновлення.</w:t>
      </w:r>
    </w:p>
    <w:p w14:paraId="4C95286F" w14:textId="77777777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 xml:space="preserve">Фінансова криза ЖКГ є багатофакторною і не може бути подолана без комплексних структурних реформ. Для забезпечення фінансової стійкості галузі та її відновлення пропонуються такі стратегічні шляхи: </w:t>
      </w:r>
    </w:p>
    <w:p w14:paraId="39B2BE62" w14:textId="77777777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>1) Реформа тарифоутворення</w:t>
      </w:r>
      <w:r>
        <w:rPr>
          <w:b w:val="0"/>
          <w:bCs/>
          <w:sz w:val="28"/>
          <w:szCs w:val="28"/>
        </w:rPr>
        <w:t>.</w:t>
      </w:r>
      <w:r w:rsidRPr="001B74DB">
        <w:rPr>
          <w:b w:val="0"/>
          <w:bCs/>
          <w:sz w:val="28"/>
          <w:szCs w:val="28"/>
        </w:rPr>
        <w:t xml:space="preserve"> Поетапне скасування мораторію та перехід до економічно обґрунтованих тарифів, замінивши неефективний механізм КРТ на адресне соціальне субсидування для вразливих верств населення. </w:t>
      </w:r>
    </w:p>
    <w:p w14:paraId="0FF479E6" w14:textId="77777777" w:rsidR="005D55F1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>2) Інвестиційна реформа</w:t>
      </w:r>
      <w:r w:rsidR="005D55F1">
        <w:rPr>
          <w:b w:val="0"/>
          <w:bCs/>
          <w:sz w:val="28"/>
          <w:szCs w:val="28"/>
        </w:rPr>
        <w:t>.</w:t>
      </w:r>
      <w:r w:rsidRPr="001B74DB">
        <w:rPr>
          <w:b w:val="0"/>
          <w:bCs/>
          <w:sz w:val="28"/>
          <w:szCs w:val="28"/>
        </w:rPr>
        <w:t xml:space="preserve"> Термінове оновлення законодавчої бази ДПП/Концесій, що усуне правові бар'єри та впровадить механізми зниження інвестиційних ризиків (за прикладом країн ЄС). </w:t>
      </w:r>
    </w:p>
    <w:p w14:paraId="4D7311A4" w14:textId="77777777" w:rsidR="005D55F1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lastRenderedPageBreak/>
        <w:t>3) Управління заборгованістю</w:t>
      </w:r>
      <w:r w:rsidR="005D55F1">
        <w:rPr>
          <w:b w:val="0"/>
          <w:bCs/>
          <w:sz w:val="28"/>
          <w:szCs w:val="28"/>
        </w:rPr>
        <w:t>.</w:t>
      </w:r>
      <w:r w:rsidRPr="001B74DB">
        <w:rPr>
          <w:b w:val="0"/>
          <w:bCs/>
          <w:sz w:val="28"/>
          <w:szCs w:val="28"/>
        </w:rPr>
        <w:t xml:space="preserve"> Запровадження дієвих стратегій реструктуризації боргів у поєднанні з посиленням правових механізмів стягнення та підтримкою програм підвищення фінансової грамотності домогосподарств</w:t>
      </w:r>
      <w:r w:rsidR="005D55F1">
        <w:rPr>
          <w:b w:val="0"/>
          <w:bCs/>
          <w:sz w:val="28"/>
          <w:szCs w:val="28"/>
        </w:rPr>
        <w:t xml:space="preserve"> </w:t>
      </w:r>
      <w:r w:rsidR="005D55F1" w:rsidRPr="00A230CB">
        <w:rPr>
          <w:b w:val="0"/>
          <w:bCs/>
          <w:sz w:val="28"/>
          <w:szCs w:val="28"/>
          <w:lang w:val="en-US"/>
        </w:rPr>
        <w:t>[</w:t>
      </w:r>
      <w:r w:rsidR="005D55F1">
        <w:rPr>
          <w:b w:val="0"/>
          <w:bCs/>
          <w:sz w:val="28"/>
          <w:szCs w:val="28"/>
        </w:rPr>
        <w:t>5</w:t>
      </w:r>
      <w:r w:rsidR="005D55F1" w:rsidRPr="00A230CB">
        <w:rPr>
          <w:b w:val="0"/>
          <w:bCs/>
          <w:sz w:val="28"/>
          <w:szCs w:val="28"/>
          <w:lang w:val="en-US"/>
        </w:rPr>
        <w:t>]</w:t>
      </w:r>
      <w:r w:rsidR="005D55F1" w:rsidRPr="001B74DB">
        <w:rPr>
          <w:b w:val="0"/>
          <w:bCs/>
          <w:sz w:val="28"/>
          <w:szCs w:val="28"/>
        </w:rPr>
        <w:t>.</w:t>
      </w:r>
    </w:p>
    <w:p w14:paraId="4DFF0FF6" w14:textId="77777777" w:rsidR="005D55F1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>4) Стратегічне фінансування відновлення</w:t>
      </w:r>
      <w:r w:rsidR="005D55F1">
        <w:rPr>
          <w:b w:val="0"/>
          <w:bCs/>
          <w:sz w:val="28"/>
          <w:szCs w:val="28"/>
        </w:rPr>
        <w:t>.</w:t>
      </w:r>
      <w:r w:rsidRPr="001B74DB">
        <w:rPr>
          <w:b w:val="0"/>
          <w:bCs/>
          <w:sz w:val="28"/>
          <w:szCs w:val="28"/>
        </w:rPr>
        <w:t xml:space="preserve"> Активне залучення та прозоре використання міжнародних грантів та пільгових кредитів, які мають бути спрямовані виключно на відновлення критичної інфраструктури та підвищення її енергетичної стійкості</w:t>
      </w:r>
      <w:r w:rsidR="005D55F1">
        <w:rPr>
          <w:b w:val="0"/>
          <w:bCs/>
          <w:sz w:val="28"/>
          <w:szCs w:val="28"/>
        </w:rPr>
        <w:t xml:space="preserve"> </w:t>
      </w:r>
      <w:r w:rsidR="005D55F1" w:rsidRPr="00A230CB">
        <w:rPr>
          <w:b w:val="0"/>
          <w:bCs/>
          <w:sz w:val="28"/>
          <w:szCs w:val="28"/>
          <w:lang w:val="en-US"/>
        </w:rPr>
        <w:t>[</w:t>
      </w:r>
      <w:r w:rsidR="005D55F1">
        <w:rPr>
          <w:b w:val="0"/>
          <w:bCs/>
          <w:sz w:val="28"/>
          <w:szCs w:val="28"/>
        </w:rPr>
        <w:t>2</w:t>
      </w:r>
      <w:r w:rsidR="005D55F1" w:rsidRPr="00A230CB">
        <w:rPr>
          <w:b w:val="0"/>
          <w:bCs/>
          <w:sz w:val="28"/>
          <w:szCs w:val="28"/>
          <w:lang w:val="en-US"/>
        </w:rPr>
        <w:t>]</w:t>
      </w:r>
      <w:r w:rsidR="005D55F1" w:rsidRPr="001B74DB">
        <w:rPr>
          <w:b w:val="0"/>
          <w:bCs/>
          <w:sz w:val="28"/>
          <w:szCs w:val="28"/>
        </w:rPr>
        <w:t>.</w:t>
      </w:r>
      <w:r w:rsidRPr="001B74DB">
        <w:rPr>
          <w:b w:val="0"/>
          <w:bCs/>
          <w:sz w:val="28"/>
          <w:szCs w:val="28"/>
        </w:rPr>
        <w:t xml:space="preserve"> </w:t>
      </w:r>
    </w:p>
    <w:p w14:paraId="7D86BBF4" w14:textId="6A941539" w:rsidR="00A230CB" w:rsidRDefault="00A230CB" w:rsidP="00A230CB">
      <w:pPr>
        <w:pStyle w:val="a5"/>
        <w:spacing w:after="0" w:line="360" w:lineRule="auto"/>
        <w:ind w:firstLine="709"/>
        <w:rPr>
          <w:b w:val="0"/>
          <w:bCs/>
          <w:sz w:val="28"/>
          <w:szCs w:val="28"/>
        </w:rPr>
      </w:pPr>
      <w:r w:rsidRPr="001B74DB">
        <w:rPr>
          <w:b w:val="0"/>
          <w:bCs/>
          <w:sz w:val="28"/>
          <w:szCs w:val="28"/>
        </w:rPr>
        <w:t>Застосування цих рекомендацій дозволить відновити платоспроможність підприємств та зробити ЖКГ інвестиційно привабливим для довгострокового відновлення України.</w:t>
      </w:r>
    </w:p>
    <w:p w14:paraId="1F65D600" w14:textId="520D2BAF" w:rsidR="006D58E5" w:rsidRDefault="005D55F1" w:rsidP="005D55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D55F1">
        <w:rPr>
          <w:b/>
          <w:sz w:val="28"/>
          <w:szCs w:val="28"/>
        </w:rPr>
        <w:t>Література</w:t>
      </w:r>
    </w:p>
    <w:p w14:paraId="3898AE3D" w14:textId="77777777" w:rsidR="005D55F1" w:rsidRPr="005D55F1" w:rsidRDefault="005D55F1" w:rsidP="005D55F1">
      <w:pPr>
        <w:spacing w:line="360" w:lineRule="auto"/>
        <w:ind w:firstLine="709"/>
        <w:rPr>
          <w:bCs/>
        </w:rPr>
      </w:pPr>
      <w:r w:rsidRPr="005D55F1">
        <w:rPr>
          <w:bCs/>
        </w:rPr>
        <w:t xml:space="preserve">1. </w:t>
      </w:r>
      <w:r w:rsidRPr="005D55F1">
        <w:rPr>
          <w:bCs/>
        </w:rPr>
        <w:t xml:space="preserve">Левчук К.О., Ровков В.Л. Стан житлово-комунального господарства України. </w:t>
      </w:r>
      <w:r w:rsidRPr="005D55F1">
        <w:rPr>
          <w:bCs/>
          <w:i/>
          <w:iCs/>
        </w:rPr>
        <w:t>Економічний вісник Дніпровського ДТУ</w:t>
      </w:r>
      <w:r w:rsidRPr="005D55F1">
        <w:rPr>
          <w:bCs/>
        </w:rPr>
        <w:t xml:space="preserve">. 2024.  №2(29). DOI: https://doi.org/10.31319/2709-2879.2024iss2(9).318837pp34-42 (дата звернення 06.10.2025). </w:t>
      </w:r>
    </w:p>
    <w:p w14:paraId="5E51C3B8" w14:textId="30FAAB54" w:rsidR="005D55F1" w:rsidRPr="005D55F1" w:rsidRDefault="005D55F1" w:rsidP="005D55F1">
      <w:pPr>
        <w:spacing w:line="360" w:lineRule="auto"/>
        <w:ind w:firstLine="709"/>
        <w:rPr>
          <w:bCs/>
        </w:rPr>
      </w:pPr>
      <w:r w:rsidRPr="005D55F1">
        <w:rPr>
          <w:bCs/>
        </w:rPr>
        <w:t xml:space="preserve">2. Білоус О. Україні знадобиться 524 млрд дол. на відновлення після війни - Світовий банк. </w:t>
      </w:r>
      <w:r w:rsidRPr="005D55F1">
        <w:rPr>
          <w:bCs/>
          <w:i/>
          <w:iCs/>
        </w:rPr>
        <w:t>РБК Україна</w:t>
      </w:r>
      <w:r w:rsidRPr="005D55F1">
        <w:rPr>
          <w:bCs/>
        </w:rPr>
        <w:t>. URL: https://www.rbc.ua/rus/news/ukrayini-znadobitsya-524-mlrd-dolariv-vidnovlennya-1740478013.html (дата звернення 06.10.2025)</w:t>
      </w:r>
    </w:p>
    <w:p w14:paraId="04E76545" w14:textId="77777777" w:rsidR="005D55F1" w:rsidRDefault="005D55F1" w:rsidP="005D55F1">
      <w:pPr>
        <w:pStyle w:val="a"/>
        <w:numPr>
          <w:ilvl w:val="0"/>
          <w:numId w:val="0"/>
        </w:numPr>
        <w:spacing w:line="360" w:lineRule="auto"/>
        <w:ind w:firstLine="709"/>
        <w:rPr>
          <w:bCs/>
          <w:sz w:val="24"/>
          <w:szCs w:val="24"/>
        </w:rPr>
      </w:pPr>
      <w:r w:rsidRPr="005D55F1">
        <w:rPr>
          <w:bCs/>
          <w:sz w:val="24"/>
          <w:szCs w:val="24"/>
        </w:rPr>
        <w:t xml:space="preserve">3. </w:t>
      </w:r>
      <w:r w:rsidRPr="005D55F1">
        <w:rPr>
          <w:sz w:val="24"/>
          <w:szCs w:val="24"/>
        </w:rPr>
        <w:t>Про житлово-комунальні послуги</w:t>
      </w:r>
      <w:r>
        <w:rPr>
          <w:sz w:val="24"/>
          <w:szCs w:val="24"/>
        </w:rPr>
        <w:t xml:space="preserve">. Закон України 9 листопада 2017 р. </w:t>
      </w:r>
      <w:r w:rsidRPr="005D55F1">
        <w:rPr>
          <w:rStyle w:val="rvts44"/>
          <w:color w:val="333333"/>
          <w:sz w:val="24"/>
          <w:szCs w:val="24"/>
          <w:shd w:val="clear" w:color="auto" w:fill="FFFFFF"/>
        </w:rPr>
        <w:t>№ 2189-VIII</w:t>
      </w:r>
      <w:r>
        <w:rPr>
          <w:rStyle w:val="rvts44"/>
          <w:color w:val="333333"/>
          <w:sz w:val="24"/>
          <w:szCs w:val="24"/>
          <w:shd w:val="clear" w:color="auto" w:fill="FFFFFF"/>
        </w:rPr>
        <w:t xml:space="preserve">. </w:t>
      </w:r>
      <w:r w:rsidRPr="005D55F1">
        <w:rPr>
          <w:bCs/>
          <w:sz w:val="24"/>
          <w:szCs w:val="24"/>
        </w:rPr>
        <w:t>URL:</w:t>
      </w:r>
      <w:r>
        <w:rPr>
          <w:bCs/>
          <w:sz w:val="24"/>
          <w:szCs w:val="24"/>
        </w:rPr>
        <w:t xml:space="preserve"> </w:t>
      </w:r>
      <w:hyperlink r:id="rId6" w:history="1">
        <w:r w:rsidRPr="000F59AC">
          <w:rPr>
            <w:rStyle w:val="a4"/>
            <w:bCs/>
            <w:sz w:val="24"/>
            <w:szCs w:val="24"/>
          </w:rPr>
          <w:t>https://zakon.rada.gov.ua/laws/show/2189-19#Text</w:t>
        </w:r>
      </w:hyperlink>
      <w:r>
        <w:rPr>
          <w:bCs/>
          <w:sz w:val="24"/>
          <w:szCs w:val="24"/>
        </w:rPr>
        <w:t xml:space="preserve"> (дата звернення 10.10.2025)</w:t>
      </w:r>
    </w:p>
    <w:p w14:paraId="76A497CA" w14:textId="03352569" w:rsidR="005D55F1" w:rsidRDefault="005D55F1" w:rsidP="005D55F1">
      <w:pPr>
        <w:pStyle w:val="a"/>
        <w:numPr>
          <w:ilvl w:val="0"/>
          <w:numId w:val="0"/>
        </w:numPr>
        <w:spacing w:line="36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5D55F1">
        <w:rPr>
          <w:color w:val="000000"/>
          <w:sz w:val="24"/>
          <w:szCs w:val="24"/>
        </w:rPr>
        <w:t>Заборгованість українців за комунальні послуги перевищила 100 млрд грн</w:t>
      </w:r>
      <w:r>
        <w:rPr>
          <w:color w:val="000000"/>
          <w:sz w:val="24"/>
          <w:szCs w:val="24"/>
        </w:rPr>
        <w:t xml:space="preserve"> </w:t>
      </w:r>
      <w:hyperlink r:id="rId7" w:history="1">
        <w:r w:rsidRPr="000F59AC">
          <w:rPr>
            <w:rStyle w:val="a4"/>
            <w:bCs/>
            <w:sz w:val="24"/>
            <w:szCs w:val="24"/>
          </w:rPr>
          <w:t>URL:</w:t>
        </w:r>
        <w:r>
          <w:rPr>
            <w:rStyle w:val="a4"/>
            <w:bCs/>
            <w:sz w:val="24"/>
            <w:szCs w:val="24"/>
          </w:rPr>
          <w:t xml:space="preserve"> </w:t>
        </w:r>
        <w:r w:rsidRPr="000F59AC">
          <w:rPr>
            <w:rStyle w:val="a4"/>
            <w:sz w:val="24"/>
            <w:szCs w:val="24"/>
          </w:rPr>
          <w:t>https://skilky-skilky.info/zaborhovanist-ukraintsiv-za-komunalni-posluhy-perevyshchyla-100-mlrd-hrn/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>(дата звернення 10.10.2025)</w:t>
      </w:r>
    </w:p>
    <w:p w14:paraId="3427984C" w14:textId="5E13FEFA" w:rsidR="00076F3C" w:rsidRDefault="005D55F1" w:rsidP="00076F3C">
      <w:pPr>
        <w:pStyle w:val="a"/>
        <w:numPr>
          <w:ilvl w:val="0"/>
          <w:numId w:val="0"/>
        </w:numPr>
        <w:spacing w:line="36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Ковалів Ю., Бойчук Т. </w:t>
      </w:r>
      <w:r w:rsidRPr="005D55F1">
        <w:rPr>
          <w:sz w:val="24"/>
          <w:szCs w:val="24"/>
        </w:rPr>
        <w:t>ЖКГ: як запустити механізм концесії в Україні</w:t>
      </w:r>
      <w:r>
        <w:rPr>
          <w:sz w:val="24"/>
          <w:szCs w:val="24"/>
        </w:rPr>
        <w:t xml:space="preserve">. </w:t>
      </w:r>
      <w:r w:rsidRPr="005D55F1">
        <w:rPr>
          <w:i/>
          <w:iCs/>
          <w:sz w:val="24"/>
          <w:szCs w:val="24"/>
        </w:rPr>
        <w:t>Вокс Україна</w:t>
      </w:r>
      <w:r>
        <w:rPr>
          <w:sz w:val="24"/>
          <w:szCs w:val="24"/>
        </w:rPr>
        <w:t xml:space="preserve">. </w:t>
      </w:r>
      <w:r w:rsidRPr="00B44797">
        <w:rPr>
          <w:sz w:val="28"/>
          <w:szCs w:val="28"/>
        </w:rPr>
        <w:t xml:space="preserve"> </w:t>
      </w:r>
      <w:r w:rsidR="00076F3C" w:rsidRPr="005D55F1">
        <w:rPr>
          <w:bCs/>
          <w:sz w:val="24"/>
          <w:szCs w:val="24"/>
        </w:rPr>
        <w:t>URL:</w:t>
      </w:r>
      <w:r w:rsidR="00076F3C">
        <w:rPr>
          <w:bCs/>
          <w:sz w:val="24"/>
          <w:szCs w:val="24"/>
        </w:rPr>
        <w:t xml:space="preserve"> </w:t>
      </w:r>
      <w:r w:rsidR="00076F3C" w:rsidRPr="00076F3C">
        <w:rPr>
          <w:sz w:val="24"/>
          <w:szCs w:val="24"/>
        </w:rPr>
        <w:t>https://voxukraine.org/dorogi-porti-zhkg-yak-zapustiti-mehanizm-kontsesiyi-v-ukrayini</w:t>
      </w:r>
      <w:r w:rsidR="00076F3C" w:rsidRPr="00076F3C">
        <w:rPr>
          <w:sz w:val="24"/>
          <w:szCs w:val="24"/>
        </w:rPr>
        <w:t xml:space="preserve"> </w:t>
      </w:r>
      <w:r w:rsidR="00076F3C">
        <w:rPr>
          <w:bCs/>
          <w:sz w:val="24"/>
          <w:szCs w:val="24"/>
        </w:rPr>
        <w:t>(дата звернення 10.10.2025)</w:t>
      </w:r>
      <w:r w:rsidR="00076F3C">
        <w:rPr>
          <w:bCs/>
          <w:sz w:val="24"/>
          <w:szCs w:val="24"/>
        </w:rPr>
        <w:t xml:space="preserve"> </w:t>
      </w:r>
    </w:p>
    <w:p w14:paraId="5C13E34A" w14:textId="77777777" w:rsidR="00076F3C" w:rsidRDefault="00076F3C" w:rsidP="00076F3C">
      <w:pPr>
        <w:pStyle w:val="a"/>
        <w:numPr>
          <w:ilvl w:val="0"/>
          <w:numId w:val="0"/>
        </w:numPr>
        <w:spacing w:line="36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Новини ЖКГ. Статистика. </w:t>
      </w:r>
      <w:r w:rsidRPr="00076F3C">
        <w:rPr>
          <w:bCs/>
          <w:i/>
          <w:iCs/>
          <w:sz w:val="24"/>
          <w:szCs w:val="24"/>
        </w:rPr>
        <w:t>Україна комунальна</w:t>
      </w:r>
      <w:r>
        <w:rPr>
          <w:bCs/>
          <w:sz w:val="24"/>
          <w:szCs w:val="24"/>
        </w:rPr>
        <w:t xml:space="preserve">. </w:t>
      </w:r>
      <w:r w:rsidRPr="005D55F1">
        <w:rPr>
          <w:bCs/>
          <w:sz w:val="24"/>
          <w:szCs w:val="24"/>
        </w:rPr>
        <w:t>URL:</w:t>
      </w:r>
      <w:r>
        <w:rPr>
          <w:bCs/>
          <w:sz w:val="24"/>
          <w:szCs w:val="24"/>
        </w:rPr>
        <w:t xml:space="preserve"> </w:t>
      </w:r>
      <w:hyperlink r:id="rId8" w:history="1">
        <w:r w:rsidRPr="000F59AC">
          <w:rPr>
            <w:rStyle w:val="a4"/>
            <w:bCs/>
            <w:sz w:val="24"/>
            <w:szCs w:val="24"/>
          </w:rPr>
          <w:t>http://statistic.jkg-portal.com.ua/?page=18</w:t>
        </w:r>
      </w:hyperlink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(дата звернення 10.10.2025) </w:t>
      </w:r>
    </w:p>
    <w:p w14:paraId="4029AE1D" w14:textId="020367A7" w:rsidR="00076F3C" w:rsidRDefault="00076F3C" w:rsidP="00076F3C">
      <w:pPr>
        <w:pStyle w:val="a"/>
        <w:numPr>
          <w:ilvl w:val="0"/>
          <w:numId w:val="0"/>
        </w:numPr>
        <w:spacing w:line="360" w:lineRule="auto"/>
        <w:ind w:firstLine="709"/>
        <w:rPr>
          <w:bCs/>
          <w:sz w:val="24"/>
          <w:szCs w:val="24"/>
        </w:rPr>
      </w:pPr>
    </w:p>
    <w:p w14:paraId="5B68966D" w14:textId="6E0A72D3" w:rsidR="005D55F1" w:rsidRPr="00076F3C" w:rsidRDefault="00076F3C" w:rsidP="005D55F1">
      <w:pPr>
        <w:pStyle w:val="a"/>
        <w:numPr>
          <w:ilvl w:val="0"/>
          <w:numId w:val="0"/>
        </w:numPr>
        <w:spacing w:line="360" w:lineRule="auto"/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C88E50" w14:textId="565FB12F" w:rsidR="005D55F1" w:rsidRPr="005D55F1" w:rsidRDefault="005D55F1" w:rsidP="005D55F1">
      <w:pPr>
        <w:pStyle w:val="a"/>
        <w:numPr>
          <w:ilvl w:val="0"/>
          <w:numId w:val="0"/>
        </w:numPr>
        <w:spacing w:line="360" w:lineRule="auto"/>
        <w:ind w:firstLine="709"/>
        <w:rPr>
          <w:sz w:val="24"/>
          <w:szCs w:val="24"/>
        </w:rPr>
      </w:pPr>
    </w:p>
    <w:p w14:paraId="1B8B7821" w14:textId="09249EB6" w:rsidR="005D55F1" w:rsidRPr="005D55F1" w:rsidRDefault="005D55F1" w:rsidP="005D55F1">
      <w:pPr>
        <w:spacing w:line="360" w:lineRule="auto"/>
        <w:ind w:firstLine="709"/>
        <w:rPr>
          <w:bCs/>
          <w:sz w:val="28"/>
          <w:szCs w:val="28"/>
        </w:rPr>
      </w:pPr>
    </w:p>
    <w:sectPr w:rsidR="005D55F1" w:rsidRPr="005D55F1" w:rsidSect="00A230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BB0"/>
    <w:multiLevelType w:val="hybridMultilevel"/>
    <w:tmpl w:val="6FA47612"/>
    <w:lvl w:ilvl="0" w:tplc="2FB4586E">
      <w:start w:val="1"/>
      <w:numFmt w:val="decimal"/>
      <w:pStyle w:val="a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6074"/>
    <w:multiLevelType w:val="hybridMultilevel"/>
    <w:tmpl w:val="064A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CB"/>
    <w:rsid w:val="00076F3C"/>
    <w:rsid w:val="005D55F1"/>
    <w:rsid w:val="006D58E5"/>
    <w:rsid w:val="00A230CB"/>
    <w:rsid w:val="00E31317"/>
    <w:rsid w:val="00F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6857"/>
  <w15:chartTrackingRefBased/>
  <w15:docId w15:val="{CF9306C7-8018-4675-B265-8C03CCDB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30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5D55F1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230CB"/>
    <w:rPr>
      <w:color w:val="467886"/>
      <w:u w:val="single"/>
    </w:rPr>
  </w:style>
  <w:style w:type="paragraph" w:customStyle="1" w:styleId="a5">
    <w:name w:val="Анотація"/>
    <w:basedOn w:val="a0"/>
    <w:link w:val="a6"/>
    <w:qFormat/>
    <w:rsid w:val="00A230CB"/>
    <w:pPr>
      <w:spacing w:after="240"/>
    </w:pPr>
    <w:rPr>
      <w:b/>
      <w:color w:val="000000"/>
      <w:spacing w:val="-6"/>
    </w:rPr>
  </w:style>
  <w:style w:type="character" w:customStyle="1" w:styleId="a6">
    <w:name w:val="Анотація Знак"/>
    <w:link w:val="a5"/>
    <w:rsid w:val="00A230CB"/>
    <w:rPr>
      <w:rFonts w:ascii="Times New Roman" w:eastAsia="Times New Roman" w:hAnsi="Times New Roman" w:cs="Times New Roman"/>
      <w:b/>
      <w:color w:val="000000"/>
      <w:spacing w:val="-6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5D55F1"/>
    <w:pPr>
      <w:ind w:left="720"/>
      <w:contextualSpacing/>
    </w:pPr>
  </w:style>
  <w:style w:type="paragraph" w:customStyle="1" w:styleId="a">
    <w:name w:val="Література"/>
    <w:basedOn w:val="a0"/>
    <w:link w:val="a8"/>
    <w:qFormat/>
    <w:rsid w:val="005D55F1"/>
    <w:pPr>
      <w:numPr>
        <w:numId w:val="1"/>
      </w:numPr>
    </w:pPr>
    <w:rPr>
      <w:sz w:val="20"/>
      <w:szCs w:val="20"/>
    </w:rPr>
  </w:style>
  <w:style w:type="character" w:customStyle="1" w:styleId="a8">
    <w:name w:val="Література Знак"/>
    <w:link w:val="a"/>
    <w:rsid w:val="005D55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44">
    <w:name w:val="rvts44"/>
    <w:basedOn w:val="a1"/>
    <w:rsid w:val="005D55F1"/>
  </w:style>
  <w:style w:type="character" w:styleId="a9">
    <w:name w:val="Unresolved Mention"/>
    <w:basedOn w:val="a1"/>
    <w:uiPriority w:val="99"/>
    <w:semiHidden/>
    <w:unhideWhenUsed/>
    <w:rsid w:val="005D55F1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5D55F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stic.jkg-portal.com.ua/?page=18" TargetMode="External"/><Relationship Id="rId3" Type="http://schemas.openxmlformats.org/officeDocument/2006/relationships/settings" Target="settings.xml"/><Relationship Id="rId7" Type="http://schemas.openxmlformats.org/officeDocument/2006/relationships/hyperlink" Target="URL:https://skilky-skilky.info/zaborhovanist-ukraintsiv-za-komunalni-posluhy-perevyshchyla-100-mlrd-hr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89-19#Text" TargetMode="External"/><Relationship Id="rId5" Type="http://schemas.openxmlformats.org/officeDocument/2006/relationships/hyperlink" Target="https://orcid.org/0000-0001-7959-87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3756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</dc:creator>
  <cp:keywords/>
  <dc:description/>
  <cp:lastModifiedBy>Larysa</cp:lastModifiedBy>
  <cp:revision>2</cp:revision>
  <dcterms:created xsi:type="dcterms:W3CDTF">2025-10-12T09:34:00Z</dcterms:created>
  <dcterms:modified xsi:type="dcterms:W3CDTF">2025-10-12T10:02:00Z</dcterms:modified>
</cp:coreProperties>
</file>