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24C5E" w14:textId="153925F2" w:rsidR="00BC084B" w:rsidRDefault="00894121" w:rsidP="008941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УДК 532.517.2:621.186.1</w:t>
      </w:r>
    </w:p>
    <w:p w14:paraId="1925CA06" w14:textId="47DE438D" w:rsidR="00FB2058" w:rsidRPr="005E496E" w:rsidRDefault="00FB2058" w:rsidP="00D66A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E496E">
        <w:rPr>
          <w:rFonts w:ascii="Times New Roman" w:hAnsi="Times New Roman"/>
          <w:sz w:val="28"/>
          <w:szCs w:val="28"/>
        </w:rPr>
        <w:t>Турик</w:t>
      </w:r>
      <w:proofErr w:type="spellEnd"/>
      <w:r w:rsidRPr="005E496E">
        <w:rPr>
          <w:rFonts w:ascii="Times New Roman" w:hAnsi="Times New Roman"/>
          <w:sz w:val="28"/>
          <w:szCs w:val="28"/>
        </w:rPr>
        <w:t xml:space="preserve"> Володимир Миколайович, </w:t>
      </w:r>
      <w:proofErr w:type="spellStart"/>
      <w:r w:rsidRPr="005E496E">
        <w:rPr>
          <w:rFonts w:ascii="Times New Roman" w:hAnsi="Times New Roman" w:cs="Times New Roman"/>
          <w:sz w:val="28"/>
          <w:szCs w:val="28"/>
        </w:rPr>
        <w:t>канд</w:t>
      </w:r>
      <w:proofErr w:type="spellEnd"/>
      <w:r w:rsidRPr="005E49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496E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5E496E">
        <w:rPr>
          <w:rFonts w:ascii="Times New Roman" w:hAnsi="Times New Roman" w:cs="Times New Roman"/>
          <w:sz w:val="28"/>
          <w:szCs w:val="28"/>
        </w:rPr>
        <w:t>. наук, доцент</w:t>
      </w:r>
    </w:p>
    <w:p w14:paraId="5137DC08" w14:textId="77777777" w:rsidR="00D66A14" w:rsidRPr="005E496E" w:rsidRDefault="00FB2058" w:rsidP="00D66A14">
      <w:pPr>
        <w:widowControl w:val="0"/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E496E">
        <w:rPr>
          <w:rFonts w:ascii="Times New Roman" w:hAnsi="Times New Roman" w:cs="Times New Roman"/>
          <w:sz w:val="28"/>
          <w:szCs w:val="28"/>
        </w:rPr>
        <w:t>Національний технічний університет України</w:t>
      </w:r>
    </w:p>
    <w:p w14:paraId="58153E3F" w14:textId="49620A74" w:rsidR="00FB2058" w:rsidRPr="005E496E" w:rsidRDefault="00FB2058" w:rsidP="00D66A14">
      <w:pPr>
        <w:widowControl w:val="0"/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E496E">
        <w:rPr>
          <w:rFonts w:ascii="Times New Roman" w:hAnsi="Times New Roman" w:cs="Times New Roman"/>
          <w:sz w:val="28"/>
          <w:szCs w:val="28"/>
        </w:rPr>
        <w:t xml:space="preserve"> «Київський політехнічний інститут імені Ігоря Сікорського», </w:t>
      </w:r>
    </w:p>
    <w:p w14:paraId="59C3FE20" w14:textId="1218AF99" w:rsidR="00FB2058" w:rsidRPr="005E496E" w:rsidRDefault="00FB2058" w:rsidP="00D66A14">
      <w:pPr>
        <w:widowControl w:val="0"/>
        <w:spacing w:after="0" w:line="240" w:lineRule="auto"/>
        <w:ind w:firstLine="0"/>
        <w:jc w:val="right"/>
        <w:rPr>
          <w:rStyle w:val="a4"/>
          <w:rFonts w:ascii="Times New Roman" w:hAnsi="Times New Roman" w:cs="Times New Roman"/>
          <w:sz w:val="28"/>
          <w:szCs w:val="28"/>
        </w:rPr>
      </w:pPr>
      <w:r w:rsidRPr="005E496E">
        <w:rPr>
          <w:rFonts w:ascii="Times New Roman" w:hAnsi="Times New Roman" w:cs="Times New Roman"/>
          <w:sz w:val="28"/>
          <w:szCs w:val="28"/>
        </w:rPr>
        <w:t>ORCID: </w:t>
      </w:r>
      <w:hyperlink r:id="rId7" w:history="1">
        <w:r w:rsidRPr="005E496E">
          <w:rPr>
            <w:rStyle w:val="a4"/>
            <w:rFonts w:ascii="Times New Roman" w:hAnsi="Times New Roman" w:cs="Times New Roman"/>
            <w:sz w:val="28"/>
            <w:szCs w:val="28"/>
          </w:rPr>
          <w:t>https://orcid.org/0000–0002–2357–4483</w:t>
        </w:r>
      </w:hyperlink>
    </w:p>
    <w:p w14:paraId="15E4F68C" w14:textId="77777777" w:rsidR="00D66A14" w:rsidRPr="005E496E" w:rsidRDefault="00D66A14" w:rsidP="00D66A14">
      <w:pPr>
        <w:widowControl w:val="0"/>
        <w:spacing w:after="0" w:line="240" w:lineRule="auto"/>
        <w:ind w:firstLine="0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14:paraId="1AE05EBE" w14:textId="1CAA9D65" w:rsidR="00D66A14" w:rsidRPr="005E496E" w:rsidRDefault="00D66A14" w:rsidP="00D66A14">
      <w:pPr>
        <w:pStyle w:val="a3"/>
        <w:spacing w:before="0" w:beforeAutospacing="0"/>
        <w:jc w:val="center"/>
        <w:rPr>
          <w:b/>
          <w:bCs/>
          <w:sz w:val="28"/>
          <w:szCs w:val="28"/>
          <w:lang w:val="uk-UA"/>
        </w:rPr>
      </w:pPr>
      <w:r w:rsidRPr="005E496E">
        <w:rPr>
          <w:b/>
          <w:bCs/>
          <w:sz w:val="28"/>
          <w:szCs w:val="28"/>
          <w:lang w:val="uk-UA"/>
        </w:rPr>
        <w:t>ЕКСТРЕМАЛЬНИЙ МЕТОД ПОБУДОВИ ПРОФІЛЮ ШВИДКОСТІ ПРИ ЛАМІНА</w:t>
      </w:r>
      <w:r w:rsidR="00F252A2">
        <w:rPr>
          <w:b/>
          <w:bCs/>
          <w:sz w:val="28"/>
          <w:szCs w:val="28"/>
          <w:lang w:val="uk-UA"/>
        </w:rPr>
        <w:t>Р</w:t>
      </w:r>
      <w:r w:rsidRPr="005E496E">
        <w:rPr>
          <w:b/>
          <w:bCs/>
          <w:sz w:val="28"/>
          <w:szCs w:val="28"/>
          <w:lang w:val="uk-UA"/>
        </w:rPr>
        <w:t>НОМУ РУСІ РІДИНИ В КРУГЛІЙ ТРУБІ</w:t>
      </w:r>
    </w:p>
    <w:p w14:paraId="37C333B6" w14:textId="34429C50" w:rsidR="006A10CB" w:rsidRPr="005E496E" w:rsidRDefault="007377A3" w:rsidP="004711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496E">
        <w:rPr>
          <w:rFonts w:ascii="Times New Roman" w:hAnsi="Times New Roman"/>
          <w:sz w:val="28"/>
          <w:szCs w:val="28"/>
        </w:rPr>
        <w:t xml:space="preserve">Більшість задач </w:t>
      </w:r>
      <w:proofErr w:type="spellStart"/>
      <w:r w:rsidRPr="005E496E">
        <w:rPr>
          <w:rFonts w:ascii="Times New Roman" w:hAnsi="Times New Roman"/>
          <w:sz w:val="28"/>
          <w:szCs w:val="28"/>
        </w:rPr>
        <w:t>тепломасообміну</w:t>
      </w:r>
      <w:proofErr w:type="spellEnd"/>
      <w:r w:rsidRPr="005E496E">
        <w:rPr>
          <w:rFonts w:ascii="Times New Roman" w:hAnsi="Times New Roman"/>
          <w:sz w:val="28"/>
          <w:szCs w:val="28"/>
        </w:rPr>
        <w:t xml:space="preserve"> і хімічної технології, пов’язаних з питаннями механіки рідини і газу, передбачає розв’язання рівнянь руху в’язких середовищ Нав’є-Стокса. Наприклад, п</w:t>
      </w:r>
      <w:r w:rsidR="006A10CB" w:rsidRPr="005E496E">
        <w:rPr>
          <w:rFonts w:ascii="Times New Roman" w:hAnsi="Times New Roman"/>
          <w:sz w:val="28"/>
          <w:szCs w:val="28"/>
        </w:rPr>
        <w:t xml:space="preserve">ри вивченні ламінарного руху </w:t>
      </w:r>
      <w:r w:rsidR="00B8137D" w:rsidRPr="005E496E">
        <w:rPr>
          <w:rFonts w:ascii="Times New Roman" w:hAnsi="Times New Roman"/>
          <w:sz w:val="28"/>
          <w:szCs w:val="28"/>
        </w:rPr>
        <w:t xml:space="preserve">ньютонівських </w:t>
      </w:r>
      <w:r w:rsidR="006A10CB" w:rsidRPr="005E496E">
        <w:rPr>
          <w:rFonts w:ascii="Times New Roman" w:hAnsi="Times New Roman"/>
          <w:sz w:val="28"/>
          <w:szCs w:val="28"/>
        </w:rPr>
        <w:t xml:space="preserve">рідин і газів </w:t>
      </w:r>
      <w:r w:rsidRPr="005E496E">
        <w:rPr>
          <w:rFonts w:ascii="Times New Roman" w:hAnsi="Times New Roman"/>
          <w:sz w:val="28"/>
          <w:szCs w:val="28"/>
        </w:rPr>
        <w:t xml:space="preserve">в циліндричних трубах круглого поперечного перерізу </w:t>
      </w:r>
      <w:r w:rsidR="006A10CB" w:rsidRPr="005E496E">
        <w:rPr>
          <w:rFonts w:ascii="Times New Roman" w:hAnsi="Times New Roman"/>
          <w:sz w:val="28"/>
          <w:szCs w:val="28"/>
        </w:rPr>
        <w:t xml:space="preserve">розподіл швидкостей </w:t>
      </w:r>
      <w:r w:rsidR="005F07A7" w:rsidRPr="005E496E">
        <w:rPr>
          <w:rFonts w:ascii="Times New Roman" w:hAnsi="Times New Roman"/>
          <w:sz w:val="28"/>
          <w:szCs w:val="28"/>
        </w:rPr>
        <w:t>за</w:t>
      </w:r>
      <w:r w:rsidRPr="005E496E">
        <w:rPr>
          <w:rFonts w:ascii="Times New Roman" w:hAnsi="Times New Roman"/>
          <w:sz w:val="28"/>
          <w:szCs w:val="28"/>
        </w:rPr>
        <w:t xml:space="preserve"> його</w:t>
      </w:r>
      <w:r w:rsidR="005F07A7" w:rsidRPr="005E496E">
        <w:rPr>
          <w:rFonts w:ascii="Times New Roman" w:hAnsi="Times New Roman"/>
          <w:sz w:val="28"/>
          <w:szCs w:val="28"/>
        </w:rPr>
        <w:t xml:space="preserve"> радіусом</w:t>
      </w:r>
      <w:r w:rsidR="006A10CB" w:rsidRPr="005E496E">
        <w:rPr>
          <w:rFonts w:ascii="Times New Roman" w:hAnsi="Times New Roman"/>
          <w:sz w:val="28"/>
          <w:szCs w:val="28"/>
        </w:rPr>
        <w:t xml:space="preserve"> </w:t>
      </w:r>
      <w:r w:rsidR="00AA3096" w:rsidRPr="005E496E">
        <w:rPr>
          <w:rFonts w:ascii="Times New Roman" w:hAnsi="Times New Roman"/>
          <w:sz w:val="28"/>
          <w:szCs w:val="28"/>
        </w:rPr>
        <w:t>знаходять прямим інтегруванням рівняння Нав’є-Стокса за умов стаціонарної і стабілізованої течії. Інтеграл рівняння дає відом</w:t>
      </w:r>
      <w:r w:rsidR="005F07A7" w:rsidRPr="005E496E">
        <w:rPr>
          <w:rFonts w:ascii="Times New Roman" w:hAnsi="Times New Roman"/>
          <w:sz w:val="28"/>
          <w:szCs w:val="28"/>
        </w:rPr>
        <w:t xml:space="preserve">ий параболічний закон розподілу швидкості в залежності від радіусу труби — так звану «параболу </w:t>
      </w:r>
      <w:r w:rsidR="00AA3096" w:rsidRPr="005E49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3096" w:rsidRPr="005E496E">
        <w:rPr>
          <w:rFonts w:ascii="Times New Roman" w:hAnsi="Times New Roman"/>
          <w:sz w:val="28"/>
          <w:szCs w:val="28"/>
        </w:rPr>
        <w:t>Пуазейля</w:t>
      </w:r>
      <w:proofErr w:type="spellEnd"/>
      <w:r w:rsidR="005F07A7" w:rsidRPr="005E496E">
        <w:rPr>
          <w:rFonts w:ascii="Times New Roman" w:hAnsi="Times New Roman"/>
          <w:sz w:val="28"/>
          <w:szCs w:val="28"/>
        </w:rPr>
        <w:t>»</w:t>
      </w:r>
      <w:r w:rsidR="00AA3096" w:rsidRPr="005E496E">
        <w:rPr>
          <w:rFonts w:ascii="Times New Roman" w:hAnsi="Times New Roman"/>
          <w:sz w:val="28"/>
          <w:szCs w:val="28"/>
        </w:rPr>
        <w:t>.</w:t>
      </w:r>
    </w:p>
    <w:p w14:paraId="606E097C" w14:textId="505EFB7C" w:rsidR="006A10CB" w:rsidRPr="005E496E" w:rsidRDefault="004711B7" w:rsidP="001B61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496E">
        <w:rPr>
          <w:rFonts w:ascii="Times New Roman" w:hAnsi="Times New Roman"/>
          <w:sz w:val="28"/>
          <w:szCs w:val="28"/>
        </w:rPr>
        <w:t xml:space="preserve">Разом з тим, при розв’язанні </w:t>
      </w:r>
      <w:r w:rsidR="00AE06EA" w:rsidRPr="005E496E">
        <w:rPr>
          <w:rFonts w:ascii="Times New Roman" w:hAnsi="Times New Roman"/>
          <w:sz w:val="28"/>
          <w:szCs w:val="28"/>
        </w:rPr>
        <w:t xml:space="preserve">ряду </w:t>
      </w:r>
      <w:r w:rsidRPr="005E496E">
        <w:rPr>
          <w:rFonts w:ascii="Times New Roman" w:hAnsi="Times New Roman"/>
          <w:sz w:val="28"/>
          <w:szCs w:val="28"/>
        </w:rPr>
        <w:t>технічних задач</w:t>
      </w:r>
      <w:r w:rsidR="006F7028" w:rsidRPr="005E496E">
        <w:rPr>
          <w:rFonts w:ascii="Times New Roman" w:hAnsi="Times New Roman"/>
          <w:sz w:val="28"/>
          <w:szCs w:val="28"/>
        </w:rPr>
        <w:t xml:space="preserve">, особливо в аеродинаміці, теплофізиці і термодинаміці необоротних процесів, </w:t>
      </w:r>
      <w:r w:rsidRPr="005E496E">
        <w:rPr>
          <w:rFonts w:ascii="Times New Roman" w:hAnsi="Times New Roman"/>
          <w:sz w:val="28"/>
          <w:szCs w:val="28"/>
        </w:rPr>
        <w:t xml:space="preserve"> достатньо </w:t>
      </w:r>
      <w:r w:rsidR="00AE06EA" w:rsidRPr="005E496E">
        <w:rPr>
          <w:rFonts w:ascii="Times New Roman" w:hAnsi="Times New Roman"/>
          <w:sz w:val="28"/>
          <w:szCs w:val="28"/>
        </w:rPr>
        <w:t>ефективними</w:t>
      </w:r>
      <w:r w:rsidR="006F7028" w:rsidRPr="005E496E">
        <w:rPr>
          <w:rFonts w:ascii="Times New Roman" w:hAnsi="Times New Roman"/>
          <w:sz w:val="28"/>
          <w:szCs w:val="28"/>
        </w:rPr>
        <w:t xml:space="preserve"> є</w:t>
      </w:r>
      <w:r w:rsidRPr="005E496E">
        <w:rPr>
          <w:rFonts w:ascii="Times New Roman" w:hAnsi="Times New Roman"/>
          <w:sz w:val="28"/>
          <w:szCs w:val="28"/>
        </w:rPr>
        <w:t xml:space="preserve"> </w:t>
      </w:r>
      <w:r w:rsidR="002B2AD5" w:rsidRPr="005E496E">
        <w:rPr>
          <w:rFonts w:ascii="Times New Roman" w:hAnsi="Times New Roman"/>
          <w:sz w:val="28"/>
          <w:szCs w:val="28"/>
        </w:rPr>
        <w:t xml:space="preserve">менш поширені </w:t>
      </w:r>
      <w:r w:rsidRPr="005E496E">
        <w:rPr>
          <w:rFonts w:ascii="Times New Roman" w:hAnsi="Times New Roman"/>
          <w:sz w:val="28"/>
          <w:szCs w:val="28"/>
        </w:rPr>
        <w:t xml:space="preserve">варіаційні методи. </w:t>
      </w:r>
      <w:r w:rsidR="00836817" w:rsidRPr="009660AB">
        <w:rPr>
          <w:rFonts w:ascii="Times New Roman" w:hAnsi="Times New Roman"/>
          <w:sz w:val="28"/>
          <w:szCs w:val="28"/>
        </w:rPr>
        <w:t xml:space="preserve">Початок таким методам було закладено </w:t>
      </w:r>
      <w:r w:rsidR="00371435" w:rsidRPr="009660AB">
        <w:rPr>
          <w:rFonts w:ascii="Times New Roman" w:hAnsi="Times New Roman"/>
          <w:sz w:val="28"/>
          <w:szCs w:val="28"/>
        </w:rPr>
        <w:t>Г</w:t>
      </w:r>
      <w:r w:rsidR="00AF42D7" w:rsidRPr="009660AB">
        <w:rPr>
          <w:rFonts w:ascii="Times New Roman" w:hAnsi="Times New Roman"/>
          <w:sz w:val="28"/>
          <w:szCs w:val="28"/>
        </w:rPr>
        <w:t>.</w:t>
      </w:r>
      <w:r w:rsidR="00371435" w:rsidRPr="009660AB">
        <w:rPr>
          <w:rFonts w:ascii="Times New Roman" w:hAnsi="Times New Roman"/>
          <w:sz w:val="28"/>
          <w:szCs w:val="28"/>
        </w:rPr>
        <w:t xml:space="preserve"> Галілеєм і </w:t>
      </w:r>
      <w:r w:rsidR="003A4210" w:rsidRPr="009660AB">
        <w:rPr>
          <w:rFonts w:ascii="Times New Roman" w:hAnsi="Times New Roman"/>
          <w:sz w:val="28"/>
          <w:szCs w:val="28"/>
        </w:rPr>
        <w:t xml:space="preserve">запропонованою </w:t>
      </w:r>
      <w:r w:rsidR="007B6CF0" w:rsidRPr="009660AB">
        <w:rPr>
          <w:rFonts w:ascii="Times New Roman" w:hAnsi="Times New Roman"/>
          <w:sz w:val="28"/>
          <w:szCs w:val="28"/>
        </w:rPr>
        <w:t xml:space="preserve">та розв’язаною </w:t>
      </w:r>
      <w:r w:rsidR="003A4210" w:rsidRPr="009660AB">
        <w:rPr>
          <w:rFonts w:ascii="Times New Roman" w:hAnsi="Times New Roman"/>
          <w:sz w:val="28"/>
          <w:szCs w:val="28"/>
        </w:rPr>
        <w:t xml:space="preserve">в 1696 р. І. Бернуллі класичної «задачі  про </w:t>
      </w:r>
      <w:proofErr w:type="spellStart"/>
      <w:r w:rsidR="003A4210" w:rsidRPr="009660AB">
        <w:rPr>
          <w:rFonts w:ascii="Times New Roman" w:hAnsi="Times New Roman"/>
          <w:sz w:val="28"/>
          <w:szCs w:val="28"/>
        </w:rPr>
        <w:t>брахистохрону</w:t>
      </w:r>
      <w:proofErr w:type="spellEnd"/>
      <w:r w:rsidR="003A4210" w:rsidRPr="009660AB">
        <w:rPr>
          <w:rFonts w:ascii="Times New Roman" w:hAnsi="Times New Roman"/>
          <w:sz w:val="28"/>
          <w:szCs w:val="28"/>
        </w:rPr>
        <w:t>»</w:t>
      </w:r>
      <w:r w:rsidR="00C313BD" w:rsidRPr="009660AB">
        <w:rPr>
          <w:rFonts w:ascii="Times New Roman" w:hAnsi="Times New Roman"/>
          <w:sz w:val="28"/>
          <w:szCs w:val="28"/>
        </w:rPr>
        <w:t>.</w:t>
      </w:r>
      <w:r w:rsidR="007B6CF0" w:rsidRPr="009660AB">
        <w:rPr>
          <w:rFonts w:ascii="Times New Roman" w:hAnsi="Times New Roman"/>
          <w:sz w:val="28"/>
          <w:szCs w:val="28"/>
        </w:rPr>
        <w:t xml:space="preserve"> </w:t>
      </w:r>
      <w:r w:rsidR="00C313BD" w:rsidRPr="009660AB">
        <w:rPr>
          <w:rFonts w:ascii="Times New Roman" w:hAnsi="Times New Roman"/>
          <w:sz w:val="28"/>
          <w:szCs w:val="28"/>
        </w:rPr>
        <w:t>З</w:t>
      </w:r>
      <w:r w:rsidR="007B6CF0" w:rsidRPr="009660AB">
        <w:rPr>
          <w:rFonts w:ascii="Times New Roman" w:hAnsi="Times New Roman"/>
          <w:sz w:val="28"/>
          <w:szCs w:val="28"/>
        </w:rPr>
        <w:t>агальні методи варіаційного числення розробл</w:t>
      </w:r>
      <w:r w:rsidR="00371435" w:rsidRPr="009660AB">
        <w:rPr>
          <w:rFonts w:ascii="Times New Roman" w:hAnsi="Times New Roman"/>
          <w:sz w:val="28"/>
          <w:szCs w:val="28"/>
        </w:rPr>
        <w:t>ялися</w:t>
      </w:r>
      <w:r w:rsidR="007B6CF0" w:rsidRPr="009660AB">
        <w:rPr>
          <w:rFonts w:ascii="Times New Roman" w:hAnsi="Times New Roman"/>
          <w:sz w:val="28"/>
          <w:szCs w:val="28"/>
        </w:rPr>
        <w:t xml:space="preserve"> </w:t>
      </w:r>
      <w:r w:rsidR="003A4210" w:rsidRPr="009660AB">
        <w:rPr>
          <w:rFonts w:ascii="Times New Roman" w:hAnsi="Times New Roman"/>
          <w:sz w:val="28"/>
          <w:szCs w:val="28"/>
        </w:rPr>
        <w:t xml:space="preserve"> </w:t>
      </w:r>
      <w:r w:rsidR="007B6CF0" w:rsidRPr="009660AB">
        <w:rPr>
          <w:rFonts w:ascii="Times New Roman" w:hAnsi="Times New Roman"/>
          <w:sz w:val="28"/>
          <w:szCs w:val="28"/>
        </w:rPr>
        <w:t xml:space="preserve">Л. </w:t>
      </w:r>
      <w:r w:rsidR="001A59E5" w:rsidRPr="009660AB">
        <w:rPr>
          <w:rFonts w:ascii="Times New Roman" w:hAnsi="Times New Roman"/>
          <w:sz w:val="28"/>
          <w:szCs w:val="28"/>
        </w:rPr>
        <w:t>Ейлер</w:t>
      </w:r>
      <w:r w:rsidR="007B6CF0" w:rsidRPr="009660AB">
        <w:rPr>
          <w:rFonts w:ascii="Times New Roman" w:hAnsi="Times New Roman"/>
          <w:sz w:val="28"/>
          <w:szCs w:val="28"/>
        </w:rPr>
        <w:t xml:space="preserve">ом, </w:t>
      </w:r>
      <w:r w:rsidR="00C313BD" w:rsidRPr="009660AB">
        <w:rPr>
          <w:rFonts w:ascii="Times New Roman" w:hAnsi="Times New Roman"/>
          <w:sz w:val="28"/>
          <w:szCs w:val="28"/>
        </w:rPr>
        <w:t xml:space="preserve">Г. В. </w:t>
      </w:r>
      <w:r w:rsidR="00E85660" w:rsidRPr="009660AB">
        <w:rPr>
          <w:rFonts w:ascii="Times New Roman" w:hAnsi="Times New Roman"/>
          <w:sz w:val="28"/>
          <w:szCs w:val="28"/>
        </w:rPr>
        <w:t xml:space="preserve">Лейбніцем, Я. Бернуллі, </w:t>
      </w:r>
      <w:r w:rsidR="007B6CF0" w:rsidRPr="009660AB">
        <w:rPr>
          <w:rFonts w:ascii="Times New Roman" w:hAnsi="Times New Roman"/>
          <w:sz w:val="28"/>
          <w:szCs w:val="28"/>
        </w:rPr>
        <w:t xml:space="preserve">Ж. </w:t>
      </w:r>
      <w:proofErr w:type="spellStart"/>
      <w:r w:rsidR="007B6CF0" w:rsidRPr="009660AB">
        <w:rPr>
          <w:rFonts w:ascii="Times New Roman" w:hAnsi="Times New Roman"/>
          <w:sz w:val="28"/>
          <w:szCs w:val="28"/>
        </w:rPr>
        <w:t>Лагранжем</w:t>
      </w:r>
      <w:proofErr w:type="spellEnd"/>
      <w:r w:rsidR="00E85660" w:rsidRPr="009660AB">
        <w:rPr>
          <w:rFonts w:ascii="Times New Roman" w:hAnsi="Times New Roman"/>
          <w:sz w:val="28"/>
          <w:szCs w:val="28"/>
        </w:rPr>
        <w:t>,</w:t>
      </w:r>
      <w:r w:rsidR="007B6CF0" w:rsidRPr="009660AB">
        <w:rPr>
          <w:rFonts w:ascii="Times New Roman" w:hAnsi="Times New Roman"/>
          <w:sz w:val="28"/>
          <w:szCs w:val="28"/>
        </w:rPr>
        <w:t xml:space="preserve"> І. </w:t>
      </w:r>
      <w:r w:rsidR="00836817" w:rsidRPr="009660AB">
        <w:rPr>
          <w:rFonts w:ascii="Times New Roman" w:hAnsi="Times New Roman"/>
          <w:sz w:val="28"/>
          <w:szCs w:val="28"/>
        </w:rPr>
        <w:t>Ньютон</w:t>
      </w:r>
      <w:r w:rsidR="00E85660" w:rsidRPr="009660AB">
        <w:rPr>
          <w:rFonts w:ascii="Times New Roman" w:hAnsi="Times New Roman"/>
          <w:sz w:val="28"/>
          <w:szCs w:val="28"/>
        </w:rPr>
        <w:t xml:space="preserve">ом, </w:t>
      </w:r>
      <w:r w:rsidR="00C313BD" w:rsidRPr="009660AB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E85660" w:rsidRPr="009660AB">
        <w:rPr>
          <w:rFonts w:ascii="Times New Roman" w:hAnsi="Times New Roman"/>
          <w:sz w:val="28"/>
          <w:szCs w:val="28"/>
        </w:rPr>
        <w:t>Лопітал</w:t>
      </w:r>
      <w:r w:rsidR="00C313BD" w:rsidRPr="009660AB">
        <w:rPr>
          <w:rFonts w:ascii="Times New Roman" w:hAnsi="Times New Roman"/>
          <w:sz w:val="28"/>
          <w:szCs w:val="28"/>
        </w:rPr>
        <w:t>е</w:t>
      </w:r>
      <w:r w:rsidR="00E85660" w:rsidRPr="009660AB">
        <w:rPr>
          <w:rFonts w:ascii="Times New Roman" w:hAnsi="Times New Roman"/>
          <w:sz w:val="28"/>
          <w:szCs w:val="28"/>
        </w:rPr>
        <w:t>м</w:t>
      </w:r>
      <w:proofErr w:type="spellEnd"/>
      <w:r w:rsidR="000E33AD" w:rsidRPr="009660AB">
        <w:rPr>
          <w:rFonts w:ascii="Times New Roman" w:hAnsi="Times New Roman"/>
          <w:sz w:val="28"/>
          <w:szCs w:val="28"/>
        </w:rPr>
        <w:t xml:space="preserve"> [1]</w:t>
      </w:r>
      <w:r w:rsidR="00836817" w:rsidRPr="009660AB">
        <w:rPr>
          <w:rFonts w:ascii="Times New Roman" w:hAnsi="Times New Roman"/>
          <w:sz w:val="28"/>
          <w:szCs w:val="28"/>
        </w:rPr>
        <w:t>.</w:t>
      </w:r>
      <w:r w:rsidR="00836817" w:rsidRPr="005E496E">
        <w:rPr>
          <w:rFonts w:ascii="Times New Roman" w:hAnsi="Times New Roman"/>
          <w:sz w:val="28"/>
          <w:szCs w:val="28"/>
        </w:rPr>
        <w:t xml:space="preserve"> </w:t>
      </w:r>
      <w:r w:rsidR="007B6CF0" w:rsidRPr="005E496E">
        <w:rPr>
          <w:rFonts w:ascii="Times New Roman" w:hAnsi="Times New Roman"/>
          <w:sz w:val="28"/>
          <w:szCs w:val="28"/>
        </w:rPr>
        <w:t xml:space="preserve">Стосовно механіки рідини і газу, </w:t>
      </w:r>
      <w:r w:rsidR="0059792C" w:rsidRPr="005E496E">
        <w:rPr>
          <w:rFonts w:ascii="Times New Roman" w:hAnsi="Times New Roman"/>
          <w:sz w:val="28"/>
          <w:szCs w:val="28"/>
        </w:rPr>
        <w:t>найбільша</w:t>
      </w:r>
      <w:r w:rsidR="001A59E5" w:rsidRPr="005E496E">
        <w:rPr>
          <w:rFonts w:ascii="Times New Roman" w:hAnsi="Times New Roman"/>
          <w:sz w:val="28"/>
          <w:szCs w:val="28"/>
        </w:rPr>
        <w:t xml:space="preserve"> увага </w:t>
      </w:r>
      <w:r w:rsidR="009570AD" w:rsidRPr="005E496E">
        <w:rPr>
          <w:rFonts w:ascii="Times New Roman" w:hAnsi="Times New Roman"/>
          <w:sz w:val="28"/>
          <w:szCs w:val="28"/>
        </w:rPr>
        <w:t xml:space="preserve">дослідників </w:t>
      </w:r>
      <w:r w:rsidR="001A59E5" w:rsidRPr="005E496E">
        <w:rPr>
          <w:rFonts w:ascii="Times New Roman" w:hAnsi="Times New Roman"/>
          <w:sz w:val="28"/>
          <w:szCs w:val="28"/>
        </w:rPr>
        <w:t xml:space="preserve">при застосуванні варіаційних методів </w:t>
      </w:r>
      <w:r w:rsidR="0059792C" w:rsidRPr="005E496E">
        <w:rPr>
          <w:rFonts w:ascii="Times New Roman" w:hAnsi="Times New Roman"/>
          <w:sz w:val="28"/>
          <w:szCs w:val="28"/>
        </w:rPr>
        <w:t>приділялася, головним чином, розв’язанню зовнішньої задачі.</w:t>
      </w:r>
      <w:r w:rsidR="00CF0214" w:rsidRPr="005E496E">
        <w:rPr>
          <w:rFonts w:ascii="Times New Roman" w:hAnsi="Times New Roman"/>
          <w:sz w:val="28"/>
          <w:szCs w:val="28"/>
        </w:rPr>
        <w:t xml:space="preserve"> </w:t>
      </w:r>
      <w:r w:rsidR="007B6CF0" w:rsidRPr="005E496E">
        <w:rPr>
          <w:rFonts w:ascii="Times New Roman" w:hAnsi="Times New Roman"/>
          <w:sz w:val="28"/>
          <w:szCs w:val="28"/>
        </w:rPr>
        <w:t>В</w:t>
      </w:r>
      <w:r w:rsidR="00CF0214" w:rsidRPr="005E496E">
        <w:rPr>
          <w:rFonts w:ascii="Times New Roman" w:hAnsi="Times New Roman"/>
          <w:sz w:val="28"/>
          <w:szCs w:val="28"/>
        </w:rPr>
        <w:t>нутрішн</w:t>
      </w:r>
      <w:r w:rsidR="007B6CF0" w:rsidRPr="005E496E">
        <w:rPr>
          <w:rFonts w:ascii="Times New Roman" w:hAnsi="Times New Roman"/>
          <w:sz w:val="28"/>
          <w:szCs w:val="28"/>
        </w:rPr>
        <w:t>я</w:t>
      </w:r>
      <w:r w:rsidR="00CF0214" w:rsidRPr="005E496E">
        <w:rPr>
          <w:rFonts w:ascii="Times New Roman" w:hAnsi="Times New Roman"/>
          <w:sz w:val="28"/>
          <w:szCs w:val="28"/>
        </w:rPr>
        <w:t xml:space="preserve"> задач</w:t>
      </w:r>
      <w:r w:rsidR="007B6CF0" w:rsidRPr="005E496E">
        <w:rPr>
          <w:rFonts w:ascii="Times New Roman" w:hAnsi="Times New Roman"/>
          <w:sz w:val="28"/>
          <w:szCs w:val="28"/>
        </w:rPr>
        <w:t>а</w:t>
      </w:r>
      <w:r w:rsidR="002B7EE4" w:rsidRPr="005E496E">
        <w:rPr>
          <w:rFonts w:ascii="Times New Roman" w:hAnsi="Times New Roman"/>
          <w:sz w:val="28"/>
          <w:szCs w:val="28"/>
        </w:rPr>
        <w:t xml:space="preserve"> </w:t>
      </w:r>
      <w:r w:rsidR="007B6CF0" w:rsidRPr="005E496E">
        <w:rPr>
          <w:rFonts w:ascii="Times New Roman" w:hAnsi="Times New Roman"/>
          <w:sz w:val="28"/>
          <w:szCs w:val="28"/>
        </w:rPr>
        <w:t>дослідження</w:t>
      </w:r>
      <w:r w:rsidR="002B7EE4" w:rsidRPr="005E496E">
        <w:rPr>
          <w:rFonts w:ascii="Times New Roman" w:hAnsi="Times New Roman"/>
          <w:sz w:val="28"/>
          <w:szCs w:val="28"/>
        </w:rPr>
        <w:t xml:space="preserve"> процесів, </w:t>
      </w:r>
      <w:r w:rsidR="00CF0214" w:rsidRPr="005E496E">
        <w:rPr>
          <w:rFonts w:ascii="Times New Roman" w:hAnsi="Times New Roman"/>
          <w:sz w:val="28"/>
          <w:szCs w:val="28"/>
        </w:rPr>
        <w:t>найбільш характерн</w:t>
      </w:r>
      <w:r w:rsidR="007B6CF0" w:rsidRPr="005E496E">
        <w:rPr>
          <w:rFonts w:ascii="Times New Roman" w:hAnsi="Times New Roman"/>
          <w:sz w:val="28"/>
          <w:szCs w:val="28"/>
        </w:rPr>
        <w:t>их</w:t>
      </w:r>
      <w:r w:rsidR="00CF0214" w:rsidRPr="005E496E">
        <w:rPr>
          <w:rFonts w:ascii="Times New Roman" w:hAnsi="Times New Roman"/>
          <w:sz w:val="28"/>
          <w:szCs w:val="28"/>
        </w:rPr>
        <w:t xml:space="preserve"> </w:t>
      </w:r>
      <w:r w:rsidR="007B6CF0" w:rsidRPr="005E496E">
        <w:rPr>
          <w:rFonts w:ascii="Times New Roman" w:hAnsi="Times New Roman"/>
          <w:sz w:val="28"/>
          <w:szCs w:val="28"/>
        </w:rPr>
        <w:t>для</w:t>
      </w:r>
      <w:r w:rsidR="00CF0214" w:rsidRPr="005E496E">
        <w:rPr>
          <w:rFonts w:ascii="Times New Roman" w:hAnsi="Times New Roman"/>
          <w:sz w:val="28"/>
          <w:szCs w:val="28"/>
        </w:rPr>
        <w:t xml:space="preserve"> теплообмінних установок, гідравлічних систем, апаратів хімічної промисловості </w:t>
      </w:r>
      <w:r w:rsidR="003F698F" w:rsidRPr="005E496E">
        <w:rPr>
          <w:rFonts w:ascii="Times New Roman" w:hAnsi="Times New Roman"/>
          <w:sz w:val="28"/>
          <w:szCs w:val="28"/>
        </w:rPr>
        <w:t xml:space="preserve">тощо </w:t>
      </w:r>
      <w:r w:rsidR="000E33AD" w:rsidRPr="005E496E">
        <w:rPr>
          <w:rFonts w:ascii="Times New Roman" w:hAnsi="Times New Roman"/>
          <w:sz w:val="28"/>
          <w:szCs w:val="28"/>
        </w:rPr>
        <w:t xml:space="preserve">на практиці, </w:t>
      </w:r>
      <w:r w:rsidR="00A813D4" w:rsidRPr="005E496E">
        <w:rPr>
          <w:rFonts w:ascii="Times New Roman" w:hAnsi="Times New Roman"/>
          <w:sz w:val="28"/>
          <w:szCs w:val="28"/>
        </w:rPr>
        <w:t xml:space="preserve">традиційно, </w:t>
      </w:r>
      <w:r w:rsidR="00BE5DCF" w:rsidRPr="005E496E">
        <w:rPr>
          <w:rFonts w:ascii="Times New Roman" w:hAnsi="Times New Roman"/>
          <w:sz w:val="28"/>
          <w:szCs w:val="28"/>
        </w:rPr>
        <w:t>як правило,</w:t>
      </w:r>
      <w:r w:rsidR="00272893" w:rsidRPr="005E496E">
        <w:rPr>
          <w:rFonts w:ascii="Times New Roman" w:hAnsi="Times New Roman"/>
          <w:sz w:val="28"/>
          <w:szCs w:val="28"/>
        </w:rPr>
        <w:t xml:space="preserve"> </w:t>
      </w:r>
      <w:r w:rsidR="007B6CF0" w:rsidRPr="005E496E">
        <w:rPr>
          <w:rFonts w:ascii="Times New Roman" w:hAnsi="Times New Roman"/>
          <w:sz w:val="28"/>
          <w:szCs w:val="28"/>
        </w:rPr>
        <w:t>вирішується</w:t>
      </w:r>
      <w:r w:rsidR="00CF0214" w:rsidRPr="005E496E">
        <w:rPr>
          <w:rFonts w:ascii="Times New Roman" w:hAnsi="Times New Roman"/>
          <w:sz w:val="28"/>
          <w:szCs w:val="28"/>
        </w:rPr>
        <w:t xml:space="preserve"> </w:t>
      </w:r>
      <w:r w:rsidR="00C8054A" w:rsidRPr="005E496E">
        <w:rPr>
          <w:rFonts w:ascii="Times New Roman" w:hAnsi="Times New Roman"/>
          <w:sz w:val="28"/>
          <w:szCs w:val="28"/>
        </w:rPr>
        <w:t xml:space="preserve">або </w:t>
      </w:r>
      <w:r w:rsidR="00BE5DCF" w:rsidRPr="005E496E">
        <w:rPr>
          <w:rFonts w:ascii="Times New Roman" w:hAnsi="Times New Roman"/>
          <w:sz w:val="28"/>
          <w:szCs w:val="28"/>
        </w:rPr>
        <w:t xml:space="preserve">чисельними методами </w:t>
      </w:r>
      <w:r w:rsidR="000E33AD" w:rsidRPr="005E496E">
        <w:rPr>
          <w:rFonts w:ascii="Times New Roman" w:hAnsi="Times New Roman"/>
          <w:sz w:val="28"/>
          <w:szCs w:val="28"/>
        </w:rPr>
        <w:t xml:space="preserve">інтегрування диференціальних рівнянь процесу </w:t>
      </w:r>
      <w:r w:rsidR="00BE5DCF" w:rsidRPr="005E496E">
        <w:rPr>
          <w:rFonts w:ascii="Times New Roman" w:hAnsi="Times New Roman"/>
          <w:sz w:val="28"/>
          <w:szCs w:val="28"/>
        </w:rPr>
        <w:t xml:space="preserve">на базі широко поширених програмних продуктів, </w:t>
      </w:r>
      <w:r w:rsidR="00C8054A" w:rsidRPr="005E496E">
        <w:rPr>
          <w:rFonts w:ascii="Times New Roman" w:hAnsi="Times New Roman"/>
          <w:sz w:val="28"/>
          <w:szCs w:val="28"/>
        </w:rPr>
        <w:t xml:space="preserve">або </w:t>
      </w:r>
      <w:r w:rsidR="002B7EE4" w:rsidRPr="005E496E">
        <w:rPr>
          <w:rFonts w:ascii="Times New Roman" w:hAnsi="Times New Roman"/>
          <w:sz w:val="28"/>
          <w:szCs w:val="28"/>
        </w:rPr>
        <w:t>наближени</w:t>
      </w:r>
      <w:r w:rsidR="00C8054A" w:rsidRPr="005E496E">
        <w:rPr>
          <w:rFonts w:ascii="Times New Roman" w:hAnsi="Times New Roman"/>
          <w:sz w:val="28"/>
          <w:szCs w:val="28"/>
        </w:rPr>
        <w:t>ми</w:t>
      </w:r>
      <w:r w:rsidR="00BE5DCF" w:rsidRPr="005E496E">
        <w:rPr>
          <w:rFonts w:ascii="Times New Roman" w:hAnsi="Times New Roman"/>
          <w:sz w:val="28"/>
          <w:szCs w:val="28"/>
        </w:rPr>
        <w:t>, інженерни</w:t>
      </w:r>
      <w:r w:rsidR="00C8054A" w:rsidRPr="005E496E">
        <w:rPr>
          <w:rFonts w:ascii="Times New Roman" w:hAnsi="Times New Roman"/>
          <w:sz w:val="28"/>
          <w:szCs w:val="28"/>
        </w:rPr>
        <w:t>ми</w:t>
      </w:r>
      <w:r w:rsidR="00BE5DCF" w:rsidRPr="005E496E">
        <w:rPr>
          <w:rFonts w:ascii="Times New Roman" w:hAnsi="Times New Roman"/>
          <w:sz w:val="28"/>
          <w:szCs w:val="28"/>
        </w:rPr>
        <w:t xml:space="preserve"> метод</w:t>
      </w:r>
      <w:r w:rsidR="00C8054A" w:rsidRPr="005E496E">
        <w:rPr>
          <w:rFonts w:ascii="Times New Roman" w:hAnsi="Times New Roman"/>
          <w:sz w:val="28"/>
          <w:szCs w:val="28"/>
        </w:rPr>
        <w:t>ами</w:t>
      </w:r>
      <w:r w:rsidR="002B7EE4" w:rsidRPr="005E496E">
        <w:rPr>
          <w:rFonts w:ascii="Times New Roman" w:hAnsi="Times New Roman"/>
          <w:sz w:val="28"/>
          <w:szCs w:val="28"/>
        </w:rPr>
        <w:t xml:space="preserve"> </w:t>
      </w:r>
      <w:r w:rsidR="00C8054A" w:rsidRPr="005E496E">
        <w:rPr>
          <w:rFonts w:ascii="Times New Roman" w:hAnsi="Times New Roman"/>
          <w:sz w:val="28"/>
          <w:szCs w:val="28"/>
        </w:rPr>
        <w:t>(</w:t>
      </w:r>
      <w:r w:rsidR="00CF0214" w:rsidRPr="005E496E">
        <w:rPr>
          <w:rFonts w:ascii="Times New Roman" w:hAnsi="Times New Roman"/>
          <w:sz w:val="28"/>
          <w:szCs w:val="28"/>
        </w:rPr>
        <w:t>напівемпіричними</w:t>
      </w:r>
      <w:r w:rsidR="00C8054A" w:rsidRPr="005E496E">
        <w:rPr>
          <w:rFonts w:ascii="Times New Roman" w:hAnsi="Times New Roman"/>
          <w:sz w:val="28"/>
          <w:szCs w:val="28"/>
        </w:rPr>
        <w:t xml:space="preserve"> і</w:t>
      </w:r>
      <w:r w:rsidR="00CF0214" w:rsidRPr="005E496E">
        <w:rPr>
          <w:rFonts w:ascii="Times New Roman" w:hAnsi="Times New Roman"/>
          <w:sz w:val="28"/>
          <w:szCs w:val="28"/>
        </w:rPr>
        <w:t xml:space="preserve"> </w:t>
      </w:r>
      <w:r w:rsidR="00C8054A" w:rsidRPr="005E496E">
        <w:rPr>
          <w:rFonts w:ascii="Times New Roman" w:hAnsi="Times New Roman"/>
          <w:sz w:val="28"/>
          <w:szCs w:val="28"/>
        </w:rPr>
        <w:t xml:space="preserve">чисто </w:t>
      </w:r>
      <w:r w:rsidR="00CF0214" w:rsidRPr="005E496E">
        <w:rPr>
          <w:rFonts w:ascii="Times New Roman" w:hAnsi="Times New Roman"/>
          <w:sz w:val="28"/>
          <w:szCs w:val="28"/>
        </w:rPr>
        <w:t>експериментальними</w:t>
      </w:r>
      <w:r w:rsidR="00C8054A" w:rsidRPr="005E496E">
        <w:rPr>
          <w:rFonts w:ascii="Times New Roman" w:hAnsi="Times New Roman"/>
          <w:sz w:val="28"/>
          <w:szCs w:val="28"/>
        </w:rPr>
        <w:t>)</w:t>
      </w:r>
      <w:r w:rsidR="00CF0214" w:rsidRPr="005E496E">
        <w:rPr>
          <w:rFonts w:ascii="Times New Roman" w:hAnsi="Times New Roman"/>
          <w:sz w:val="28"/>
          <w:szCs w:val="28"/>
        </w:rPr>
        <w:t xml:space="preserve">. </w:t>
      </w:r>
    </w:p>
    <w:p w14:paraId="5A839AFE" w14:textId="34DE03CA" w:rsidR="00E333D8" w:rsidRPr="005E496E" w:rsidRDefault="002B2AD5" w:rsidP="00E333D8">
      <w:pPr>
        <w:pStyle w:val="a3"/>
        <w:spacing w:before="0" w:beforeAutospacing="0" w:line="360" w:lineRule="auto"/>
        <w:ind w:firstLine="851"/>
        <w:jc w:val="both"/>
        <w:rPr>
          <w:sz w:val="28"/>
          <w:szCs w:val="28"/>
          <w:lang w:val="uk-UA"/>
        </w:rPr>
      </w:pPr>
      <w:r w:rsidRPr="005E496E">
        <w:rPr>
          <w:sz w:val="28"/>
          <w:szCs w:val="28"/>
          <w:lang w:val="uk-UA"/>
        </w:rPr>
        <w:t xml:space="preserve">Мета </w:t>
      </w:r>
      <w:r w:rsidR="00BE5DCF" w:rsidRPr="005E496E">
        <w:rPr>
          <w:sz w:val="28"/>
          <w:szCs w:val="28"/>
          <w:lang w:val="uk-UA"/>
        </w:rPr>
        <w:t xml:space="preserve"> дан</w:t>
      </w:r>
      <w:r w:rsidRPr="005E496E">
        <w:rPr>
          <w:sz w:val="28"/>
          <w:szCs w:val="28"/>
          <w:lang w:val="uk-UA"/>
        </w:rPr>
        <w:t>ої</w:t>
      </w:r>
      <w:r w:rsidR="00BE5DCF" w:rsidRPr="005E496E">
        <w:rPr>
          <w:sz w:val="28"/>
          <w:szCs w:val="28"/>
          <w:lang w:val="uk-UA"/>
        </w:rPr>
        <w:t xml:space="preserve"> робот</w:t>
      </w:r>
      <w:r w:rsidRPr="005E496E">
        <w:rPr>
          <w:sz w:val="28"/>
          <w:szCs w:val="28"/>
          <w:lang w:val="uk-UA"/>
        </w:rPr>
        <w:t>и</w:t>
      </w:r>
      <w:r w:rsidR="00BE5DCF" w:rsidRPr="005E496E">
        <w:rPr>
          <w:sz w:val="28"/>
          <w:szCs w:val="28"/>
          <w:lang w:val="uk-UA"/>
        </w:rPr>
        <w:t xml:space="preserve"> </w:t>
      </w:r>
      <w:r w:rsidRPr="005E496E">
        <w:rPr>
          <w:sz w:val="28"/>
          <w:szCs w:val="28"/>
          <w:lang w:val="uk-UA"/>
        </w:rPr>
        <w:t xml:space="preserve">полягає в тому, щоби показати ефективність </w:t>
      </w:r>
      <w:r w:rsidR="002543C9" w:rsidRPr="005E496E">
        <w:rPr>
          <w:sz w:val="28"/>
          <w:szCs w:val="28"/>
          <w:lang w:val="uk-UA"/>
        </w:rPr>
        <w:t xml:space="preserve">природнього </w:t>
      </w:r>
      <w:r w:rsidRPr="005E496E">
        <w:rPr>
          <w:sz w:val="28"/>
          <w:szCs w:val="28"/>
          <w:lang w:val="uk-UA"/>
        </w:rPr>
        <w:t xml:space="preserve">варіаційного методу на прикладі розв’язання задачі побудови </w:t>
      </w:r>
      <w:r w:rsidRPr="005E496E">
        <w:rPr>
          <w:sz w:val="28"/>
          <w:szCs w:val="28"/>
          <w:lang w:val="uk-UA"/>
        </w:rPr>
        <w:lastRenderedPageBreak/>
        <w:t xml:space="preserve">профілю швидкості </w:t>
      </w:r>
      <w:r w:rsidR="00B742A6" w:rsidRPr="005E496E">
        <w:rPr>
          <w:sz w:val="28"/>
          <w:szCs w:val="28"/>
          <w:lang w:val="uk-UA"/>
        </w:rPr>
        <w:t xml:space="preserve">в поперечному перерізі круглої труби </w:t>
      </w:r>
      <w:r w:rsidRPr="005E496E">
        <w:rPr>
          <w:sz w:val="28"/>
          <w:szCs w:val="28"/>
          <w:lang w:val="uk-UA"/>
        </w:rPr>
        <w:t>при ламінарному русі рідини</w:t>
      </w:r>
      <w:r w:rsidR="00B742A6" w:rsidRPr="005E496E">
        <w:rPr>
          <w:sz w:val="28"/>
          <w:szCs w:val="28"/>
          <w:lang w:val="uk-UA"/>
        </w:rPr>
        <w:t xml:space="preserve">. В основу методу покладено </w:t>
      </w:r>
      <w:r w:rsidR="00E333D8" w:rsidRPr="005E496E">
        <w:rPr>
          <w:sz w:val="28"/>
          <w:szCs w:val="28"/>
          <w:lang w:val="uk-UA"/>
        </w:rPr>
        <w:t>відому з термодинаміки не</w:t>
      </w:r>
      <w:r w:rsidR="00F66302" w:rsidRPr="005E496E">
        <w:rPr>
          <w:sz w:val="28"/>
          <w:szCs w:val="28"/>
          <w:lang w:val="uk-UA"/>
        </w:rPr>
        <w:t>зв</w:t>
      </w:r>
      <w:r w:rsidR="00E333D8" w:rsidRPr="005E496E">
        <w:rPr>
          <w:sz w:val="28"/>
          <w:szCs w:val="28"/>
          <w:lang w:val="uk-UA"/>
        </w:rPr>
        <w:t xml:space="preserve">оротних процесів теорему І. Пригожина: виробництво ентропії системою, яка знаходиться у стані, близькому до рівноважного, є мінімальним [2]. </w:t>
      </w:r>
      <w:r w:rsidR="00F66302" w:rsidRPr="005E496E">
        <w:rPr>
          <w:sz w:val="28"/>
          <w:szCs w:val="28"/>
          <w:lang w:val="uk-UA"/>
        </w:rPr>
        <w:t xml:space="preserve">В нашому випадку це принцип мінімальної дисипації енергії, яка відбувається при </w:t>
      </w:r>
      <w:proofErr w:type="spellStart"/>
      <w:r w:rsidR="00A132A9" w:rsidRPr="005E496E">
        <w:rPr>
          <w:sz w:val="28"/>
          <w:szCs w:val="28"/>
          <w:lang w:val="uk-UA"/>
        </w:rPr>
        <w:t>типово</w:t>
      </w:r>
      <w:proofErr w:type="spellEnd"/>
      <w:r w:rsidR="00A132A9" w:rsidRPr="005E496E">
        <w:rPr>
          <w:sz w:val="28"/>
          <w:szCs w:val="28"/>
          <w:lang w:val="uk-UA"/>
        </w:rPr>
        <w:t xml:space="preserve"> </w:t>
      </w:r>
      <w:r w:rsidR="00F66302" w:rsidRPr="005E496E">
        <w:rPr>
          <w:sz w:val="28"/>
          <w:szCs w:val="28"/>
          <w:lang w:val="uk-UA"/>
        </w:rPr>
        <w:t>незворотному процесі течії в’язкої рідини</w:t>
      </w:r>
      <w:r w:rsidR="00A132A9" w:rsidRPr="005E496E">
        <w:rPr>
          <w:sz w:val="28"/>
          <w:szCs w:val="28"/>
          <w:lang w:val="uk-UA"/>
        </w:rPr>
        <w:t>, коли більша частина роботи сил внутрішнього тертя переходить в теплову енергію і розсіюється.</w:t>
      </w:r>
    </w:p>
    <w:p w14:paraId="1BE37FB8" w14:textId="77777777" w:rsidR="009660AB" w:rsidRDefault="003D5570" w:rsidP="001777D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1777D8">
        <w:rPr>
          <w:b/>
          <w:bCs/>
          <w:sz w:val="28"/>
          <w:szCs w:val="28"/>
          <w:lang w:val="uk-UA"/>
        </w:rPr>
        <w:t xml:space="preserve">Постановка задачі. </w:t>
      </w:r>
      <w:r w:rsidR="001777D8">
        <w:rPr>
          <w:b/>
          <w:bCs/>
          <w:sz w:val="28"/>
          <w:szCs w:val="28"/>
          <w:lang w:val="uk-UA"/>
        </w:rPr>
        <w:t xml:space="preserve"> </w:t>
      </w:r>
    </w:p>
    <w:p w14:paraId="02D37C16" w14:textId="3F6EE211" w:rsidR="003D5570" w:rsidRPr="005E496E" w:rsidRDefault="003D5570" w:rsidP="001777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496E">
        <w:rPr>
          <w:sz w:val="28"/>
          <w:szCs w:val="28"/>
        </w:rPr>
        <w:t xml:space="preserve">Ставиться задача </w:t>
      </w:r>
      <w:r w:rsidRPr="009660AB">
        <w:rPr>
          <w:sz w:val="28"/>
          <w:szCs w:val="28"/>
          <w:lang w:val="uk-UA"/>
        </w:rPr>
        <w:t xml:space="preserve">знайти такий профіль швидкості </w:t>
      </w:r>
      <w:r w:rsidR="00910A95" w:rsidRPr="009660AB">
        <w:rPr>
          <w:position w:val="-16"/>
          <w:lang w:val="uk-UA"/>
        </w:rPr>
        <w:object w:dxaOrig="660" w:dyaOrig="460" w14:anchorId="594E89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22.75pt" o:ole="">
            <v:imagedata r:id="rId8" o:title=""/>
          </v:shape>
          <o:OLEObject Type="Embed" ProgID="Equation.DSMT4" ShapeID="_x0000_i1025" DrawAspect="Content" ObjectID="_1781424973" r:id="rId9"/>
        </w:object>
      </w:r>
      <w:r w:rsidR="003621C1" w:rsidRPr="009660AB">
        <w:rPr>
          <w:lang w:val="uk-UA"/>
        </w:rPr>
        <w:t xml:space="preserve"> </w:t>
      </w:r>
      <w:r w:rsidRPr="009660AB">
        <w:rPr>
          <w:sz w:val="28"/>
          <w:szCs w:val="28"/>
          <w:lang w:val="uk-UA"/>
        </w:rPr>
        <w:t>ізотермічного, стаціонарного</w:t>
      </w:r>
      <w:r w:rsidRPr="005E496E">
        <w:rPr>
          <w:sz w:val="28"/>
          <w:szCs w:val="28"/>
        </w:rPr>
        <w:t xml:space="preserve"> і стабілізованого потоку ньютонівської рідини в трубі</w:t>
      </w:r>
      <w:r w:rsidR="003621C1" w:rsidRPr="005E496E">
        <w:rPr>
          <w:sz w:val="28"/>
          <w:szCs w:val="28"/>
        </w:rPr>
        <w:t xml:space="preserve">, який доставляє мінімум деякому функціоналу — інтегралу, що характеризує секундний потік енергії в результаті дисипації і відповідний приріст ентропії за рахунок </w:t>
      </w:r>
      <w:r w:rsidR="0097241F" w:rsidRPr="005E496E">
        <w:rPr>
          <w:sz w:val="28"/>
          <w:szCs w:val="28"/>
        </w:rPr>
        <w:t xml:space="preserve">роботи сил в’язкого тертя. Потрібно побудувати такий інтеграл, мінімізувати його та </w:t>
      </w:r>
      <w:r w:rsidR="0097241F" w:rsidRPr="00694A76">
        <w:rPr>
          <w:sz w:val="28"/>
          <w:szCs w:val="28"/>
          <w:lang w:val="uk-UA"/>
        </w:rPr>
        <w:t>отримати шуканий</w:t>
      </w:r>
      <w:r w:rsidR="0097241F" w:rsidRPr="005E496E">
        <w:rPr>
          <w:sz w:val="28"/>
          <w:szCs w:val="28"/>
        </w:rPr>
        <w:t xml:space="preserve"> закон </w:t>
      </w:r>
      <w:r w:rsidR="00910A95" w:rsidRPr="005E496E">
        <w:rPr>
          <w:position w:val="-16"/>
        </w:rPr>
        <w:object w:dxaOrig="1140" w:dyaOrig="460" w14:anchorId="1DE8EF34">
          <v:shape id="_x0000_i1026" type="#_x0000_t75" style="width:56.85pt;height:22.75pt" o:ole="">
            <v:imagedata r:id="rId10" o:title=""/>
          </v:shape>
          <o:OLEObject Type="Embed" ProgID="Equation.DSMT4" ShapeID="_x0000_i1026" DrawAspect="Content" ObjectID="_1781424974" r:id="rId11"/>
        </w:object>
      </w:r>
      <w:r w:rsidR="0097241F" w:rsidRPr="005E496E">
        <w:rPr>
          <w:sz w:val="28"/>
          <w:szCs w:val="28"/>
        </w:rPr>
        <w:t>.</w:t>
      </w:r>
    </w:p>
    <w:p w14:paraId="0ED95C75" w14:textId="77777777" w:rsidR="009660AB" w:rsidRDefault="0097241F" w:rsidP="003621C1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777D8">
        <w:rPr>
          <w:rFonts w:ascii="Times New Roman" w:hAnsi="Times New Roman"/>
          <w:b/>
          <w:bCs/>
          <w:sz w:val="28"/>
          <w:szCs w:val="28"/>
        </w:rPr>
        <w:t xml:space="preserve">Розв’язання задачі. </w:t>
      </w:r>
      <w:r w:rsidR="001777D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43C319F" w14:textId="01A76BA5" w:rsidR="0097241F" w:rsidRPr="005E496E" w:rsidRDefault="00A813D4" w:rsidP="003621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496E">
        <w:rPr>
          <w:rFonts w:ascii="Calibri" w:eastAsia="Calibri" w:hAnsi="Calibri" w:cs="Arial"/>
          <w:noProof/>
        </w:rPr>
        <w:drawing>
          <wp:anchor distT="0" distB="0" distL="114300" distR="114300" simplePos="0" relativeHeight="251659264" behindDoc="0" locked="0" layoutInCell="1" allowOverlap="1" wp14:anchorId="07CB29F4" wp14:editId="2F8D46EC">
            <wp:simplePos x="0" y="0"/>
            <wp:positionH relativeFrom="margin">
              <wp:align>center</wp:align>
            </wp:positionH>
            <wp:positionV relativeFrom="paragraph">
              <wp:posOffset>516255</wp:posOffset>
            </wp:positionV>
            <wp:extent cx="5890260" cy="232410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6" t="16519" r="2060" b="3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A95" w:rsidRPr="005E496E">
        <w:rPr>
          <w:rFonts w:ascii="Times New Roman" w:hAnsi="Times New Roman"/>
          <w:sz w:val="28"/>
          <w:szCs w:val="28"/>
        </w:rPr>
        <w:t xml:space="preserve">Виділимо в ламінарному потоці рідини елементарний об’єм у вигляді циліндра довільного радіусу </w:t>
      </w:r>
      <w:r w:rsidR="00910A95" w:rsidRPr="005E496E">
        <w:rPr>
          <w:rFonts w:ascii="Times New Roman" w:hAnsi="Times New Roman"/>
          <w:i/>
          <w:iCs/>
          <w:sz w:val="32"/>
          <w:szCs w:val="32"/>
        </w:rPr>
        <w:t xml:space="preserve">r </w:t>
      </w:r>
      <w:r w:rsidR="00910A95" w:rsidRPr="005E496E">
        <w:rPr>
          <w:rFonts w:ascii="Times New Roman" w:hAnsi="Times New Roman"/>
          <w:sz w:val="28"/>
          <w:szCs w:val="28"/>
        </w:rPr>
        <w:t xml:space="preserve">і довжиною </w:t>
      </w:r>
      <w:r w:rsidR="00910A95" w:rsidRPr="005E496E">
        <w:rPr>
          <w:rFonts w:ascii="Times New Roman" w:hAnsi="Times New Roman"/>
          <w:i/>
          <w:iCs/>
          <w:sz w:val="32"/>
          <w:szCs w:val="32"/>
        </w:rPr>
        <w:t>dx</w:t>
      </w:r>
      <w:r w:rsidR="00910A95" w:rsidRPr="005E496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910A95" w:rsidRPr="005E496E">
        <w:rPr>
          <w:rFonts w:ascii="Times New Roman" w:hAnsi="Times New Roman"/>
          <w:sz w:val="28"/>
          <w:szCs w:val="28"/>
        </w:rPr>
        <w:t xml:space="preserve">(рис. 1). </w:t>
      </w:r>
    </w:p>
    <w:p w14:paraId="31B98818" w14:textId="5FEC0713" w:rsidR="003D5570" w:rsidRPr="005E496E" w:rsidRDefault="003D5570">
      <w:pPr>
        <w:rPr>
          <w:rFonts w:ascii="Times New Roman" w:hAnsi="Times New Roman"/>
          <w:sz w:val="24"/>
          <w:szCs w:val="24"/>
        </w:rPr>
      </w:pPr>
    </w:p>
    <w:p w14:paraId="7FFD9479" w14:textId="0E6236BE" w:rsidR="00B8137D" w:rsidRPr="005E496E" w:rsidRDefault="00B8137D" w:rsidP="00B8137D"/>
    <w:p w14:paraId="262FC4F5" w14:textId="3BF2BEAB" w:rsidR="0097241F" w:rsidRPr="005E496E" w:rsidRDefault="0097241F" w:rsidP="001B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EED938" w14:textId="608A68F7" w:rsidR="0097241F" w:rsidRPr="005E496E" w:rsidRDefault="0097241F" w:rsidP="001B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99C2C4" w14:textId="77777777" w:rsidR="0097241F" w:rsidRPr="005E496E" w:rsidRDefault="0097241F" w:rsidP="001B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3E1719" w14:textId="4593F33F" w:rsidR="0097241F" w:rsidRPr="005E496E" w:rsidRDefault="0097241F" w:rsidP="001B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6F30DE" w14:textId="77777777" w:rsidR="0097241F" w:rsidRPr="005E496E" w:rsidRDefault="0097241F" w:rsidP="001B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D8AABB" w14:textId="5FBB29E3" w:rsidR="0097241F" w:rsidRPr="005E496E" w:rsidRDefault="0097241F" w:rsidP="001B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DD1BB6" w14:textId="77777777" w:rsidR="0097241F" w:rsidRPr="005E496E" w:rsidRDefault="0097241F" w:rsidP="001B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873D92" w14:textId="77777777" w:rsidR="00910A95" w:rsidRPr="005E496E" w:rsidRDefault="00910A95" w:rsidP="001B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F35CA9" w14:textId="164F431B" w:rsidR="00910A95" w:rsidRPr="005E496E" w:rsidRDefault="00910A95" w:rsidP="001B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96A668" w14:textId="16746A0F" w:rsidR="00910A95" w:rsidRPr="005E496E" w:rsidRDefault="00A813D4" w:rsidP="00A81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96E">
        <w:rPr>
          <w:rFonts w:ascii="Times New Roman" w:hAnsi="Times New Roman"/>
          <w:sz w:val="28"/>
          <w:szCs w:val="28"/>
        </w:rPr>
        <w:t xml:space="preserve">                                     Рис. 1. Розрахункова схема.</w:t>
      </w:r>
    </w:p>
    <w:p w14:paraId="1DB2A67E" w14:textId="77777777" w:rsidR="00910A95" w:rsidRPr="005E496E" w:rsidRDefault="00910A95" w:rsidP="001B6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E15C02" w14:textId="4C1E3955" w:rsidR="00927424" w:rsidRPr="005E496E" w:rsidRDefault="00FA09FD" w:rsidP="007C06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96E">
        <w:rPr>
          <w:rFonts w:ascii="Times New Roman" w:hAnsi="Times New Roman"/>
          <w:sz w:val="28"/>
          <w:szCs w:val="28"/>
        </w:rPr>
        <w:t xml:space="preserve">Якщо </w:t>
      </w:r>
      <w:r w:rsidRPr="005E496E">
        <w:rPr>
          <w:position w:val="-6"/>
        </w:rPr>
        <w:object w:dxaOrig="200" w:dyaOrig="240" w14:anchorId="4DE7DF5B">
          <v:shape id="_x0000_i1027" type="#_x0000_t75" style="width:9.95pt;height:12.3pt" o:ole="">
            <v:imagedata r:id="rId13" o:title=""/>
          </v:shape>
          <o:OLEObject Type="Embed" ProgID="Equation.DSMT4" ShapeID="_x0000_i1027" DrawAspect="Content" ObjectID="_1781424975" r:id="rId14"/>
        </w:object>
      </w:r>
      <w:r w:rsidRPr="005E496E">
        <w:t xml:space="preserve"> </w:t>
      </w:r>
      <w:r w:rsidRPr="005E496E">
        <w:rPr>
          <w:rFonts w:ascii="Times New Roman" w:hAnsi="Times New Roman" w:cs="Times New Roman"/>
          <w:sz w:val="28"/>
          <w:szCs w:val="28"/>
        </w:rPr>
        <w:t xml:space="preserve">— дотичне напруження тертя, то </w:t>
      </w:r>
      <w:r w:rsidR="002543C9" w:rsidRPr="005E496E">
        <w:rPr>
          <w:rFonts w:ascii="Times New Roman" w:hAnsi="Times New Roman" w:cs="Times New Roman"/>
          <w:sz w:val="28"/>
          <w:szCs w:val="28"/>
        </w:rPr>
        <w:t xml:space="preserve">елементарна </w:t>
      </w:r>
      <w:r w:rsidR="005109A6" w:rsidRPr="005E496E">
        <w:rPr>
          <w:rFonts w:ascii="Times New Roman" w:hAnsi="Times New Roman" w:cs="Times New Roman"/>
          <w:sz w:val="28"/>
          <w:szCs w:val="28"/>
        </w:rPr>
        <w:t xml:space="preserve">потужність </w:t>
      </w:r>
      <w:r w:rsidRPr="005E496E">
        <w:rPr>
          <w:rFonts w:ascii="Times New Roman" w:hAnsi="Times New Roman" w:cs="Times New Roman"/>
          <w:sz w:val="28"/>
          <w:szCs w:val="28"/>
        </w:rPr>
        <w:t>с</w:t>
      </w:r>
      <w:r w:rsidR="009F393F" w:rsidRPr="005E496E">
        <w:rPr>
          <w:rFonts w:ascii="Times New Roman" w:hAnsi="Times New Roman"/>
          <w:sz w:val="28"/>
          <w:szCs w:val="28"/>
        </w:rPr>
        <w:t>ил</w:t>
      </w:r>
      <w:r w:rsidR="00C70564" w:rsidRPr="005E496E">
        <w:rPr>
          <w:rFonts w:ascii="Times New Roman" w:hAnsi="Times New Roman"/>
          <w:sz w:val="28"/>
          <w:szCs w:val="28"/>
        </w:rPr>
        <w:t>и</w:t>
      </w:r>
      <w:r w:rsidR="009F393F" w:rsidRPr="005E496E">
        <w:rPr>
          <w:rFonts w:ascii="Times New Roman" w:hAnsi="Times New Roman"/>
          <w:sz w:val="28"/>
          <w:szCs w:val="28"/>
        </w:rPr>
        <w:t xml:space="preserve"> в’язкого тертя, що діє </w:t>
      </w:r>
      <w:r w:rsidRPr="005E496E">
        <w:rPr>
          <w:rFonts w:ascii="Times New Roman" w:hAnsi="Times New Roman"/>
          <w:sz w:val="28"/>
          <w:szCs w:val="28"/>
        </w:rPr>
        <w:t xml:space="preserve">на бічну поверхню </w:t>
      </w:r>
      <w:r w:rsidR="009F393F" w:rsidRPr="005E496E">
        <w:rPr>
          <w:rFonts w:ascii="Times New Roman" w:hAnsi="Times New Roman"/>
          <w:sz w:val="28"/>
          <w:szCs w:val="28"/>
        </w:rPr>
        <w:t>виділен</w:t>
      </w:r>
      <w:r w:rsidRPr="005E496E">
        <w:rPr>
          <w:rFonts w:ascii="Times New Roman" w:hAnsi="Times New Roman"/>
          <w:sz w:val="28"/>
          <w:szCs w:val="28"/>
        </w:rPr>
        <w:t xml:space="preserve">ого циліндричного елемента, </w:t>
      </w:r>
      <w:r w:rsidRPr="002B52A2">
        <w:rPr>
          <w:rFonts w:ascii="Times New Roman" w:hAnsi="Times New Roman" w:cs="Times New Roman"/>
          <w:sz w:val="28"/>
          <w:szCs w:val="28"/>
        </w:rPr>
        <w:lastRenderedPageBreak/>
        <w:t>очевидно, дорівнює</w:t>
      </w:r>
      <w:r w:rsidR="007C06C2" w:rsidRPr="002B52A2">
        <w:rPr>
          <w:rFonts w:ascii="Times New Roman" w:hAnsi="Times New Roman" w:cs="Times New Roman"/>
          <w:sz w:val="28"/>
          <w:szCs w:val="28"/>
        </w:rPr>
        <w:t xml:space="preserve">  </w:t>
      </w:r>
      <w:r w:rsidR="007C06C2" w:rsidRPr="002B52A2">
        <w:rPr>
          <w:rFonts w:ascii="Times New Roman" w:hAnsi="Times New Roman" w:cs="Times New Roman"/>
          <w:position w:val="-16"/>
          <w:sz w:val="28"/>
          <w:szCs w:val="28"/>
        </w:rPr>
        <w:object w:dxaOrig="2060" w:dyaOrig="440" w14:anchorId="6AC9C628">
          <v:shape id="_x0000_i1028" type="#_x0000_t75" style="width:103.25pt;height:22.25pt" o:ole="">
            <v:imagedata r:id="rId15" o:title=""/>
          </v:shape>
          <o:OLEObject Type="Embed" ProgID="Equation.DSMT4" ShapeID="_x0000_i1028" DrawAspect="Content" ObjectID="_1781424976" r:id="rId16"/>
        </w:object>
      </w:r>
      <w:r w:rsidR="00927424" w:rsidRPr="002B52A2">
        <w:rPr>
          <w:rFonts w:ascii="Times New Roman" w:hAnsi="Times New Roman" w:cs="Times New Roman"/>
          <w:sz w:val="28"/>
          <w:szCs w:val="28"/>
        </w:rPr>
        <w:t>,</w:t>
      </w:r>
      <w:r w:rsidR="007C06C2" w:rsidRPr="002B52A2">
        <w:rPr>
          <w:rFonts w:ascii="Times New Roman" w:hAnsi="Times New Roman" w:cs="Times New Roman"/>
          <w:sz w:val="28"/>
          <w:szCs w:val="28"/>
        </w:rPr>
        <w:t xml:space="preserve"> </w:t>
      </w:r>
      <w:r w:rsidR="00927424" w:rsidRPr="002B52A2">
        <w:rPr>
          <w:rFonts w:ascii="Times New Roman" w:hAnsi="Times New Roman" w:cs="Times New Roman"/>
          <w:sz w:val="28"/>
          <w:szCs w:val="28"/>
        </w:rPr>
        <w:t xml:space="preserve">де </w:t>
      </w:r>
      <w:r w:rsidR="007C06C2" w:rsidRPr="002B52A2">
        <w:rPr>
          <w:rFonts w:ascii="Times New Roman" w:hAnsi="Times New Roman" w:cs="Times New Roman"/>
          <w:position w:val="-32"/>
          <w:sz w:val="28"/>
          <w:szCs w:val="28"/>
        </w:rPr>
        <w:object w:dxaOrig="960" w:dyaOrig="760" w14:anchorId="6056954E">
          <v:shape id="_x0000_i1029" type="#_x0000_t75" style="width:47.85pt;height:37.9pt" o:ole="">
            <v:imagedata r:id="rId17" o:title=""/>
          </v:shape>
          <o:OLEObject Type="Embed" ProgID="Equation.DSMT4" ShapeID="_x0000_i1029" DrawAspect="Content" ObjectID="_1781424977" r:id="rId18"/>
        </w:object>
      </w:r>
      <w:r w:rsidR="002B52A2" w:rsidRPr="002B52A2">
        <w:rPr>
          <w:rFonts w:ascii="Times New Roman" w:hAnsi="Times New Roman" w:cs="Times New Roman"/>
          <w:sz w:val="28"/>
          <w:szCs w:val="28"/>
        </w:rPr>
        <w:t xml:space="preserve"> характеризує швидкість</w:t>
      </w:r>
      <w:r w:rsidR="002B52A2">
        <w:t xml:space="preserve"> </w:t>
      </w:r>
      <w:r w:rsidR="002B52A2" w:rsidRPr="002B52A2">
        <w:rPr>
          <w:rFonts w:ascii="Times New Roman" w:hAnsi="Times New Roman" w:cs="Times New Roman"/>
          <w:sz w:val="28"/>
          <w:szCs w:val="28"/>
        </w:rPr>
        <w:t>деформації зсуву</w:t>
      </w:r>
      <w:r w:rsidR="007C06C2" w:rsidRPr="002B52A2">
        <w:rPr>
          <w:rFonts w:ascii="Times New Roman" w:hAnsi="Times New Roman" w:cs="Times New Roman"/>
          <w:sz w:val="28"/>
          <w:szCs w:val="28"/>
        </w:rPr>
        <w:t>.</w:t>
      </w:r>
      <w:r w:rsidR="007C06C2" w:rsidRPr="005E496E">
        <w:t xml:space="preserve"> </w:t>
      </w:r>
      <w:r w:rsidR="007C06C2" w:rsidRPr="005E496E">
        <w:rPr>
          <w:rFonts w:ascii="Times New Roman" w:hAnsi="Times New Roman" w:cs="Times New Roman"/>
          <w:sz w:val="28"/>
          <w:szCs w:val="28"/>
        </w:rPr>
        <w:t xml:space="preserve">При віднесенні цієї величини до одиниці об’єму виділеного елемента рідини маємо </w:t>
      </w:r>
    </w:p>
    <w:p w14:paraId="7CFD92B3" w14:textId="78DC64FB" w:rsidR="007C06C2" w:rsidRPr="005E496E" w:rsidRDefault="007C06C2" w:rsidP="00C70564">
      <w:pPr>
        <w:pStyle w:val="MTDisplayEquation"/>
        <w:jc w:val="both"/>
      </w:pPr>
      <w:r w:rsidRPr="005E496E">
        <w:tab/>
      </w:r>
      <w:r w:rsidR="00C70564" w:rsidRPr="005E496E">
        <w:rPr>
          <w:position w:val="-34"/>
        </w:rPr>
        <w:object w:dxaOrig="2020" w:dyaOrig="780" w14:anchorId="16FE633A">
          <v:shape id="_x0000_i1030" type="#_x0000_t75" style="width:101.35pt;height:38.85pt" o:ole="">
            <v:imagedata r:id="rId19" o:title=""/>
          </v:shape>
          <o:OLEObject Type="Embed" ProgID="Equation.DSMT4" ShapeID="_x0000_i1030" DrawAspect="Content" ObjectID="_1781424978" r:id="rId20"/>
        </w:object>
      </w:r>
      <w:r w:rsidR="00E07CDF" w:rsidRPr="005E496E">
        <w:t>.</w:t>
      </w:r>
    </w:p>
    <w:p w14:paraId="31BDD941" w14:textId="6E31A3A6" w:rsidR="00D73660" w:rsidRPr="005E496E" w:rsidRDefault="00E07CDF" w:rsidP="00E07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96E">
        <w:rPr>
          <w:rFonts w:ascii="Times New Roman" w:hAnsi="Times New Roman" w:cs="Times New Roman"/>
          <w:sz w:val="28"/>
          <w:szCs w:val="28"/>
        </w:rPr>
        <w:t xml:space="preserve">Отримана елементарна об’ємна щільність потужності сили тертя </w:t>
      </w:r>
      <w:r w:rsidR="00D73660" w:rsidRPr="005E496E">
        <w:rPr>
          <w:rFonts w:ascii="Times New Roman" w:hAnsi="Times New Roman" w:cs="Times New Roman"/>
          <w:sz w:val="28"/>
          <w:szCs w:val="28"/>
        </w:rPr>
        <w:t xml:space="preserve">з термодинамічної точки зору призводить до деградації механічної енергії і зростання ентропії. </w:t>
      </w:r>
      <w:r w:rsidR="00EB7CE0" w:rsidRPr="005E496E">
        <w:rPr>
          <w:rFonts w:ascii="Times New Roman" w:hAnsi="Times New Roman" w:cs="Times New Roman"/>
          <w:sz w:val="28"/>
          <w:szCs w:val="28"/>
        </w:rPr>
        <w:t>Переходячи до с</w:t>
      </w:r>
      <w:r w:rsidR="00D73660" w:rsidRPr="005E496E">
        <w:rPr>
          <w:rFonts w:ascii="Times New Roman" w:hAnsi="Times New Roman" w:cs="Times New Roman"/>
          <w:sz w:val="28"/>
          <w:szCs w:val="28"/>
        </w:rPr>
        <w:t>умарн</w:t>
      </w:r>
      <w:r w:rsidR="00EB7CE0" w:rsidRPr="005E496E">
        <w:rPr>
          <w:rFonts w:ascii="Times New Roman" w:hAnsi="Times New Roman" w:cs="Times New Roman"/>
          <w:sz w:val="28"/>
          <w:szCs w:val="28"/>
        </w:rPr>
        <w:t>ого</w:t>
      </w:r>
      <w:r w:rsidR="00D73660" w:rsidRPr="005E496E">
        <w:rPr>
          <w:rFonts w:ascii="Times New Roman" w:hAnsi="Times New Roman" w:cs="Times New Roman"/>
          <w:sz w:val="28"/>
          <w:szCs w:val="28"/>
        </w:rPr>
        <w:t xml:space="preserve"> пот</w:t>
      </w:r>
      <w:r w:rsidR="00EB7CE0" w:rsidRPr="005E496E">
        <w:rPr>
          <w:rFonts w:ascii="Times New Roman" w:hAnsi="Times New Roman" w:cs="Times New Roman"/>
          <w:sz w:val="28"/>
          <w:szCs w:val="28"/>
        </w:rPr>
        <w:t>оку</w:t>
      </w:r>
      <w:r w:rsidR="00D73660" w:rsidRPr="005E496E">
        <w:rPr>
          <w:rFonts w:ascii="Times New Roman" w:hAnsi="Times New Roman" w:cs="Times New Roman"/>
          <w:sz w:val="28"/>
          <w:szCs w:val="28"/>
        </w:rPr>
        <w:t xml:space="preserve"> енергії дисипації з урахуванням </w:t>
      </w:r>
      <w:r w:rsidR="008B7AD4" w:rsidRPr="005E496E">
        <w:rPr>
          <w:rFonts w:ascii="Times New Roman" w:hAnsi="Times New Roman" w:cs="Times New Roman"/>
          <w:sz w:val="28"/>
          <w:szCs w:val="28"/>
        </w:rPr>
        <w:t xml:space="preserve">всього поперечного перерізу труби і закону тертя Ньютона </w:t>
      </w:r>
      <w:r w:rsidRPr="005E496E">
        <w:rPr>
          <w:position w:val="-16"/>
        </w:rPr>
        <w:object w:dxaOrig="1020" w:dyaOrig="420" w14:anchorId="40919448">
          <v:shape id="_x0000_i1031" type="#_x0000_t75" style="width:50.7pt;height:21.3pt" o:ole="">
            <v:imagedata r:id="rId21" o:title=""/>
          </v:shape>
          <o:OLEObject Type="Embed" ProgID="Equation.DSMT4" ShapeID="_x0000_i1031" DrawAspect="Content" ObjectID="_1781424979" r:id="rId22"/>
        </w:object>
      </w:r>
      <w:r w:rsidR="00694A76" w:rsidRPr="00694A76">
        <w:rPr>
          <w:rFonts w:ascii="Times New Roman" w:hAnsi="Times New Roman" w:cs="Times New Roman"/>
          <w:sz w:val="28"/>
          <w:szCs w:val="28"/>
        </w:rPr>
        <w:t>де</w:t>
      </w:r>
      <w:r w:rsidR="00694A76">
        <w:t xml:space="preserve"> </w:t>
      </w:r>
      <w:r w:rsidR="00694A76" w:rsidRPr="006614F5">
        <w:rPr>
          <w:position w:val="-10"/>
        </w:rPr>
        <w:object w:dxaOrig="260" w:dyaOrig="279" w14:anchorId="59045FCD">
          <v:shape id="_x0000_i1032" type="#_x0000_t75" style="width:12.8pt;height:13.75pt" o:ole="">
            <v:imagedata r:id="rId23" o:title=""/>
          </v:shape>
          <o:OLEObject Type="Embed" ProgID="Equation.DSMT4" ShapeID="_x0000_i1032" DrawAspect="Content" ObjectID="_1781424980" r:id="rId24"/>
        </w:object>
      </w:r>
      <w:r w:rsidR="00694A76">
        <w:t xml:space="preserve"> — </w:t>
      </w:r>
      <w:r w:rsidR="00694A76" w:rsidRPr="00694A76">
        <w:rPr>
          <w:rFonts w:ascii="Times New Roman" w:hAnsi="Times New Roman" w:cs="Times New Roman"/>
          <w:sz w:val="28"/>
          <w:szCs w:val="28"/>
        </w:rPr>
        <w:t>динамічний коефіцієнт в’язкості</w:t>
      </w:r>
      <w:r w:rsidR="00694A76">
        <w:t xml:space="preserve">,  </w:t>
      </w:r>
      <w:r w:rsidR="00EB7CE0" w:rsidRPr="005E496E">
        <w:rPr>
          <w:rFonts w:ascii="Times New Roman" w:hAnsi="Times New Roman" w:cs="Times New Roman"/>
          <w:sz w:val="28"/>
          <w:szCs w:val="28"/>
        </w:rPr>
        <w:t xml:space="preserve">згідно з варіаційною постановкою задачі приходимо до функціоналу </w:t>
      </w:r>
      <w:r w:rsidRPr="005E496E">
        <w:rPr>
          <w:rFonts w:ascii="Times New Roman" w:hAnsi="Times New Roman" w:cs="Times New Roman"/>
          <w:sz w:val="28"/>
          <w:szCs w:val="28"/>
        </w:rPr>
        <w:t>дисипації енергії</w:t>
      </w:r>
    </w:p>
    <w:p w14:paraId="4CBE6932" w14:textId="79A33038" w:rsidR="008B7AD4" w:rsidRPr="005E496E" w:rsidRDefault="00EB7CE0" w:rsidP="00EB7CE0">
      <w:pPr>
        <w:pStyle w:val="MTDisplayEquation"/>
        <w:jc w:val="both"/>
      </w:pPr>
      <w:r w:rsidRPr="005E496E">
        <w:t xml:space="preserve">                                              </w:t>
      </w:r>
      <w:r w:rsidR="00E96500" w:rsidRPr="00D3333F">
        <w:rPr>
          <w:position w:val="-36"/>
          <w:sz w:val="28"/>
          <w:szCs w:val="28"/>
        </w:rPr>
        <w:object w:dxaOrig="1880" w:dyaOrig="880" w14:anchorId="498F23AE">
          <v:shape id="_x0000_i1033" type="#_x0000_t75" style="width:93.8pt;height:43.6pt" o:ole="">
            <v:imagedata r:id="rId25" o:title=""/>
          </v:shape>
          <o:OLEObject Type="Embed" ProgID="Equation.DSMT4" ShapeID="_x0000_i1033" DrawAspect="Content" ObjectID="_1781424981" r:id="rId26"/>
        </w:object>
      </w:r>
      <w:r w:rsidR="00E07CDF" w:rsidRPr="005E496E">
        <w:t>.</w:t>
      </w:r>
      <w:r w:rsidR="005E496E" w:rsidRPr="005E496E">
        <w:t xml:space="preserve">                                    </w:t>
      </w:r>
      <w:r w:rsidR="005E496E" w:rsidRPr="00B3023B">
        <w:rPr>
          <w:sz w:val="28"/>
          <w:szCs w:val="28"/>
        </w:rPr>
        <w:t xml:space="preserve"> (1)</w:t>
      </w:r>
    </w:p>
    <w:p w14:paraId="243B694F" w14:textId="5F6756D2" w:rsidR="00DE6FDE" w:rsidRPr="005E496E" w:rsidRDefault="00DE6FDE" w:rsidP="00DE6FDE">
      <w:pPr>
        <w:jc w:val="both"/>
        <w:rPr>
          <w:rFonts w:ascii="Times New Roman" w:hAnsi="Times New Roman" w:cs="Times New Roman"/>
          <w:sz w:val="28"/>
          <w:szCs w:val="28"/>
        </w:rPr>
      </w:pPr>
      <w:r w:rsidRPr="005E496E">
        <w:rPr>
          <w:rFonts w:ascii="Times New Roman" w:hAnsi="Times New Roman" w:cs="Times New Roman"/>
          <w:sz w:val="28"/>
          <w:szCs w:val="28"/>
        </w:rPr>
        <w:t xml:space="preserve">Необхідно дослідити на екстремум отриманий функціонал </w:t>
      </w:r>
      <w:r w:rsidR="003B425A">
        <w:rPr>
          <w:rFonts w:ascii="Times New Roman" w:hAnsi="Times New Roman" w:cs="Times New Roman"/>
          <w:sz w:val="28"/>
          <w:szCs w:val="28"/>
        </w:rPr>
        <w:t>за</w:t>
      </w:r>
      <w:r w:rsidRPr="005E496E">
        <w:rPr>
          <w:rFonts w:ascii="Times New Roman" w:hAnsi="Times New Roman" w:cs="Times New Roman"/>
          <w:sz w:val="28"/>
          <w:szCs w:val="28"/>
        </w:rPr>
        <w:t xml:space="preserve">  наступних граничних умов: </w:t>
      </w:r>
      <w:r w:rsidRPr="005E496E">
        <w:rPr>
          <w:position w:val="-6"/>
        </w:rPr>
        <w:object w:dxaOrig="639" w:dyaOrig="300" w14:anchorId="3D585583">
          <v:shape id="_x0000_i1034" type="#_x0000_t75" style="width:31.75pt;height:15.15pt" o:ole="">
            <v:imagedata r:id="rId27" o:title=""/>
          </v:shape>
          <o:OLEObject Type="Embed" ProgID="Equation.DSMT4" ShapeID="_x0000_i1034" DrawAspect="Content" ObjectID="_1781424982" r:id="rId28"/>
        </w:object>
      </w:r>
      <w:r w:rsidRPr="005E496E">
        <w:rPr>
          <w:rFonts w:ascii="Times New Roman" w:hAnsi="Times New Roman" w:cs="Times New Roman"/>
          <w:sz w:val="28"/>
          <w:szCs w:val="28"/>
        </w:rPr>
        <w:t xml:space="preserve"> при </w:t>
      </w:r>
      <w:r w:rsidRPr="005E496E">
        <w:rPr>
          <w:position w:val="-12"/>
        </w:rPr>
        <w:object w:dxaOrig="639" w:dyaOrig="360" w14:anchorId="79667380">
          <v:shape id="_x0000_i1035" type="#_x0000_t75" style="width:31.75pt;height:18pt" o:ole="">
            <v:imagedata r:id="rId29" o:title=""/>
          </v:shape>
          <o:OLEObject Type="Embed" ProgID="Equation.DSMT4" ShapeID="_x0000_i1035" DrawAspect="Content" ObjectID="_1781424983" r:id="rId30"/>
        </w:object>
      </w:r>
      <w:r w:rsidR="000E0219" w:rsidRPr="005E496E">
        <w:t xml:space="preserve">; </w:t>
      </w:r>
      <w:r w:rsidR="000E0219" w:rsidRPr="005E496E">
        <w:rPr>
          <w:position w:val="-12"/>
        </w:rPr>
        <w:object w:dxaOrig="720" w:dyaOrig="380" w14:anchorId="2E55CB8E">
          <v:shape id="_x0000_i1036" type="#_x0000_t75" style="width:36.45pt;height:18.95pt" o:ole="">
            <v:imagedata r:id="rId31" o:title=""/>
          </v:shape>
          <o:OLEObject Type="Embed" ProgID="Equation.DSMT4" ShapeID="_x0000_i1036" DrawAspect="Content" ObjectID="_1781424984" r:id="rId32"/>
        </w:object>
      </w:r>
      <w:r w:rsidR="000E0219" w:rsidRPr="005E496E">
        <w:t xml:space="preserve"> </w:t>
      </w:r>
      <w:r w:rsidR="000E0219" w:rsidRPr="005E496E">
        <w:rPr>
          <w:rFonts w:ascii="Times New Roman" w:hAnsi="Times New Roman" w:cs="Times New Roman"/>
          <w:sz w:val="28"/>
          <w:szCs w:val="28"/>
        </w:rPr>
        <w:t xml:space="preserve">при </w:t>
      </w:r>
      <w:r w:rsidR="000E0219" w:rsidRPr="005E496E">
        <w:rPr>
          <w:position w:val="-12"/>
        </w:rPr>
        <w:object w:dxaOrig="680" w:dyaOrig="380" w14:anchorId="12317D31">
          <v:shape id="_x0000_i1037" type="#_x0000_t75" style="width:34.1pt;height:18.95pt" o:ole="">
            <v:imagedata r:id="rId33" o:title=""/>
          </v:shape>
          <o:OLEObject Type="Embed" ProgID="Equation.DSMT4" ShapeID="_x0000_i1037" DrawAspect="Content" ObjectID="_1781424985" r:id="rId34"/>
        </w:object>
      </w:r>
      <w:r w:rsidR="000E0219" w:rsidRPr="005E496E">
        <w:t xml:space="preserve">. </w:t>
      </w:r>
    </w:p>
    <w:p w14:paraId="6AB0A352" w14:textId="1D7BEC92" w:rsidR="00B3023B" w:rsidRDefault="00E123CF" w:rsidP="00D454FA">
      <w:pPr>
        <w:pStyle w:val="MTDisplayEquation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3023B">
        <w:rPr>
          <w:sz w:val="28"/>
          <w:szCs w:val="28"/>
        </w:rPr>
        <w:t>ідінтегральн</w:t>
      </w:r>
      <w:r w:rsidR="001F2107">
        <w:rPr>
          <w:sz w:val="28"/>
          <w:szCs w:val="28"/>
        </w:rPr>
        <w:t>ою</w:t>
      </w:r>
      <w:r w:rsidR="00B3023B">
        <w:rPr>
          <w:sz w:val="28"/>
          <w:szCs w:val="28"/>
        </w:rPr>
        <w:t xml:space="preserve"> функці</w:t>
      </w:r>
      <w:r w:rsidR="001F2107">
        <w:rPr>
          <w:sz w:val="28"/>
          <w:szCs w:val="28"/>
        </w:rPr>
        <w:t>єю</w:t>
      </w:r>
      <w:r w:rsidR="00B3023B">
        <w:rPr>
          <w:sz w:val="28"/>
          <w:szCs w:val="28"/>
        </w:rPr>
        <w:t xml:space="preserve"> виразу (1) </w:t>
      </w:r>
      <w:r w:rsidR="001F2107">
        <w:rPr>
          <w:sz w:val="28"/>
          <w:szCs w:val="28"/>
        </w:rPr>
        <w:t>є</w:t>
      </w:r>
      <w:r>
        <w:rPr>
          <w:sz w:val="28"/>
          <w:szCs w:val="28"/>
        </w:rPr>
        <w:t xml:space="preserve"> </w:t>
      </w:r>
      <w:r w:rsidRPr="00FA611A">
        <w:rPr>
          <w:position w:val="-18"/>
        </w:rPr>
        <w:object w:dxaOrig="1040" w:dyaOrig="499" w14:anchorId="09D0A1B5">
          <v:shape id="_x0000_i1038" type="#_x0000_t75" style="width:52.1pt;height:25.1pt" o:ole="">
            <v:imagedata r:id="rId35" o:title=""/>
          </v:shape>
          <o:OLEObject Type="Embed" ProgID="Equation.DSMT4" ShapeID="_x0000_i1038" DrawAspect="Content" ObjectID="_1781424986" r:id="rId36"/>
        </w:object>
      </w:r>
      <w:r>
        <w:t xml:space="preserve">, </w:t>
      </w:r>
      <w:r w:rsidRPr="00E123CF">
        <w:rPr>
          <w:sz w:val="28"/>
          <w:szCs w:val="28"/>
        </w:rPr>
        <w:t>тому</w:t>
      </w:r>
      <w:r w:rsidR="005351DF">
        <w:rPr>
          <w:sz w:val="28"/>
          <w:szCs w:val="28"/>
        </w:rPr>
        <w:t xml:space="preserve">  </w:t>
      </w:r>
      <w:r w:rsidR="002B52A2">
        <w:rPr>
          <w:sz w:val="28"/>
          <w:szCs w:val="28"/>
        </w:rPr>
        <w:t>рівняння Ейлера-Лагранжа, що виражає необхідну умову екстремуму інтегралу (1)</w:t>
      </w:r>
      <w:r>
        <w:rPr>
          <w:sz w:val="28"/>
          <w:szCs w:val="28"/>
        </w:rPr>
        <w:t>, зводиться до виразу</w:t>
      </w:r>
    </w:p>
    <w:p w14:paraId="2929D61B" w14:textId="17CD65E3" w:rsidR="00E123CF" w:rsidRPr="000B06CA" w:rsidRDefault="00E123CF" w:rsidP="00D454FA">
      <w:pPr>
        <w:tabs>
          <w:tab w:val="left" w:pos="2694"/>
          <w:tab w:val="left" w:pos="468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B06CA" w:rsidRPr="00E123CF">
        <w:rPr>
          <w:position w:val="-38"/>
        </w:rPr>
        <w:object w:dxaOrig="3440" w:dyaOrig="820" w14:anchorId="22F6922D">
          <v:shape id="_x0000_i1039" type="#_x0000_t75" style="width:171.45pt;height:41.2pt" o:ole="">
            <v:imagedata r:id="rId37" o:title=""/>
          </v:shape>
          <o:OLEObject Type="Embed" ProgID="Equation.DSMT4" ShapeID="_x0000_i1039" DrawAspect="Content" ObjectID="_1781424987" r:id="rId38"/>
        </w:object>
      </w:r>
      <w:r w:rsidR="000B06CA">
        <w:rPr>
          <w:lang w:val="en-US"/>
        </w:rPr>
        <w:t>.</w:t>
      </w:r>
      <w:r w:rsidR="00BE595C">
        <w:rPr>
          <w:lang w:val="en-US"/>
        </w:rPr>
        <w:t xml:space="preserve">                                   </w:t>
      </w:r>
      <w:r w:rsidR="00BE595C" w:rsidRPr="00BE595C">
        <w:rPr>
          <w:rFonts w:ascii="Times New Roman" w:hAnsi="Times New Roman" w:cs="Times New Roman"/>
          <w:sz w:val="28"/>
          <w:szCs w:val="28"/>
          <w:lang w:val="en-US"/>
        </w:rPr>
        <w:t>(2)</w:t>
      </w:r>
    </w:p>
    <w:p w14:paraId="2EC3168C" w14:textId="63F355A3" w:rsidR="000B06CA" w:rsidRPr="00BE595C" w:rsidRDefault="000B06CA" w:rsidP="00D454FA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Підстановка </w:t>
      </w:r>
      <w:r w:rsidR="00BE595C">
        <w:rPr>
          <w:rFonts w:ascii="Times New Roman" w:hAnsi="Times New Roman" w:cs="Times New Roman"/>
          <w:sz w:val="28"/>
          <w:szCs w:val="28"/>
        </w:rPr>
        <w:t xml:space="preserve">в </w:t>
      </w:r>
      <w:r w:rsidR="00BE595C">
        <w:rPr>
          <w:rFonts w:ascii="Times New Roman" w:hAnsi="Times New Roman" w:cs="Times New Roman"/>
          <w:sz w:val="28"/>
          <w:szCs w:val="28"/>
          <w:lang w:val="en-US"/>
        </w:rPr>
        <w:t xml:space="preserve">(2) </w:t>
      </w:r>
      <w:r>
        <w:rPr>
          <w:rFonts w:ascii="Times New Roman" w:hAnsi="Times New Roman" w:cs="Times New Roman"/>
          <w:sz w:val="28"/>
          <w:szCs w:val="28"/>
        </w:rPr>
        <w:t>функції</w:t>
      </w:r>
      <w:r w:rsidR="000D7082">
        <w:rPr>
          <w:rFonts w:ascii="Times New Roman" w:hAnsi="Times New Roman" w:cs="Times New Roman"/>
          <w:sz w:val="28"/>
          <w:szCs w:val="28"/>
        </w:rPr>
        <w:t xml:space="preserve"> </w:t>
      </w:r>
      <w:r w:rsidR="00BE595C" w:rsidRPr="00BE595C">
        <w:rPr>
          <w:position w:val="-34"/>
        </w:rPr>
        <w:object w:dxaOrig="1200" w:dyaOrig="840" w14:anchorId="59568ADF">
          <v:shape id="_x0000_i1040" type="#_x0000_t75" style="width:60.15pt;height:42.15pt" o:ole="">
            <v:imagedata r:id="rId39" o:title=""/>
          </v:shape>
          <o:OLEObject Type="Embed" ProgID="Equation.DSMT4" ShapeID="_x0000_i1040" DrawAspect="Content" ObjectID="_1781424988" r:id="rId40"/>
        </w:object>
      </w:r>
      <w:r w:rsidR="00BE595C">
        <w:rPr>
          <w:lang w:val="en-US"/>
        </w:rPr>
        <w:t xml:space="preserve"> </w:t>
      </w:r>
      <w:r w:rsidR="00BE595C" w:rsidRPr="00BE595C">
        <w:rPr>
          <w:rFonts w:ascii="Times New Roman" w:hAnsi="Times New Roman" w:cs="Times New Roman"/>
          <w:sz w:val="28"/>
          <w:szCs w:val="28"/>
        </w:rPr>
        <w:t>призводить до</w:t>
      </w:r>
      <w:r w:rsidR="00BE595C">
        <w:t xml:space="preserve"> </w:t>
      </w:r>
      <w:r w:rsidR="00BE595C" w:rsidRPr="000B06CA">
        <w:rPr>
          <w:position w:val="-34"/>
        </w:rPr>
        <w:object w:dxaOrig="1380" w:dyaOrig="820" w14:anchorId="10D09B09">
          <v:shape id="_x0000_i1041" type="#_x0000_t75" style="width:69.15pt;height:41.2pt" o:ole="">
            <v:imagedata r:id="rId41" o:title=""/>
          </v:shape>
          <o:OLEObject Type="Embed" ProgID="Equation.DSMT4" ShapeID="_x0000_i1041" DrawAspect="Content" ObjectID="_1781424989" r:id="rId42"/>
        </w:object>
      </w:r>
      <w:r w:rsidR="00BE595C">
        <w:t>.</w:t>
      </w:r>
    </w:p>
    <w:p w14:paraId="5364633E" w14:textId="0536BC85" w:rsidR="00694A76" w:rsidRDefault="00AF42D7" w:rsidP="00BE59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Розділяючи змінні</w:t>
      </w:r>
      <w:r w:rsidR="001777D8">
        <w:rPr>
          <w:rFonts w:ascii="Times New Roman" w:hAnsi="Times New Roman" w:cs="Times New Roman"/>
          <w:sz w:val="28"/>
          <w:szCs w:val="28"/>
        </w:rPr>
        <w:t xml:space="preserve"> і взяв</w:t>
      </w:r>
      <w:r w:rsidR="003B425A">
        <w:rPr>
          <w:rFonts w:ascii="Times New Roman" w:hAnsi="Times New Roman" w:cs="Times New Roman"/>
          <w:sz w:val="28"/>
          <w:szCs w:val="28"/>
        </w:rPr>
        <w:t>ши</w:t>
      </w:r>
      <w:r w:rsidR="001777D8">
        <w:rPr>
          <w:rFonts w:ascii="Times New Roman" w:hAnsi="Times New Roman" w:cs="Times New Roman"/>
          <w:sz w:val="28"/>
          <w:szCs w:val="28"/>
        </w:rPr>
        <w:t xml:space="preserve"> невизначений інтеграл</w:t>
      </w:r>
      <w:r w:rsidR="00EE70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94A76">
        <w:rPr>
          <w:rFonts w:ascii="Times New Roman" w:hAnsi="Times New Roman" w:cs="Times New Roman"/>
          <w:sz w:val="28"/>
          <w:szCs w:val="28"/>
        </w:rPr>
        <w:t xml:space="preserve">в наближенні </w:t>
      </w:r>
      <w:r w:rsidR="00694A76" w:rsidRPr="00694A76">
        <w:rPr>
          <w:position w:val="-10"/>
        </w:rPr>
        <w:object w:dxaOrig="1140" w:dyaOrig="300" w14:anchorId="7FDF6F04">
          <v:shape id="_x0000_i1042" type="#_x0000_t75" style="width:56.85pt;height:15.15pt" o:ole="">
            <v:imagedata r:id="rId43" o:title=""/>
          </v:shape>
          <o:OLEObject Type="Embed" ProgID="Equation.DSMT4" ShapeID="_x0000_i1042" DrawAspect="Content" ObjectID="_1781424990" r:id="rId44"/>
        </w:object>
      </w:r>
    </w:p>
    <w:p w14:paraId="60154597" w14:textId="4B84844F" w:rsidR="000D7082" w:rsidRDefault="000B06CA" w:rsidP="00007D59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маємо</w:t>
      </w:r>
    </w:p>
    <w:p w14:paraId="2481E5F6" w14:textId="6B5684F6" w:rsidR="00EF0A11" w:rsidRDefault="00EF0A11" w:rsidP="00007D59">
      <w:pPr>
        <w:pStyle w:val="MTDisplayEquation"/>
        <w:spacing w:after="0" w:line="360" w:lineRule="auto"/>
        <w:jc w:val="both"/>
      </w:pPr>
      <w:r>
        <w:tab/>
      </w:r>
      <w:r w:rsidR="00D454FA" w:rsidRPr="00EE7065">
        <w:rPr>
          <w:position w:val="-32"/>
        </w:rPr>
        <w:object w:dxaOrig="4920" w:dyaOrig="780" w14:anchorId="00FBA30C">
          <v:shape id="_x0000_i1043" type="#_x0000_t75" style="width:245.85pt;height:38.85pt" o:ole="">
            <v:imagedata r:id="rId45" o:title=""/>
          </v:shape>
          <o:OLEObject Type="Embed" ProgID="Equation.DSMT4" ShapeID="_x0000_i1043" DrawAspect="Content" ObjectID="_1781424991" r:id="rId46"/>
        </w:object>
      </w:r>
      <w:r w:rsidR="00D454FA">
        <w:t>.</w:t>
      </w:r>
    </w:p>
    <w:p w14:paraId="00D860CE" w14:textId="31F718B6" w:rsidR="00D454FA" w:rsidRPr="00B346F6" w:rsidRDefault="00D454FA" w:rsidP="00B346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4FA">
        <w:rPr>
          <w:rFonts w:ascii="Times New Roman" w:hAnsi="Times New Roman" w:cs="Times New Roman"/>
          <w:sz w:val="28"/>
          <w:szCs w:val="28"/>
        </w:rPr>
        <w:t xml:space="preserve">Після </w:t>
      </w:r>
      <w:r>
        <w:rPr>
          <w:rFonts w:ascii="Times New Roman" w:hAnsi="Times New Roman" w:cs="Times New Roman"/>
          <w:sz w:val="28"/>
          <w:szCs w:val="28"/>
        </w:rPr>
        <w:t xml:space="preserve">визначення сталих </w:t>
      </w:r>
      <w:r w:rsidRPr="00D454FA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8D754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r w:rsidRPr="00D454FA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8D75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підставі зазначених вище граничних умов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остаточно отримаємо </w:t>
      </w:r>
      <w:r w:rsidR="00B346F6">
        <w:rPr>
          <w:rFonts w:ascii="Times New Roman" w:hAnsi="Times New Roman" w:cs="Times New Roman"/>
          <w:sz w:val="28"/>
          <w:szCs w:val="28"/>
        </w:rPr>
        <w:t>параболічний закон розподілу швидкості</w:t>
      </w:r>
      <w:r w:rsidR="008D7542">
        <w:rPr>
          <w:rFonts w:ascii="Times New Roman" w:hAnsi="Times New Roman" w:cs="Times New Roman"/>
          <w:sz w:val="28"/>
          <w:szCs w:val="28"/>
        </w:rPr>
        <w:t xml:space="preserve"> в трубі:</w:t>
      </w:r>
    </w:p>
    <w:p w14:paraId="69CA4572" w14:textId="67801CF6" w:rsidR="00B346F6" w:rsidRDefault="00B346F6" w:rsidP="008D75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val="en-US"/>
        </w:rPr>
        <w:lastRenderedPageBreak/>
        <w:t xml:space="preserve">                                              </w:t>
      </w:r>
      <w:r w:rsidR="008D7542">
        <w:t xml:space="preserve">   </w:t>
      </w:r>
      <w:r>
        <w:rPr>
          <w:lang w:val="en-US"/>
        </w:rPr>
        <w:t xml:space="preserve">    </w:t>
      </w:r>
      <w:r w:rsidRPr="00B346F6">
        <w:rPr>
          <w:position w:val="-44"/>
        </w:rPr>
        <w:object w:dxaOrig="2320" w:dyaOrig="1020" w14:anchorId="31534889">
          <v:shape id="_x0000_i1044" type="#_x0000_t75" style="width:116.05pt;height:51.15pt" o:ole="">
            <v:imagedata r:id="rId47" o:title=""/>
          </v:shape>
          <o:OLEObject Type="Embed" ProgID="Equation.DSMT4" ShapeID="_x0000_i1044" DrawAspect="Content" ObjectID="_1781424992" r:id="rId48"/>
        </w:object>
      </w:r>
      <w:r w:rsidR="008D7542">
        <w:t xml:space="preserve">.                                                   </w:t>
      </w:r>
      <w:r w:rsidR="008D7542" w:rsidRPr="008D7542">
        <w:rPr>
          <w:rFonts w:ascii="Times New Roman" w:hAnsi="Times New Roman" w:cs="Times New Roman"/>
          <w:sz w:val="28"/>
          <w:szCs w:val="28"/>
        </w:rPr>
        <w:t xml:space="preserve"> (3)</w:t>
      </w:r>
    </w:p>
    <w:p w14:paraId="144848BA" w14:textId="2FAF8A1D" w:rsidR="00972521" w:rsidRPr="009660AB" w:rsidRDefault="00972521" w:rsidP="008D75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Перевірка умови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Лежандра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підтверджує, що отриманий вираз (3) доставляє функціоналу (1) мінімум (</w:t>
      </w:r>
      <w:r w:rsidRPr="00E96500">
        <w:rPr>
          <w:position w:val="-4"/>
        </w:rPr>
        <w:object w:dxaOrig="920" w:dyaOrig="279" w14:anchorId="2BD7FDCC">
          <v:shape id="_x0000_i1045" type="#_x0000_t75" style="width:45.95pt;height:13.75pt" o:ole="">
            <v:imagedata r:id="rId49" o:title=""/>
          </v:shape>
          <o:OLEObject Type="Embed" ProgID="Equation.DSMT4" ShapeID="_x0000_i1045" DrawAspect="Content" ObjectID="_1781424993" r:id="rId50"/>
        </w:object>
      </w:r>
      <w:r>
        <w:rPr>
          <w:rFonts w:ascii="Times New Roman" w:hAnsi="Times New Roman" w:cs="Times New Roman"/>
          <w:sz w:val="28"/>
          <w:szCs w:val="28"/>
        </w:rPr>
        <w:t>)</w:t>
      </w:r>
      <w:r w:rsidR="009660AB">
        <w:rPr>
          <w:rFonts w:ascii="Times New Roman" w:hAnsi="Times New Roman" w:cs="Times New Roman"/>
          <w:sz w:val="28"/>
          <w:szCs w:val="28"/>
        </w:rPr>
        <w:t>, оскільки</w:t>
      </w:r>
    </w:p>
    <w:p w14:paraId="436D19D2" w14:textId="28162A16" w:rsidR="00972521" w:rsidRDefault="00972521" w:rsidP="009660AB">
      <w:pPr>
        <w:pStyle w:val="MTDisplayEquation"/>
        <w:jc w:val="both"/>
      </w:pPr>
      <w:r>
        <w:tab/>
      </w:r>
      <w:r w:rsidR="009660AB" w:rsidRPr="00972521">
        <w:rPr>
          <w:position w:val="-38"/>
        </w:rPr>
        <w:object w:dxaOrig="980" w:dyaOrig="859" w14:anchorId="65759108">
          <v:shape id="_x0000_i1046" type="#_x0000_t75" style="width:48.8pt;height:43.1pt" o:ole="">
            <v:imagedata r:id="rId51" o:title=""/>
          </v:shape>
          <o:OLEObject Type="Embed" ProgID="Equation.DSMT4" ShapeID="_x0000_i1046" DrawAspect="Content" ObjectID="_1781424994" r:id="rId52"/>
        </w:object>
      </w:r>
      <w:r w:rsidR="009660AB">
        <w:t>.</w:t>
      </w:r>
    </w:p>
    <w:p w14:paraId="6602266B" w14:textId="2717B769" w:rsidR="008D7542" w:rsidRPr="005C3384" w:rsidRDefault="008D7542" w:rsidP="008D75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542">
        <w:rPr>
          <w:rFonts w:ascii="Times New Roman" w:hAnsi="Times New Roman" w:cs="Times New Roman"/>
          <w:sz w:val="28"/>
          <w:szCs w:val="28"/>
        </w:rPr>
        <w:t xml:space="preserve">Якщо врахувати, що </w:t>
      </w:r>
      <w:r w:rsidRPr="008D7542">
        <w:rPr>
          <w:position w:val="-12"/>
          <w:lang w:val="en-US"/>
        </w:rPr>
        <w:object w:dxaOrig="1080" w:dyaOrig="380" w14:anchorId="50354595">
          <v:shape id="_x0000_i1047" type="#_x0000_t75" style="width:54pt;height:18.95pt" o:ole="">
            <v:imagedata r:id="rId53" o:title=""/>
          </v:shape>
          <o:OLEObject Type="Embed" ProgID="Equation.DSMT4" ShapeID="_x0000_i1047" DrawAspect="Content" ObjectID="_1781424995" r:id="rId54"/>
        </w:object>
      </w:r>
      <w:r w:rsidRPr="008D75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формула (3) отримує більш звичний вигляд</w:t>
      </w:r>
      <w:r w:rsidR="005C3384">
        <w:rPr>
          <w:rFonts w:ascii="Times New Roman" w:hAnsi="Times New Roman" w:cs="Times New Roman"/>
          <w:sz w:val="28"/>
          <w:szCs w:val="28"/>
        </w:rPr>
        <w:t xml:space="preserve">, що відповідає відомому закону </w:t>
      </w:r>
      <w:proofErr w:type="spellStart"/>
      <w:r w:rsidR="005C3384">
        <w:rPr>
          <w:rFonts w:ascii="Times New Roman" w:hAnsi="Times New Roman" w:cs="Times New Roman"/>
          <w:sz w:val="28"/>
          <w:szCs w:val="28"/>
        </w:rPr>
        <w:t>Хагена-Пуазейля</w:t>
      </w:r>
      <w:proofErr w:type="spellEnd"/>
      <w:r w:rsidR="009660AB">
        <w:rPr>
          <w:rFonts w:ascii="Times New Roman" w:hAnsi="Times New Roman" w:cs="Times New Roman"/>
          <w:sz w:val="28"/>
          <w:szCs w:val="28"/>
        </w:rPr>
        <w:t xml:space="preserve"> розподілу швидкості в поперечному перерізі круглої труби при ламінарному русі в’язкої рідини</w:t>
      </w:r>
      <w:r w:rsidR="005C3384">
        <w:rPr>
          <w:rFonts w:ascii="Times New Roman" w:hAnsi="Times New Roman" w:cs="Times New Roman"/>
          <w:sz w:val="28"/>
          <w:szCs w:val="28"/>
        </w:rPr>
        <w:t>:</w:t>
      </w:r>
    </w:p>
    <w:p w14:paraId="042284CB" w14:textId="46768E93" w:rsidR="008D7542" w:rsidRDefault="008D7542" w:rsidP="005C3384">
      <w:pPr>
        <w:pStyle w:val="MTDisplayEquation"/>
        <w:jc w:val="both"/>
      </w:pPr>
      <w:r>
        <w:tab/>
      </w:r>
      <w:r w:rsidR="005C3384" w:rsidRPr="005C3384">
        <w:rPr>
          <w:position w:val="-44"/>
        </w:rPr>
        <w:object w:dxaOrig="2000" w:dyaOrig="1020" w14:anchorId="03520C27">
          <v:shape id="_x0000_i1048" type="#_x0000_t75" style="width:99.95pt;height:51.15pt" o:ole="">
            <v:imagedata r:id="rId55" o:title=""/>
          </v:shape>
          <o:OLEObject Type="Embed" ProgID="Equation.DSMT4" ShapeID="_x0000_i1048" DrawAspect="Content" ObjectID="_1781424996" r:id="rId56"/>
        </w:object>
      </w:r>
      <w:r w:rsidR="005C3384">
        <w:rPr>
          <w:lang w:val="en-US"/>
        </w:rPr>
        <w:t>.</w:t>
      </w:r>
    </w:p>
    <w:p w14:paraId="6C83E6B6" w14:textId="6819C386" w:rsidR="009660AB" w:rsidRPr="009660AB" w:rsidRDefault="009660AB" w:rsidP="00EE4E5C">
      <w:pPr>
        <w:spacing w:line="360" w:lineRule="auto"/>
        <w:rPr>
          <w:rFonts w:ascii="Times New Roman" w:hAnsi="Times New Roman"/>
          <w:sz w:val="28"/>
          <w:szCs w:val="28"/>
        </w:rPr>
      </w:pPr>
      <w:r w:rsidRPr="009660AB">
        <w:rPr>
          <w:rFonts w:ascii="Times New Roman" w:hAnsi="Times New Roman"/>
          <w:b/>
          <w:bCs/>
          <w:sz w:val="28"/>
          <w:szCs w:val="28"/>
        </w:rPr>
        <w:t>Висновок.</w:t>
      </w:r>
    </w:p>
    <w:p w14:paraId="722D8D9D" w14:textId="7CB60874" w:rsidR="009660AB" w:rsidRPr="009660AB" w:rsidRDefault="00EE4E5C" w:rsidP="00EE4E5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Результати наведеного прикладу застосування екстремального  методу розв’язання задачі течії в’язкого середовища доводить можливість і користь фізично обумовлених варіаційних підходів </w:t>
      </w:r>
      <w:r w:rsidR="00A66ECB">
        <w:rPr>
          <w:rFonts w:ascii="Times New Roman" w:hAnsi="Times New Roman"/>
          <w:sz w:val="28"/>
          <w:szCs w:val="28"/>
        </w:rPr>
        <w:t>термодинаміки не</w:t>
      </w:r>
      <w:r w:rsidR="00581C7F">
        <w:rPr>
          <w:rFonts w:ascii="Times New Roman" w:hAnsi="Times New Roman"/>
          <w:sz w:val="28"/>
          <w:szCs w:val="28"/>
        </w:rPr>
        <w:t>зв</w:t>
      </w:r>
      <w:r w:rsidR="00A66ECB">
        <w:rPr>
          <w:rFonts w:ascii="Times New Roman" w:hAnsi="Times New Roman"/>
          <w:sz w:val="28"/>
          <w:szCs w:val="28"/>
        </w:rPr>
        <w:t xml:space="preserve">оротних процесів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A66ECB">
        <w:rPr>
          <w:rFonts w:ascii="Times New Roman" w:hAnsi="Times New Roman"/>
          <w:sz w:val="28"/>
          <w:szCs w:val="28"/>
        </w:rPr>
        <w:t xml:space="preserve">вирішення </w:t>
      </w:r>
      <w:r>
        <w:rPr>
          <w:rFonts w:ascii="Times New Roman" w:hAnsi="Times New Roman"/>
          <w:sz w:val="28"/>
          <w:szCs w:val="28"/>
        </w:rPr>
        <w:t>проблем опису закономірностей руху рідин і газів</w:t>
      </w:r>
      <w:r w:rsidR="00A66ECB">
        <w:rPr>
          <w:rFonts w:ascii="Times New Roman" w:hAnsi="Times New Roman"/>
          <w:sz w:val="28"/>
          <w:szCs w:val="28"/>
        </w:rPr>
        <w:t xml:space="preserve"> в каналах різного призначення </w:t>
      </w:r>
      <w:proofErr w:type="spellStart"/>
      <w:r w:rsidR="00A66ECB">
        <w:rPr>
          <w:rFonts w:ascii="Times New Roman" w:hAnsi="Times New Roman"/>
          <w:sz w:val="28"/>
          <w:szCs w:val="28"/>
        </w:rPr>
        <w:t>тепломасообмінних</w:t>
      </w:r>
      <w:proofErr w:type="spellEnd"/>
      <w:r w:rsidR="00A66ECB">
        <w:rPr>
          <w:rFonts w:ascii="Times New Roman" w:hAnsi="Times New Roman"/>
          <w:sz w:val="28"/>
          <w:szCs w:val="28"/>
        </w:rPr>
        <w:t xml:space="preserve"> </w:t>
      </w:r>
      <w:r w:rsidR="00581C7F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="00581C7F">
        <w:rPr>
          <w:rFonts w:ascii="Times New Roman" w:hAnsi="Times New Roman"/>
          <w:sz w:val="28"/>
          <w:szCs w:val="28"/>
        </w:rPr>
        <w:t>пневмогідравлічних</w:t>
      </w:r>
      <w:proofErr w:type="spellEnd"/>
      <w:r w:rsidR="00581C7F">
        <w:rPr>
          <w:rFonts w:ascii="Times New Roman" w:hAnsi="Times New Roman"/>
          <w:sz w:val="28"/>
          <w:szCs w:val="28"/>
        </w:rPr>
        <w:t xml:space="preserve"> </w:t>
      </w:r>
      <w:r w:rsidR="00A66ECB">
        <w:rPr>
          <w:rFonts w:ascii="Times New Roman" w:hAnsi="Times New Roman"/>
          <w:sz w:val="28"/>
          <w:szCs w:val="28"/>
        </w:rPr>
        <w:t>установок і систем.</w:t>
      </w:r>
    </w:p>
    <w:p w14:paraId="6A8453EB" w14:textId="77777777" w:rsidR="0057690B" w:rsidRPr="0057690B" w:rsidRDefault="0057690B" w:rsidP="00581C7F">
      <w:pPr>
        <w:shd w:val="clear" w:color="auto" w:fill="FFFFFF"/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  <w14:ligatures w14:val="none"/>
        </w:rPr>
      </w:pPr>
      <w:r w:rsidRPr="005769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  <w14:ligatures w14:val="none"/>
        </w:rPr>
        <w:t xml:space="preserve">Література </w:t>
      </w:r>
    </w:p>
    <w:p w14:paraId="71945594" w14:textId="77777777" w:rsidR="0057690B" w:rsidRPr="0057690B" w:rsidRDefault="0057690B" w:rsidP="00581C7F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690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uk-UA"/>
          <w14:ligatures w14:val="none"/>
        </w:rPr>
        <w:t xml:space="preserve">1. </w:t>
      </w:r>
      <w:r w:rsidRPr="0057690B">
        <w:rPr>
          <w:rFonts w:ascii="Times New Roman" w:hAnsi="Times New Roman" w:cs="Times New Roman"/>
          <w:sz w:val="24"/>
          <w:szCs w:val="24"/>
          <w:lang w:val="en-US"/>
        </w:rPr>
        <w:t>Schechter R.S. The variational method in engineering. New York, St. Louis, San Francisco, Toronto, London, Sydney. McGraw-Hill Book Company. 1967. 287 p.</w:t>
      </w:r>
    </w:p>
    <w:p w14:paraId="6615F49E" w14:textId="2124AD3A" w:rsidR="00581C7F" w:rsidRPr="005E496E" w:rsidRDefault="0057690B" w:rsidP="00581C7F">
      <w:pPr>
        <w:shd w:val="clear" w:color="auto" w:fill="FFFFFF"/>
        <w:spacing w:after="0" w:line="360" w:lineRule="auto"/>
        <w:ind w:firstLine="0"/>
        <w:jc w:val="both"/>
        <w:textAlignment w:val="top"/>
      </w:pPr>
      <w:r w:rsidRPr="0057690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uk-UA"/>
          <w14:ligatures w14:val="none"/>
        </w:rPr>
        <w:t xml:space="preserve">2. </w:t>
      </w:r>
      <w:proofErr w:type="spellStart"/>
      <w:r w:rsidRPr="0057690B">
        <w:rPr>
          <w:rFonts w:ascii="Times New Roman" w:eastAsia="Times New Roman" w:hAnsi="Times New Roman" w:cs="Times New Roman"/>
          <w:sz w:val="24"/>
          <w:szCs w:val="24"/>
          <w:lang w:val="en-US" w:eastAsia="uk-UA"/>
          <w14:ligatures w14:val="none"/>
        </w:rPr>
        <w:t>Kondepudi</w:t>
      </w:r>
      <w:proofErr w:type="spellEnd"/>
      <w:r w:rsidRPr="0057690B">
        <w:rPr>
          <w:rFonts w:ascii="Times New Roman" w:eastAsia="Times New Roman" w:hAnsi="Times New Roman" w:cs="Times New Roman"/>
          <w:sz w:val="24"/>
          <w:szCs w:val="24"/>
          <w:lang w:val="en-US" w:eastAsia="uk-UA"/>
          <w14:ligatures w14:val="none"/>
        </w:rPr>
        <w:t xml:space="preserve"> Dilip, </w:t>
      </w:r>
      <w:r w:rsidRPr="0057690B">
        <w:rPr>
          <w:rFonts w:ascii="Times New Roman" w:hAnsi="Times New Roman" w:cs="Times New Roman"/>
          <w:sz w:val="24"/>
          <w:szCs w:val="24"/>
          <w:lang w:val="en-US"/>
        </w:rPr>
        <w:t xml:space="preserve">Prigogine Ilya. </w:t>
      </w:r>
      <w:r w:rsidRPr="0057690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Modern Thermodynamics: From Heat Engines to Dissipative Structures, 2nd Edition (</w:t>
      </w:r>
      <w:proofErr w:type="spellStart"/>
      <w:r w:rsidRPr="0057690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Coursesmart</w:t>
      </w:r>
      <w:proofErr w:type="spellEnd"/>
      <w:r w:rsidRPr="0057690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). Chichester, New York, Toronto, Singapore. </w:t>
      </w:r>
      <w:r w:rsidRPr="0057690B">
        <w:rPr>
          <w:rFonts w:ascii="Times New Roman" w:eastAsia="Times New Roman" w:hAnsi="Times New Roman" w:cs="Times New Roman"/>
          <w:color w:val="0F1111"/>
          <w:sz w:val="24"/>
          <w:szCs w:val="24"/>
          <w:lang w:val="en-US" w:eastAsia="uk-UA"/>
          <w14:ligatures w14:val="none"/>
        </w:rPr>
        <w:t xml:space="preserve">Publisher   John Wiley @ Sons. 2014. 560 p.  </w:t>
      </w:r>
      <w:bookmarkStart w:id="0" w:name="_Hlk170670002"/>
    </w:p>
    <w:p w14:paraId="2ABD1479" w14:textId="551D122F" w:rsidR="00E333D8" w:rsidRPr="005E496E" w:rsidRDefault="00E333D8" w:rsidP="00581C7F">
      <w:pPr>
        <w:pStyle w:val="MTDisplayEquation"/>
        <w:jc w:val="both"/>
      </w:pPr>
    </w:p>
    <w:bookmarkEnd w:id="0"/>
    <w:p w14:paraId="7800F995" w14:textId="77777777" w:rsidR="00B8137D" w:rsidRPr="00B8137D" w:rsidRDefault="00B8137D" w:rsidP="00E333D8">
      <w:pPr>
        <w:ind w:firstLine="0"/>
      </w:pPr>
    </w:p>
    <w:sectPr w:rsidR="00B8137D" w:rsidRPr="00B8137D" w:rsidSect="00A813D4">
      <w:headerReference w:type="default" r:id="rId57"/>
      <w:footerReference w:type="default" r:id="rId5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0B3AC" w14:textId="77777777" w:rsidR="00DB0275" w:rsidRPr="005E496E" w:rsidRDefault="00DB0275" w:rsidP="00A813D4">
      <w:pPr>
        <w:spacing w:after="0" w:line="240" w:lineRule="auto"/>
      </w:pPr>
      <w:r w:rsidRPr="005E496E">
        <w:separator/>
      </w:r>
    </w:p>
  </w:endnote>
  <w:endnote w:type="continuationSeparator" w:id="0">
    <w:p w14:paraId="75CBD6FB" w14:textId="77777777" w:rsidR="00DB0275" w:rsidRPr="005E496E" w:rsidRDefault="00DB0275" w:rsidP="00A813D4">
      <w:pPr>
        <w:spacing w:after="0" w:line="240" w:lineRule="auto"/>
      </w:pPr>
      <w:r w:rsidRPr="005E496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BA0CB" w14:textId="49138D56" w:rsidR="00A813D4" w:rsidRPr="005E496E" w:rsidRDefault="00A813D4">
    <w:pPr>
      <w:pStyle w:val="a7"/>
      <w:jc w:val="right"/>
    </w:pPr>
  </w:p>
  <w:p w14:paraId="26F554AB" w14:textId="77777777" w:rsidR="00A813D4" w:rsidRPr="005E496E" w:rsidRDefault="00A813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9C436" w14:textId="77777777" w:rsidR="00DB0275" w:rsidRPr="005E496E" w:rsidRDefault="00DB0275" w:rsidP="00A813D4">
      <w:pPr>
        <w:spacing w:after="0" w:line="240" w:lineRule="auto"/>
      </w:pPr>
      <w:r w:rsidRPr="005E496E">
        <w:separator/>
      </w:r>
    </w:p>
  </w:footnote>
  <w:footnote w:type="continuationSeparator" w:id="0">
    <w:p w14:paraId="2ABAE872" w14:textId="77777777" w:rsidR="00DB0275" w:rsidRPr="005E496E" w:rsidRDefault="00DB0275" w:rsidP="00A813D4">
      <w:pPr>
        <w:spacing w:after="0" w:line="240" w:lineRule="auto"/>
      </w:pPr>
      <w:r w:rsidRPr="005E496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BCB05" w14:textId="5056B2C4" w:rsidR="00A813D4" w:rsidRPr="005E496E" w:rsidRDefault="00A813D4">
    <w:pPr>
      <w:pStyle w:val="a5"/>
      <w:jc w:val="right"/>
    </w:pPr>
  </w:p>
  <w:p w14:paraId="76C4779D" w14:textId="77777777" w:rsidR="00A813D4" w:rsidRPr="005E496E" w:rsidRDefault="00A813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F5"/>
    <w:rsid w:val="00007D59"/>
    <w:rsid w:val="00055F98"/>
    <w:rsid w:val="000B06CA"/>
    <w:rsid w:val="000D7082"/>
    <w:rsid w:val="000E0219"/>
    <w:rsid w:val="000E33AD"/>
    <w:rsid w:val="00146C20"/>
    <w:rsid w:val="001777D8"/>
    <w:rsid w:val="001A59E5"/>
    <w:rsid w:val="001B61DD"/>
    <w:rsid w:val="001F2107"/>
    <w:rsid w:val="002543C9"/>
    <w:rsid w:val="00272893"/>
    <w:rsid w:val="00287872"/>
    <w:rsid w:val="002B1E1E"/>
    <w:rsid w:val="002B27E7"/>
    <w:rsid w:val="002B2AD5"/>
    <w:rsid w:val="002B52A2"/>
    <w:rsid w:val="002B7EE4"/>
    <w:rsid w:val="003475DA"/>
    <w:rsid w:val="003621C1"/>
    <w:rsid w:val="00371435"/>
    <w:rsid w:val="003A4210"/>
    <w:rsid w:val="003B425A"/>
    <w:rsid w:val="003D5570"/>
    <w:rsid w:val="003F698F"/>
    <w:rsid w:val="0043130E"/>
    <w:rsid w:val="004623F2"/>
    <w:rsid w:val="004711B7"/>
    <w:rsid w:val="004A02D4"/>
    <w:rsid w:val="005109A6"/>
    <w:rsid w:val="005156F5"/>
    <w:rsid w:val="005351DF"/>
    <w:rsid w:val="00566D95"/>
    <w:rsid w:val="0057690B"/>
    <w:rsid w:val="00581C7F"/>
    <w:rsid w:val="00590AF5"/>
    <w:rsid w:val="0059792C"/>
    <w:rsid w:val="005C3384"/>
    <w:rsid w:val="005E496E"/>
    <w:rsid w:val="005F07A7"/>
    <w:rsid w:val="006340B1"/>
    <w:rsid w:val="00694A76"/>
    <w:rsid w:val="006A10CB"/>
    <w:rsid w:val="006A6CB3"/>
    <w:rsid w:val="006C4B51"/>
    <w:rsid w:val="006D567E"/>
    <w:rsid w:val="006E287C"/>
    <w:rsid w:val="006F7028"/>
    <w:rsid w:val="007377A3"/>
    <w:rsid w:val="00784AE2"/>
    <w:rsid w:val="007A15D4"/>
    <w:rsid w:val="007B20FA"/>
    <w:rsid w:val="007B6CF0"/>
    <w:rsid w:val="007C06C2"/>
    <w:rsid w:val="00807A40"/>
    <w:rsid w:val="00821647"/>
    <w:rsid w:val="00836817"/>
    <w:rsid w:val="00871B31"/>
    <w:rsid w:val="00894121"/>
    <w:rsid w:val="008B7AD4"/>
    <w:rsid w:val="008D7542"/>
    <w:rsid w:val="008E2928"/>
    <w:rsid w:val="00902C3C"/>
    <w:rsid w:val="00910A95"/>
    <w:rsid w:val="00927424"/>
    <w:rsid w:val="009570AD"/>
    <w:rsid w:val="00965747"/>
    <w:rsid w:val="009660AB"/>
    <w:rsid w:val="0097241F"/>
    <w:rsid w:val="00972521"/>
    <w:rsid w:val="009E444B"/>
    <w:rsid w:val="009F393F"/>
    <w:rsid w:val="00A0556D"/>
    <w:rsid w:val="00A132A9"/>
    <w:rsid w:val="00A229A1"/>
    <w:rsid w:val="00A66ECB"/>
    <w:rsid w:val="00A674A2"/>
    <w:rsid w:val="00A813D4"/>
    <w:rsid w:val="00A97B3F"/>
    <w:rsid w:val="00AA3096"/>
    <w:rsid w:val="00AE06EA"/>
    <w:rsid w:val="00AF42D7"/>
    <w:rsid w:val="00AF7E8A"/>
    <w:rsid w:val="00B17896"/>
    <w:rsid w:val="00B3023B"/>
    <w:rsid w:val="00B346F6"/>
    <w:rsid w:val="00B559CF"/>
    <w:rsid w:val="00B742A6"/>
    <w:rsid w:val="00B8137D"/>
    <w:rsid w:val="00BA0D47"/>
    <w:rsid w:val="00BC084B"/>
    <w:rsid w:val="00BE595C"/>
    <w:rsid w:val="00BE5DCF"/>
    <w:rsid w:val="00C313BD"/>
    <w:rsid w:val="00C70564"/>
    <w:rsid w:val="00C8054A"/>
    <w:rsid w:val="00CA54C4"/>
    <w:rsid w:val="00CB487F"/>
    <w:rsid w:val="00CE00EC"/>
    <w:rsid w:val="00CF0214"/>
    <w:rsid w:val="00D3333F"/>
    <w:rsid w:val="00D454FA"/>
    <w:rsid w:val="00D5232E"/>
    <w:rsid w:val="00D66A14"/>
    <w:rsid w:val="00D70014"/>
    <w:rsid w:val="00D73660"/>
    <w:rsid w:val="00DB0275"/>
    <w:rsid w:val="00DE0312"/>
    <w:rsid w:val="00DE6FDE"/>
    <w:rsid w:val="00E07CDF"/>
    <w:rsid w:val="00E123CF"/>
    <w:rsid w:val="00E333D8"/>
    <w:rsid w:val="00E81D14"/>
    <w:rsid w:val="00E85660"/>
    <w:rsid w:val="00E86580"/>
    <w:rsid w:val="00E96500"/>
    <w:rsid w:val="00EB7CE0"/>
    <w:rsid w:val="00EE31A9"/>
    <w:rsid w:val="00EE4E5C"/>
    <w:rsid w:val="00EE7065"/>
    <w:rsid w:val="00EF0A11"/>
    <w:rsid w:val="00F17762"/>
    <w:rsid w:val="00F252A2"/>
    <w:rsid w:val="00F66302"/>
    <w:rsid w:val="00FA01A9"/>
    <w:rsid w:val="00FA09FD"/>
    <w:rsid w:val="00FA3556"/>
    <w:rsid w:val="00FB2058"/>
    <w:rsid w:val="00FD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726D9"/>
  <w15:chartTrackingRefBased/>
  <w15:docId w15:val="{57CC51EB-340D-4598-B7E0-54953464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205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UA" w:eastAsia="ru-UA"/>
      <w14:ligatures w14:val="none"/>
    </w:rPr>
  </w:style>
  <w:style w:type="character" w:styleId="a4">
    <w:name w:val="Hyperlink"/>
    <w:rsid w:val="00FB2058"/>
    <w:rPr>
      <w:color w:val="0563C1"/>
      <w:u w:val="single"/>
    </w:rPr>
  </w:style>
  <w:style w:type="paragraph" w:customStyle="1" w:styleId="MTDisplayEquation">
    <w:name w:val="MTDisplayEquation"/>
    <w:basedOn w:val="a"/>
    <w:next w:val="a"/>
    <w:link w:val="MTDisplayEquation0"/>
    <w:rsid w:val="002B7EE4"/>
    <w:pPr>
      <w:tabs>
        <w:tab w:val="center" w:pos="4680"/>
        <w:tab w:val="right" w:pos="9360"/>
      </w:tabs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MTDisplayEquation0">
    <w:name w:val="MTDisplayEquation Знак"/>
    <w:basedOn w:val="a0"/>
    <w:link w:val="MTDisplayEquation"/>
    <w:rsid w:val="002B7EE4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81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813D4"/>
  </w:style>
  <w:style w:type="paragraph" w:styleId="a7">
    <w:name w:val="footer"/>
    <w:basedOn w:val="a"/>
    <w:link w:val="a8"/>
    <w:uiPriority w:val="99"/>
    <w:unhideWhenUsed/>
    <w:rsid w:val="00A81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813D4"/>
  </w:style>
  <w:style w:type="paragraph" w:styleId="a9">
    <w:name w:val="endnote text"/>
    <w:basedOn w:val="a"/>
    <w:link w:val="aa"/>
    <w:uiPriority w:val="99"/>
    <w:semiHidden/>
    <w:unhideWhenUsed/>
    <w:rsid w:val="00E07CDF"/>
    <w:pPr>
      <w:spacing w:after="0" w:line="240" w:lineRule="auto"/>
    </w:pPr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uiPriority w:val="99"/>
    <w:semiHidden/>
    <w:rsid w:val="00E07CD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E07C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" Type="http://schemas.openxmlformats.org/officeDocument/2006/relationships/hyperlink" Target="https://orcid.org/0000&#8211;0002&#8211;2357&#8211;4483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image" Target="media/image3.e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header" Target="header1.xml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1E3F0-C649-4B22-B4BB-1D898E0E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4</Pages>
  <Words>4067</Words>
  <Characters>2319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Turick</dc:creator>
  <cp:keywords/>
  <dc:description/>
  <cp:lastModifiedBy>Turick</cp:lastModifiedBy>
  <cp:revision>32</cp:revision>
  <dcterms:created xsi:type="dcterms:W3CDTF">2024-06-27T11:10:00Z</dcterms:created>
  <dcterms:modified xsi:type="dcterms:W3CDTF">2024-07-02T08:27:00Z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