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О. А. Тригуб 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студентка 2-го курсу навчальної групи ІК-31 кафедри інформаційних систем та технологій</w:t>
      </w:r>
    </w:p>
    <w:p>
      <w:pPr>
        <w:pStyle w:val="normal1"/>
        <w:jc w:val="right"/>
        <w:rPr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Національний технічний університет КПІ ім. Ігоря Сікорського, Україна</w:t>
      </w:r>
    </w:p>
    <w:p>
      <w:pPr>
        <w:pStyle w:val="normal1"/>
        <w:jc w:val="right"/>
        <w:rPr>
          <w:sz w:val="20"/>
          <w:szCs w:val="20"/>
        </w:rPr>
      </w:pPr>
      <w:r>
        <w:rPr/>
      </w:r>
    </w:p>
    <w:p>
      <w:pPr>
        <w:pStyle w:val="normal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В.А. Нікітін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доктор філософії, асистент кафедри інформаційних систем та технологій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Національний технічний університет КПІ ім. Ігоря Сікорського, Україна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Є.В. Крилов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к.т.н., доцент кафедри інформаційних систем та технологій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Національний технічний університет КПІ ім. Ігоря Сікорського, Україна</w:t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right"/>
        <w:rPr>
          <w:b/>
          <w:sz w:val="20"/>
          <w:szCs w:val="20"/>
        </w:rPr>
      </w:pPr>
      <w:r>
        <w:rPr/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Вступ</w:t>
      </w:r>
      <w:r>
        <w:rPr>
          <w:sz w:val="20"/>
          <w:szCs w:val="20"/>
        </w:rPr>
        <w:br/>
        <w:br/>
        <w:t xml:space="preserve">    Розподілені бази даних (РБД) є ключовим елементом сучасних інформаційних систем, забезпечуючи високу доступність і масштабованість даних для широкого спектру застосувань, від фінансових платформ до масштабних соціальних мереж. Однак однією з головних проблем таких систем є забезпечення узгодженості даних. Оскільки інформація розподілена між великою кількістю вузлів, можуть виникати ситуації, коли збережені дані відрізняються в різних місцях. Ця проблема є критичною для точності та достовірності інформації, особливо у випадку збоїв у мережі або виходу з ладу окремих компонентів системи.</w:t>
        <w:br/>
        <w:br/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Підходи узгодження даних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У сфері розподілених баз даних використовуються різні методи узгодження даних, і вибір конкретного підходу залежить від можливостей і вимог системи. Модель ACID (atomicity, consistency, isolation, durability - атомарність, узгодженість, ізоляція, довговічність), визначає набір характеристик, які гарантують коректне виконання транзакцій в реляційних базах даних. Альтернативою ACID в розподілених системах є підхід BASE (basic availability, flexible consistency and fault tolerance - базова доступність, гнучка узгодженість і відмовостійкість), який допускає тимчасові неузгодженості в даних, але гарантує високу доступність. Концепція PACELC базується на затримці та узгодженості за відсутності розривів в мережі. Вона розширює теорему CAP шляхом введення компромісу.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Теорема CAP є фундаментальним принципом в області розподілених обчислень. Вона стверджує, що жодна система не може одночасно гарантувати три ключові властивості: узгодженість, доступність і толерантність до розділів. Це означає, що у випадку розриву зв'язку система повинна вибирати між забезпеченням доступності даних або забезпеченням їхньої узгодженості.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Різновиди узгодженості даних в інформаційних системах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Є декілька ключових підходів до досягнення узгодженості даних у таких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системах: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ab/>
        <w:t>Сувора узгодженість означає, що всі вузли в системі завжди містять однакові дані, надаючи користувачам доступ до тієї ж інформації незалежно від того, до якого вузла вони підключаються. Однак такий підхід вимагає значних ресурсів і часто призводить до затримок у виконанні транзакцій.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Послідовна узгодженість означає, що зміни даних вносяться в чітко визначеному порядку. Хоча ця система не забезпечує абсолютної узгодженості на всіх вузлах, вона гарантує, що операції застосовуються послідовно. Такий підхід забезпечує певну гнучкість у взаємодії між вузлами та підвищує продуктивність системи.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Причинно-наслідкова узгодженість гарантує правильний порядок виконання взаємозалежних операцій. Водночас вона зменшує навантаження на систему, гарантуючи коректність лише в певних випадках, оскільки не всі операції потребують суворої синхронізації.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Кінцева узгодженість означає, що всі вузли синхронізуються з часом, навіть якщо в системі виникають тимчасові неузгодженості даних. Цей підхід корисний, коли доступність даних є більш пріоритетною за миттєву узгодженість.</w:t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Методи забезпечення кінцевої узгодженості</w:t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Деякі з найсучасніших методів забезпечення остаточної узгодженості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включають наступні: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Пріоритетний час транзакцій покращує узгодженість у високонавантажених системах, забезпечуючи більш ефективну обробку запитів та зменшуючи затримки. Пріоритет транзакцій визначається на основі часу, щоб допомогти оптимізувати розподіл ресурсів. Наприклад,  транзакції з низьким пріоритетом можуть бути викладені, якщо система перевантажена, таким чином забезпечуючи швидку обробку критично важливих запитів.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Механізм транзакційного годинника заснований на об'єднанні декількох транзакцій в одну підсумкову транзакцію і надсиланні її на вузли розподіленої бази даних. Кількість операцій запису значно зменшується, оскільки транзакції, пов'язані з оновленням запису, об'єднуються в одну транзакцію. У випадку операції видалення всі інші транзакції, пов'язані з цим записом, знищуються і виконується лише операція видалення.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Активний антиентропійний механізм з використанням модифікованого фільтра Блума та алгоритму хешування PH-2: цей метод орієнтований на швидке відновлення узгодженості в розподілених системах, де важливим аспектом є підтримка високої доступності даних в умовах можливих неузгодженостей. Алгоритм </w:t>
      </w:r>
      <w:r>
        <w:rPr>
          <w:sz w:val="20"/>
          <w:szCs w:val="20"/>
        </w:rPr>
        <w:t>хешування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PH-2</w:t>
      </w:r>
      <w:r>
        <w:rPr>
          <w:sz w:val="20"/>
          <w:szCs w:val="20"/>
        </w:rPr>
        <w:t xml:space="preserve"> та фільтр Блума зменшують споживання пам'яті, забезпечують ефективну перевірку належності елемента до реплікованих даних та допомагають пришвидшити процес синхронізації.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Алгоритм хешування PH-2 використовує математичну базу простих чисел, які можуть ефективно генерувати хеш-значення. Такий підхід гарантує високу толерантність до колізій, оскільки виключає виникнення колізій при обробці даних різного розміру. Крім того, використання РН-2 значно прискорює процес зіставлення даних, особливо в умовах високих навантажень і при використанні gossip-протоколів.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Експериментальні результати</w:t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Експериментальні дослідження на прототипі розробленої інформаційної системи показали, що запропонований метод є більш ефективним при узгодженні даних порівняно з традиційними підходами. Використання розподіленої системи з годинником транзакцій та механізмом пріоритезації дозволило значно скоротити час синхронізації даних при високому навантаженні. Крім того, активні антиентропійні механізми сприяли швидкому відновленню узгодженості після відмови вузла системи.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Висновки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Розподілені бази даних потребують особливих підходів для забезпечення узгодженості, а запропоновані методи демонструють значні переваги з точки зору підвищення їх ефективності та надійності. Використання цих методів дозволяє досягти оптимального балансу між доступністю та узгодженістю даних, що є важливим фактором для сучасних інформаційних систем. Крім того, комбінація розроблених методів покращує продуктивність системи в цілому за різних умов експлуатації та забезпечує гнучкість і стійкість до високих навантажень і збоїв у мережі.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Список використаних джерел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ind w:hanging="360" w:left="720"/>
        <w:rPr>
          <w:sz w:val="20"/>
          <w:szCs w:val="20"/>
        </w:rPr>
      </w:pPr>
      <w:r>
        <w:rPr>
          <w:sz w:val="20"/>
          <w:szCs w:val="20"/>
        </w:rPr>
        <w:t>Nikitin V.A. Методи підвищення ефективності узгодженості даних в інформаційних системах. Дисертація на здобуття ступеня доктора філософії. Національний технічний університет України «КПІ ім. Ігоря Сікорського», 2024.</w:t>
      </w:r>
    </w:p>
    <w:p>
      <w:pPr>
        <w:pStyle w:val="normal1"/>
        <w:ind w:hanging="0" w:left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ind w:hanging="360" w:left="720"/>
        <w:rPr>
          <w:sz w:val="20"/>
          <w:szCs w:val="20"/>
        </w:rPr>
      </w:pPr>
      <w:r>
        <w:rPr>
          <w:sz w:val="20"/>
          <w:szCs w:val="20"/>
        </w:rPr>
        <w:t xml:space="preserve">Nikitin V., Krylov E. Active anti-entropy mechanism based on Spectral Bloom filter and PH-2 hash algorithm for reconciliation of replicas of NoSQL distributed document-oriented databases. Information Technology and Society, №3(9), 2023, 63–67. </w:t>
      </w:r>
      <w:r>
        <w:rPr>
          <w:b/>
          <w:sz w:val="20"/>
          <w:szCs w:val="20"/>
        </w:rPr>
        <w:t xml:space="preserve">DOI: </w:t>
      </w:r>
      <w:hyperlink r:id="rId2">
        <w:r>
          <w:rPr>
            <w:rStyle w:val="ListLabel10"/>
            <w:color w:val="1155CC"/>
            <w:sz w:val="20"/>
            <w:szCs w:val="20"/>
            <w:highlight w:val="white"/>
          </w:rPr>
          <w:t>https://doi.org/10.32689/maup.it.2023.3.8</w:t>
        </w:r>
      </w:hyperlink>
    </w:p>
    <w:p>
      <w:pPr>
        <w:pStyle w:val="normal1"/>
        <w:ind w:hanging="0" w:left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ind w:hanging="360" w:left="720"/>
        <w:rPr>
          <w:sz w:val="20"/>
          <w:szCs w:val="20"/>
        </w:rPr>
      </w:pPr>
      <w:r>
        <w:rPr>
          <w:sz w:val="20"/>
          <w:szCs w:val="20"/>
        </w:rPr>
        <w:t xml:space="preserve">Nikitin V., Krylov E. Comparison of hashing methods for supporting consistency in distributed databases. Adaptive Systems of Automatic Control, №1(40), 2022, 48–53. </w:t>
      </w:r>
      <w:r>
        <w:rPr>
          <w:b/>
          <w:sz w:val="20"/>
          <w:szCs w:val="20"/>
        </w:rPr>
        <w:t xml:space="preserve">DOI: </w:t>
      </w:r>
      <w:hyperlink r:id="rId3">
        <w:r>
          <w:rPr>
            <w:rStyle w:val="ListLabel11"/>
            <w:color w:val="007AB2"/>
            <w:sz w:val="20"/>
            <w:szCs w:val="20"/>
            <w:highlight w:val="white"/>
            <w:u w:val="single"/>
          </w:rPr>
          <w:t>https://doi.org/10.20535/1560-8956.40.2022.261646</w:t>
        </w:r>
      </w:hyperlink>
    </w:p>
    <w:p>
      <w:pPr>
        <w:pStyle w:val="normal1"/>
        <w:ind w:hanging="0" w:left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hanging="0" w:left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32689/maup.it.2023.3.8" TargetMode="External"/><Relationship Id="rId3" Type="http://schemas.openxmlformats.org/officeDocument/2006/relationships/hyperlink" Target="https://doi.org/10.20535/1560-8956.40.2022.26164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LibreOffice/24.2.7.2$Linux_X86_64 LibreOffice_project/420$Build-2</Application>
  <AppVersion>15.0000</AppVersion>
  <Pages>3</Pages>
  <Words>860</Words>
  <Characters>6179</Characters>
  <CharactersWithSpaces>7065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2025-03-04T15:52:51Z</dcterms:modified>
  <cp:revision>3</cp:revision>
  <dc:subject/>
  <dc:title/>
</cp:coreProperties>
</file>