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>Клименко О.В., асистент, кафедри тракторів і сільськогосподарських машин, Дніпровський державний аграрно-економічний університет, м. Дніпро</w:t>
      </w: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>ORCID: 0000-0003-3044-9135</w:t>
      </w: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Ковцун</w:t>
      </w:r>
      <w:proofErr w:type="spellEnd"/>
      <w:r>
        <w:rPr>
          <w:sz w:val="28"/>
          <w:szCs w:val="28"/>
          <w:lang w:val="uk-UA"/>
        </w:rPr>
        <w:t xml:space="preserve"> А. І., здобувач</w:t>
      </w:r>
      <w:r w:rsidRPr="00F27830">
        <w:rPr>
          <w:sz w:val="28"/>
          <w:szCs w:val="28"/>
          <w:lang w:val="uk-UA"/>
        </w:rPr>
        <w:t>,</w:t>
      </w:r>
    </w:p>
    <w:p w:rsid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>Дніпровський державний аграрно-економічний університет, м. Дніпро</w:t>
      </w: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Акастьолов</w:t>
      </w:r>
      <w:proofErr w:type="spellEnd"/>
      <w:r>
        <w:rPr>
          <w:sz w:val="28"/>
          <w:szCs w:val="28"/>
          <w:lang w:val="uk-UA"/>
        </w:rPr>
        <w:t xml:space="preserve"> О. В., здобувач</w:t>
      </w:r>
      <w:r w:rsidRPr="00F27830">
        <w:rPr>
          <w:sz w:val="28"/>
          <w:szCs w:val="28"/>
          <w:lang w:val="uk-UA"/>
        </w:rPr>
        <w:t>,</w:t>
      </w:r>
    </w:p>
    <w:p w:rsid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>Дніпровський державний аграрно-економічний університет, м. Дніпро</w:t>
      </w: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proofErr w:type="spellStart"/>
      <w:r w:rsidRPr="00F27830">
        <w:rPr>
          <w:sz w:val="28"/>
          <w:szCs w:val="28"/>
          <w:lang w:val="uk-UA"/>
        </w:rPr>
        <w:t>Теслюк</w:t>
      </w:r>
      <w:proofErr w:type="spellEnd"/>
      <w:r w:rsidRPr="00F27830">
        <w:rPr>
          <w:sz w:val="28"/>
          <w:szCs w:val="28"/>
          <w:lang w:val="uk-UA"/>
        </w:rPr>
        <w:t xml:space="preserve"> Г.В., </w:t>
      </w:r>
      <w:proofErr w:type="spellStart"/>
      <w:r w:rsidRPr="00F27830">
        <w:rPr>
          <w:sz w:val="28"/>
          <w:szCs w:val="28"/>
          <w:lang w:val="uk-UA"/>
        </w:rPr>
        <w:t>к.т.н</w:t>
      </w:r>
      <w:proofErr w:type="spellEnd"/>
      <w:r w:rsidRPr="00F27830">
        <w:rPr>
          <w:sz w:val="28"/>
          <w:szCs w:val="28"/>
          <w:lang w:val="uk-UA"/>
        </w:rPr>
        <w:t>., доцент, кафедри тракторів і сільськогосподарських машин, Дніпровський державний аграрно-економічний університет, м. Дніпро</w:t>
      </w: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  <w:r w:rsidRPr="00F27830">
        <w:rPr>
          <w:sz w:val="28"/>
          <w:szCs w:val="28"/>
          <w:lang w:val="uk-UA"/>
        </w:rPr>
        <w:t>ORCID: 0000-0003-4541-5720</w:t>
      </w:r>
    </w:p>
    <w:p w:rsid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</w:p>
    <w:p w:rsidR="00F27830" w:rsidRPr="00F27830" w:rsidRDefault="00F27830" w:rsidP="00F27830">
      <w:pPr>
        <w:ind w:firstLine="720"/>
        <w:jc w:val="right"/>
        <w:rPr>
          <w:sz w:val="28"/>
          <w:szCs w:val="28"/>
          <w:lang w:val="uk-UA"/>
        </w:rPr>
      </w:pPr>
    </w:p>
    <w:p w:rsidR="001406B9" w:rsidRPr="000F7D96" w:rsidRDefault="001406B9" w:rsidP="005B713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ЗАСТОСУВАННЯ </w:t>
      </w:r>
      <w:r w:rsidR="000F7D96" w:rsidRPr="000F7D96">
        <w:rPr>
          <w:b/>
          <w:sz w:val="28"/>
          <w:szCs w:val="28"/>
          <w:lang w:val="uk-UA"/>
        </w:rPr>
        <w:t>КОМБІНОВАНОГО КУЛЬТИВАТОРА ДЛЯ ПЕРЕДПОСІВНОГО ОБРОБІТКУ ҐРУНТУ</w:t>
      </w:r>
    </w:p>
    <w:p w:rsidR="000F7D96" w:rsidRDefault="000F7D96" w:rsidP="005B7138">
      <w:pPr>
        <w:spacing w:line="360" w:lineRule="auto"/>
        <w:jc w:val="center"/>
        <w:rPr>
          <w:b/>
          <w:bCs/>
          <w:sz w:val="28"/>
          <w:lang w:val="uk-UA"/>
        </w:rPr>
      </w:pPr>
    </w:p>
    <w:p w:rsidR="000F7D96" w:rsidRPr="008D74D6" w:rsidRDefault="000F7D96" w:rsidP="005B7138">
      <w:pPr>
        <w:spacing w:line="360" w:lineRule="auto"/>
        <w:ind w:right="206" w:firstLine="709"/>
        <w:jc w:val="both"/>
        <w:rPr>
          <w:color w:val="010302"/>
          <w:sz w:val="28"/>
          <w:szCs w:val="28"/>
          <w:lang w:val="uk-UA"/>
        </w:rPr>
      </w:pPr>
      <w:r w:rsidRPr="008D74D6">
        <w:rPr>
          <w:color w:val="000000"/>
          <w:sz w:val="28"/>
          <w:szCs w:val="28"/>
          <w:lang w:val="uk-UA"/>
        </w:rPr>
        <w:t>Метою сучасного сільськогоспода</w:t>
      </w:r>
      <w:r>
        <w:rPr>
          <w:color w:val="000000"/>
          <w:sz w:val="28"/>
          <w:szCs w:val="28"/>
          <w:lang w:val="uk-UA"/>
        </w:rPr>
        <w:t>рського виробництва є</w:t>
      </w:r>
      <w:r w:rsidRPr="008D74D6">
        <w:rPr>
          <w:color w:val="000000"/>
          <w:sz w:val="28"/>
          <w:szCs w:val="28"/>
          <w:lang w:val="uk-UA"/>
        </w:rPr>
        <w:t xml:space="preserve"> зниження витрат</w:t>
      </w:r>
      <w:r>
        <w:rPr>
          <w:color w:val="000000"/>
          <w:sz w:val="28"/>
          <w:szCs w:val="28"/>
          <w:lang w:val="uk-UA"/>
        </w:rPr>
        <w:t xml:space="preserve"> енергетичних ресурсів</w:t>
      </w:r>
      <w:r w:rsidRPr="008D74D6">
        <w:rPr>
          <w:color w:val="000000"/>
          <w:sz w:val="28"/>
          <w:szCs w:val="28"/>
          <w:lang w:val="uk-UA"/>
        </w:rPr>
        <w:t xml:space="preserve"> та впровадження нових методів у технологіях обробітку сільськогосподарських культур, орієнтованих на збереження родючості ґрунту та підвищення врожайності.</w:t>
      </w:r>
    </w:p>
    <w:p w:rsidR="000F7D96" w:rsidRDefault="000F7D96" w:rsidP="005B7138">
      <w:pPr>
        <w:spacing w:line="360" w:lineRule="auto"/>
        <w:ind w:right="206" w:firstLine="709"/>
        <w:jc w:val="both"/>
        <w:rPr>
          <w:color w:val="000000"/>
          <w:sz w:val="28"/>
          <w:szCs w:val="28"/>
          <w:lang w:val="uk-UA"/>
        </w:rPr>
      </w:pPr>
      <w:r w:rsidRPr="008D74D6">
        <w:rPr>
          <w:color w:val="000000"/>
          <w:sz w:val="28"/>
          <w:szCs w:val="28"/>
          <w:lang w:val="uk-UA"/>
        </w:rPr>
        <w:t>Урожайність сільськогосподарських культу</w:t>
      </w:r>
      <w:r>
        <w:rPr>
          <w:color w:val="000000"/>
          <w:sz w:val="28"/>
          <w:szCs w:val="28"/>
          <w:lang w:val="uk-UA"/>
        </w:rPr>
        <w:t>р багато в чому залежить від якості</w:t>
      </w:r>
      <w:r w:rsidRPr="008D74D6">
        <w:rPr>
          <w:color w:val="000000"/>
          <w:sz w:val="28"/>
          <w:szCs w:val="28"/>
          <w:lang w:val="uk-UA"/>
        </w:rPr>
        <w:t xml:space="preserve"> обробки ґрунту перед посівом. За агротехнічними вимогами передпосівна обробка ґрунту повинна забезпечити вирівняну поверхню поля, знищення бур'янів, </w:t>
      </w:r>
      <w:r>
        <w:rPr>
          <w:color w:val="000000"/>
          <w:sz w:val="28"/>
          <w:szCs w:val="28"/>
          <w:lang w:val="uk-UA"/>
        </w:rPr>
        <w:t>збереження ґрунтової вологи,</w:t>
      </w:r>
      <w:r w:rsidRPr="008D74D6">
        <w:rPr>
          <w:color w:val="000000"/>
          <w:sz w:val="28"/>
          <w:szCs w:val="28"/>
          <w:lang w:val="uk-UA"/>
        </w:rPr>
        <w:t xml:space="preserve"> оптимальної щільності та структурного </w:t>
      </w:r>
      <w:r>
        <w:rPr>
          <w:color w:val="000000"/>
          <w:sz w:val="28"/>
          <w:szCs w:val="28"/>
          <w:lang w:val="uk-UA"/>
        </w:rPr>
        <w:t>складу посівного шару ґрунту [2</w:t>
      </w:r>
      <w:r w:rsidRPr="008D74D6">
        <w:rPr>
          <w:color w:val="000000"/>
          <w:sz w:val="28"/>
          <w:szCs w:val="28"/>
          <w:lang w:val="uk-UA"/>
        </w:rPr>
        <w:t xml:space="preserve">]. Виконання цих вимог особливо важливо для </w:t>
      </w:r>
      <w:proofErr w:type="spellStart"/>
      <w:r w:rsidRPr="008D74D6">
        <w:rPr>
          <w:color w:val="000000"/>
          <w:sz w:val="28"/>
          <w:szCs w:val="28"/>
          <w:lang w:val="uk-UA"/>
        </w:rPr>
        <w:t>дрібнонасінн</w:t>
      </w:r>
      <w:r>
        <w:rPr>
          <w:color w:val="000000"/>
          <w:sz w:val="28"/>
          <w:szCs w:val="28"/>
          <w:lang w:val="uk-UA"/>
        </w:rPr>
        <w:t>євих</w:t>
      </w:r>
      <w:proofErr w:type="spellEnd"/>
      <w:r>
        <w:rPr>
          <w:color w:val="000000"/>
          <w:sz w:val="28"/>
          <w:szCs w:val="28"/>
          <w:lang w:val="uk-UA"/>
        </w:rPr>
        <w:t xml:space="preserve"> куль</w:t>
      </w:r>
      <w:r w:rsidRPr="008D74D6">
        <w:rPr>
          <w:color w:val="000000"/>
          <w:sz w:val="28"/>
          <w:szCs w:val="28"/>
          <w:lang w:val="uk-UA"/>
        </w:rPr>
        <w:t>тур, мала глибина закладення насіння яких вимагає заст</w:t>
      </w:r>
      <w:r w:rsidR="00E44262">
        <w:rPr>
          <w:color w:val="000000"/>
          <w:sz w:val="28"/>
          <w:szCs w:val="28"/>
          <w:lang w:val="uk-UA"/>
        </w:rPr>
        <w:t>осування спеціальної техніки [5</w:t>
      </w:r>
      <w:r w:rsidRPr="008D74D6">
        <w:rPr>
          <w:color w:val="000000"/>
          <w:sz w:val="28"/>
          <w:szCs w:val="28"/>
          <w:lang w:val="uk-UA"/>
        </w:rPr>
        <w:t>].</w:t>
      </w:r>
    </w:p>
    <w:p w:rsidR="00AC5BFA" w:rsidRDefault="00AC5BFA" w:rsidP="005B7138">
      <w:pPr>
        <w:spacing w:line="360" w:lineRule="auto"/>
        <w:ind w:right="206" w:firstLine="709"/>
        <w:jc w:val="both"/>
        <w:rPr>
          <w:color w:val="000000"/>
          <w:sz w:val="28"/>
          <w:szCs w:val="28"/>
          <w:lang w:val="uk-UA"/>
        </w:rPr>
      </w:pPr>
      <w:r w:rsidRPr="008D74D6">
        <w:rPr>
          <w:color w:val="000000"/>
          <w:sz w:val="28"/>
          <w:szCs w:val="28"/>
          <w:lang w:val="uk-UA"/>
        </w:rPr>
        <w:t>Визнаючи високий рівень конст</w:t>
      </w:r>
      <w:r>
        <w:rPr>
          <w:color w:val="000000"/>
          <w:sz w:val="28"/>
          <w:szCs w:val="28"/>
          <w:lang w:val="uk-UA"/>
        </w:rPr>
        <w:t>руктивної розробки робочих органі</w:t>
      </w:r>
      <w:r w:rsidRPr="008D74D6">
        <w:rPr>
          <w:color w:val="000000"/>
          <w:sz w:val="28"/>
          <w:szCs w:val="28"/>
          <w:lang w:val="uk-UA"/>
        </w:rPr>
        <w:t>в і машин для передпосівної обробки ґрунту, слід відз</w:t>
      </w:r>
      <w:r>
        <w:rPr>
          <w:color w:val="000000"/>
          <w:sz w:val="28"/>
          <w:szCs w:val="28"/>
          <w:lang w:val="uk-UA"/>
        </w:rPr>
        <w:t>начити недоліки, що мають місце</w:t>
      </w:r>
      <w:r w:rsidRPr="008D74D6">
        <w:rPr>
          <w:color w:val="000000"/>
          <w:sz w:val="28"/>
          <w:szCs w:val="28"/>
          <w:lang w:val="uk-UA"/>
        </w:rPr>
        <w:t xml:space="preserve"> в показниках якості підготовки ґрунту до </w:t>
      </w:r>
      <w:r>
        <w:rPr>
          <w:color w:val="000000"/>
          <w:sz w:val="28"/>
          <w:szCs w:val="28"/>
          <w:lang w:val="uk-UA"/>
        </w:rPr>
        <w:t>посіву. Кон</w:t>
      </w:r>
      <w:r w:rsidRPr="008D74D6">
        <w:rPr>
          <w:color w:val="000000"/>
          <w:sz w:val="28"/>
          <w:szCs w:val="28"/>
          <w:lang w:val="uk-UA"/>
        </w:rPr>
        <w:t>структивні особливості лапових робочих органів культиваторів, особливості стрілчастих універсальних і розпуш</w:t>
      </w:r>
      <w:r>
        <w:rPr>
          <w:color w:val="000000"/>
          <w:sz w:val="28"/>
          <w:szCs w:val="28"/>
          <w:lang w:val="uk-UA"/>
        </w:rPr>
        <w:t>увальних лап, не дозволяють виконувати</w:t>
      </w:r>
      <w:r w:rsidRPr="008D74D6">
        <w:rPr>
          <w:color w:val="000000"/>
          <w:sz w:val="28"/>
          <w:szCs w:val="28"/>
          <w:lang w:val="uk-UA"/>
        </w:rPr>
        <w:t xml:space="preserve"> обробку ґрунту без винесення вологих шарів ґрунту на поверхню поля. Традиційні культиватори не </w:t>
      </w:r>
      <w:r w:rsidRPr="008D74D6">
        <w:rPr>
          <w:color w:val="000000"/>
          <w:sz w:val="28"/>
          <w:szCs w:val="28"/>
          <w:lang w:val="uk-UA"/>
        </w:rPr>
        <w:lastRenderedPageBreak/>
        <w:t>забезпечують необхідної диференціації ґрунтової структури в посівному шарі, має місце приживання зрізаних бур'янів після обробки. Тому виникає необхідність у розробці нових робочих органів, що забе</w:t>
      </w:r>
      <w:r>
        <w:rPr>
          <w:color w:val="000000"/>
          <w:sz w:val="28"/>
          <w:szCs w:val="28"/>
          <w:lang w:val="uk-UA"/>
        </w:rPr>
        <w:t>зпечують виконання вимог до перед</w:t>
      </w:r>
      <w:r w:rsidRPr="008D74D6">
        <w:rPr>
          <w:color w:val="000000"/>
          <w:sz w:val="28"/>
          <w:szCs w:val="28"/>
          <w:lang w:val="uk-UA"/>
        </w:rPr>
        <w:t xml:space="preserve">посівної обробітку ґрунту, зокрема для </w:t>
      </w:r>
      <w:proofErr w:type="spellStart"/>
      <w:r w:rsidRPr="008D74D6">
        <w:rPr>
          <w:color w:val="000000"/>
          <w:sz w:val="28"/>
          <w:szCs w:val="28"/>
          <w:lang w:val="uk-UA"/>
        </w:rPr>
        <w:t>дрібнонасіннєвих</w:t>
      </w:r>
      <w:proofErr w:type="spellEnd"/>
      <w:r w:rsidRPr="008D74D6">
        <w:rPr>
          <w:color w:val="000000"/>
          <w:sz w:val="28"/>
          <w:szCs w:val="28"/>
          <w:lang w:val="uk-UA"/>
        </w:rPr>
        <w:t xml:space="preserve"> культур. </w:t>
      </w:r>
    </w:p>
    <w:p w:rsidR="000F7D96" w:rsidRPr="008D74D6" w:rsidRDefault="000F7D96" w:rsidP="005B7138">
      <w:pPr>
        <w:spacing w:line="360" w:lineRule="auto"/>
        <w:ind w:right="206" w:firstLine="709"/>
        <w:jc w:val="both"/>
        <w:rPr>
          <w:color w:val="010302"/>
          <w:sz w:val="28"/>
          <w:szCs w:val="28"/>
          <w:lang w:val="uk-UA"/>
        </w:rPr>
      </w:pPr>
      <w:r w:rsidRPr="008D74D6">
        <w:rPr>
          <w:color w:val="000000"/>
          <w:sz w:val="28"/>
          <w:szCs w:val="28"/>
          <w:lang w:val="uk-UA"/>
        </w:rPr>
        <w:t>В останні роки все частіше на полях нашої країни і за кордоном для передпосівного обробітку ґрунту застос</w:t>
      </w:r>
      <w:r>
        <w:rPr>
          <w:color w:val="000000"/>
          <w:sz w:val="28"/>
          <w:szCs w:val="28"/>
          <w:lang w:val="uk-UA"/>
        </w:rPr>
        <w:t>овуються комбіновані машини, які</w:t>
      </w:r>
      <w:r w:rsidRPr="008D74D6">
        <w:rPr>
          <w:color w:val="000000"/>
          <w:sz w:val="28"/>
          <w:szCs w:val="28"/>
          <w:lang w:val="uk-UA"/>
        </w:rPr>
        <w:t xml:space="preserve"> на практиці довели свою ек</w:t>
      </w:r>
      <w:r>
        <w:rPr>
          <w:color w:val="000000"/>
          <w:sz w:val="28"/>
          <w:szCs w:val="28"/>
          <w:lang w:val="uk-UA"/>
        </w:rPr>
        <w:t>ономічну ефективність. Вони здатні</w:t>
      </w:r>
      <w:r w:rsidRPr="008D74D6">
        <w:rPr>
          <w:color w:val="000000"/>
          <w:sz w:val="28"/>
          <w:szCs w:val="28"/>
          <w:lang w:val="uk-UA"/>
        </w:rPr>
        <w:t xml:space="preserve"> за рахунок зменшення кількості проходів агрегату по полю забезпечити різке скорочення термінів весняно-польових робіт, зменшити ущільнення ґрунту колесами агрегатів, а також суттєво знизити витрати на паливо та підвищити продуктивність праці. Традиц</w:t>
      </w:r>
      <w:r>
        <w:rPr>
          <w:color w:val="000000"/>
          <w:sz w:val="28"/>
          <w:szCs w:val="28"/>
          <w:lang w:val="uk-UA"/>
        </w:rPr>
        <w:t>ійно застосовують робочі органи</w:t>
      </w:r>
      <w:r w:rsidRPr="008D74D6">
        <w:rPr>
          <w:color w:val="000000"/>
          <w:sz w:val="28"/>
          <w:szCs w:val="28"/>
          <w:lang w:val="uk-UA"/>
        </w:rPr>
        <w:t xml:space="preserve"> у наступних комбінаціях: пружинн</w:t>
      </w:r>
      <w:r>
        <w:rPr>
          <w:color w:val="000000"/>
          <w:sz w:val="28"/>
          <w:szCs w:val="28"/>
          <w:lang w:val="uk-UA"/>
        </w:rPr>
        <w:t xml:space="preserve">і розпушувальні лапи, </w:t>
      </w:r>
      <w:proofErr w:type="spellStart"/>
      <w:r>
        <w:rPr>
          <w:color w:val="000000"/>
          <w:sz w:val="28"/>
          <w:szCs w:val="28"/>
          <w:lang w:val="uk-UA"/>
        </w:rPr>
        <w:t>вирівнювальний</w:t>
      </w:r>
      <w:proofErr w:type="spellEnd"/>
      <w:r w:rsidRPr="008D74D6">
        <w:rPr>
          <w:sz w:val="28"/>
          <w:szCs w:val="28"/>
          <w:lang w:val="uk-UA"/>
        </w:rPr>
        <w:t xml:space="preserve"> </w:t>
      </w:r>
      <w:r w:rsidRPr="008D74D6">
        <w:rPr>
          <w:color w:val="000000"/>
          <w:sz w:val="28"/>
          <w:szCs w:val="28"/>
          <w:lang w:val="uk-UA"/>
        </w:rPr>
        <w:t>брус, котки (РВК-3,6, РВК</w:t>
      </w:r>
      <w:r>
        <w:rPr>
          <w:color w:val="000000"/>
          <w:sz w:val="28"/>
          <w:szCs w:val="28"/>
          <w:lang w:val="uk-UA"/>
        </w:rPr>
        <w:t xml:space="preserve">-5,4); голчаста ротаційна борона, </w:t>
      </w:r>
      <w:proofErr w:type="spellStart"/>
      <w:r>
        <w:rPr>
          <w:color w:val="000000"/>
          <w:sz w:val="28"/>
          <w:szCs w:val="28"/>
          <w:lang w:val="uk-UA"/>
        </w:rPr>
        <w:t>ви</w:t>
      </w:r>
      <w:r w:rsidRPr="008D74D6">
        <w:rPr>
          <w:color w:val="000000"/>
          <w:sz w:val="28"/>
          <w:szCs w:val="28"/>
          <w:lang w:val="uk-UA"/>
        </w:rPr>
        <w:t>рівнююча</w:t>
      </w:r>
      <w:proofErr w:type="spellEnd"/>
      <w:r w:rsidRPr="008D74D6">
        <w:rPr>
          <w:color w:val="000000"/>
          <w:sz w:val="28"/>
          <w:szCs w:val="28"/>
          <w:lang w:val="uk-UA"/>
        </w:rPr>
        <w:t xml:space="preserve"> дошка,</w:t>
      </w:r>
      <w:r>
        <w:rPr>
          <w:color w:val="000000"/>
          <w:sz w:val="28"/>
          <w:szCs w:val="28"/>
          <w:lang w:val="uk-UA"/>
        </w:rPr>
        <w:t xml:space="preserve"> коток</w:t>
      </w:r>
      <w:r w:rsidRPr="008D74D6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зубчасто</w:t>
      </w:r>
      <w:proofErr w:type="spellEnd"/>
      <w:r>
        <w:rPr>
          <w:color w:val="000000"/>
          <w:sz w:val="28"/>
          <w:szCs w:val="28"/>
          <w:lang w:val="uk-UA"/>
        </w:rPr>
        <w:t>-кільчастий</w:t>
      </w:r>
      <w:r w:rsidRPr="008D74D6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КЗК</w:t>
      </w:r>
      <w:r w:rsidRPr="008D74D6">
        <w:rPr>
          <w:color w:val="000000"/>
          <w:sz w:val="28"/>
          <w:szCs w:val="28"/>
          <w:lang w:val="uk-UA"/>
        </w:rPr>
        <w:t>-5,6); дискова борона, універсальні стрілчасті лапи, котки, що прикочують (АКП-3,6, АКП-5,</w:t>
      </w:r>
      <w:r w:rsidR="00E44262">
        <w:rPr>
          <w:color w:val="000000"/>
          <w:sz w:val="28"/>
          <w:szCs w:val="28"/>
          <w:lang w:val="uk-UA"/>
        </w:rPr>
        <w:t>4, АКП-7,2) та інші [3</w:t>
      </w:r>
      <w:r w:rsidRPr="008D74D6">
        <w:rPr>
          <w:color w:val="000000"/>
          <w:sz w:val="28"/>
          <w:szCs w:val="28"/>
          <w:lang w:val="uk-UA"/>
        </w:rPr>
        <w:t>].</w:t>
      </w:r>
    </w:p>
    <w:p w:rsidR="00031E7E" w:rsidRPr="00AC5BFA" w:rsidRDefault="00031E7E" w:rsidP="005B7138">
      <w:pPr>
        <w:spacing w:line="360" w:lineRule="auto"/>
        <w:ind w:firstLine="709"/>
        <w:jc w:val="both"/>
        <w:rPr>
          <w:color w:val="010302"/>
          <w:sz w:val="28"/>
          <w:szCs w:val="28"/>
          <w:lang w:val="uk-UA"/>
        </w:rPr>
      </w:pPr>
      <w:r w:rsidRPr="00031E7E">
        <w:rPr>
          <w:color w:val="000000"/>
          <w:sz w:val="28"/>
          <w:szCs w:val="28"/>
          <w:lang w:val="uk-UA"/>
        </w:rPr>
        <w:t xml:space="preserve">Комбіновані культиватори забезпечують передпосівну обробку відповідно до агротехнічних вимог вони гарантують відсутність брил і </w:t>
      </w:r>
      <w:proofErr w:type="spellStart"/>
      <w:r w:rsidRPr="00031E7E">
        <w:rPr>
          <w:color w:val="000000"/>
          <w:sz w:val="28"/>
          <w:szCs w:val="28"/>
          <w:lang w:val="uk-UA"/>
        </w:rPr>
        <w:t>гребенів</w:t>
      </w:r>
      <w:proofErr w:type="spellEnd"/>
      <w:r w:rsidRPr="00031E7E">
        <w:rPr>
          <w:color w:val="000000"/>
          <w:sz w:val="28"/>
          <w:szCs w:val="28"/>
          <w:lang w:val="uk-UA"/>
        </w:rPr>
        <w:t xml:space="preserve"> з </w:t>
      </w:r>
      <w:proofErr w:type="spellStart"/>
      <w:r w:rsidRPr="00031E7E">
        <w:rPr>
          <w:color w:val="000000"/>
          <w:sz w:val="28"/>
          <w:szCs w:val="28"/>
          <w:lang w:val="uk-UA"/>
        </w:rPr>
        <w:t>мульчованим</w:t>
      </w:r>
      <w:proofErr w:type="spellEnd"/>
      <w:r w:rsidRPr="00031E7E">
        <w:rPr>
          <w:color w:val="000000"/>
          <w:sz w:val="28"/>
          <w:szCs w:val="28"/>
          <w:lang w:val="uk-UA"/>
        </w:rPr>
        <w:t xml:space="preserve"> поверхневим шаром, ущільнення посівного шару ґрунту, повне підрізання бур'янів, що забезпечує сприятливі умови для швидких і гарних сходів, зростання та розвитку культурних рослин. </w:t>
      </w:r>
      <w:r w:rsidRPr="00AC5BFA">
        <w:rPr>
          <w:color w:val="000000"/>
          <w:sz w:val="28"/>
          <w:szCs w:val="28"/>
          <w:lang w:val="uk-UA"/>
        </w:rPr>
        <w:t>Поєднання технологічних операцій забезпечує покращення термінів весняно-польових робіт.</w:t>
      </w:r>
    </w:p>
    <w:p w:rsidR="000F7D96" w:rsidRPr="008D74D6" w:rsidRDefault="000F7D96" w:rsidP="005B7138">
      <w:pPr>
        <w:spacing w:line="360" w:lineRule="auto"/>
        <w:ind w:right="206" w:firstLine="709"/>
        <w:jc w:val="both"/>
        <w:rPr>
          <w:color w:val="010302"/>
          <w:sz w:val="28"/>
          <w:szCs w:val="28"/>
          <w:lang w:val="uk-UA"/>
        </w:rPr>
      </w:pPr>
      <w:r w:rsidRPr="008D74D6">
        <w:rPr>
          <w:color w:val="000000"/>
          <w:sz w:val="28"/>
          <w:szCs w:val="28"/>
          <w:lang w:val="uk-UA"/>
        </w:rPr>
        <w:t>Таким чином, перспективним напрямком у розвитку механізації передпосівної обробки ґрунту</w:t>
      </w:r>
      <w:r>
        <w:rPr>
          <w:color w:val="000000"/>
          <w:sz w:val="28"/>
          <w:szCs w:val="28"/>
          <w:lang w:val="uk-UA"/>
        </w:rPr>
        <w:t xml:space="preserve"> є застосування комбінованих ма</w:t>
      </w:r>
      <w:r w:rsidRPr="008D74D6">
        <w:rPr>
          <w:color w:val="000000"/>
          <w:sz w:val="28"/>
          <w:szCs w:val="28"/>
          <w:lang w:val="uk-UA"/>
        </w:rPr>
        <w:t>шин, що дозволяють в одному технологічному процесі виконувати кілька операцій із точним дотриманням агротехнічних вимог.</w:t>
      </w:r>
    </w:p>
    <w:p w:rsidR="00D45B6B" w:rsidRDefault="00D45B6B" w:rsidP="00D45B6B">
      <w:pPr>
        <w:ind w:firstLine="720"/>
        <w:jc w:val="both"/>
        <w:rPr>
          <w:sz w:val="28"/>
          <w:lang w:val="uk-UA"/>
        </w:rPr>
      </w:pPr>
    </w:p>
    <w:p w:rsidR="00F55D43" w:rsidRDefault="00F55D43" w:rsidP="00D45B6B">
      <w:pPr>
        <w:ind w:firstLine="720"/>
        <w:jc w:val="center"/>
        <w:rPr>
          <w:b/>
          <w:sz w:val="28"/>
          <w:lang w:val="uk-UA"/>
        </w:rPr>
      </w:pPr>
    </w:p>
    <w:p w:rsidR="00F55D43" w:rsidRDefault="00F55D43" w:rsidP="00D45B6B">
      <w:pPr>
        <w:ind w:firstLine="720"/>
        <w:jc w:val="center"/>
        <w:rPr>
          <w:b/>
          <w:sz w:val="28"/>
          <w:lang w:val="uk-UA"/>
        </w:rPr>
      </w:pPr>
    </w:p>
    <w:p w:rsidR="00F55D43" w:rsidRDefault="00F55D43" w:rsidP="00D45B6B">
      <w:pPr>
        <w:ind w:firstLine="720"/>
        <w:jc w:val="center"/>
        <w:rPr>
          <w:b/>
          <w:sz w:val="28"/>
          <w:lang w:val="uk-UA"/>
        </w:rPr>
      </w:pPr>
    </w:p>
    <w:p w:rsidR="00D45B6B" w:rsidRDefault="00D45B6B" w:rsidP="00F55D43">
      <w:pPr>
        <w:ind w:firstLine="720"/>
        <w:jc w:val="center"/>
        <w:rPr>
          <w:b/>
          <w:sz w:val="28"/>
          <w:lang w:val="uk-UA"/>
        </w:rPr>
      </w:pPr>
      <w:r w:rsidRPr="00D45B6B">
        <w:rPr>
          <w:b/>
          <w:sz w:val="28"/>
          <w:lang w:val="uk-UA"/>
        </w:rPr>
        <w:lastRenderedPageBreak/>
        <w:t>Література</w:t>
      </w:r>
    </w:p>
    <w:p w:rsidR="00D45B6B" w:rsidRDefault="00D45B6B" w:rsidP="00F55D43">
      <w:pPr>
        <w:ind w:firstLine="720"/>
        <w:jc w:val="center"/>
        <w:rPr>
          <w:b/>
          <w:sz w:val="28"/>
          <w:lang w:val="uk-UA"/>
        </w:rPr>
      </w:pPr>
    </w:p>
    <w:p w:rsidR="0098567E" w:rsidRPr="005B7138" w:rsidRDefault="00E44262" w:rsidP="00F55D43">
      <w:pPr>
        <w:ind w:firstLine="709"/>
        <w:jc w:val="both"/>
        <w:rPr>
          <w:lang w:val="uk-UA"/>
        </w:rPr>
      </w:pPr>
      <w:r w:rsidRPr="005B7138">
        <w:rPr>
          <w:lang w:val="uk-UA"/>
        </w:rPr>
        <w:t>1</w:t>
      </w:r>
      <w:r w:rsidR="0098567E" w:rsidRPr="005B7138">
        <w:rPr>
          <w:lang w:val="uk-UA"/>
        </w:rPr>
        <w:t xml:space="preserve">. Бондаренко М.Г., </w:t>
      </w:r>
      <w:proofErr w:type="spellStart"/>
      <w:r w:rsidR="0098567E" w:rsidRPr="005B7138">
        <w:rPr>
          <w:lang w:val="uk-UA"/>
        </w:rPr>
        <w:t>Демещук</w:t>
      </w:r>
      <w:proofErr w:type="spellEnd"/>
      <w:r w:rsidR="0098567E" w:rsidRPr="005B7138">
        <w:rPr>
          <w:lang w:val="uk-UA"/>
        </w:rPr>
        <w:t xml:space="preserve"> В.А. Комплектування і використання машинно-тракторного парку в рослинництві. – К.: „Вища школа”, 1995, с 236.</w:t>
      </w:r>
    </w:p>
    <w:p w:rsidR="00D45B6B" w:rsidRPr="005B7138" w:rsidRDefault="00E44262" w:rsidP="00F55D43">
      <w:pPr>
        <w:ind w:firstLine="709"/>
        <w:jc w:val="both"/>
        <w:rPr>
          <w:lang w:val="uk-UA"/>
        </w:rPr>
      </w:pPr>
      <w:r w:rsidRPr="005B7138">
        <w:rPr>
          <w:lang w:val="uk-UA"/>
        </w:rPr>
        <w:t>2</w:t>
      </w:r>
      <w:r w:rsidR="00D45B6B" w:rsidRPr="005B7138">
        <w:rPr>
          <w:lang w:val="uk-UA"/>
        </w:rPr>
        <w:t>. Демидко О.О. та ін. "Шляхи економічного використання енергоносіїв на механізованих роботах". Вісник аграрної науки. № 7. 1998р.</w:t>
      </w:r>
    </w:p>
    <w:p w:rsidR="00D45B6B" w:rsidRPr="005B7138" w:rsidRDefault="00E44262" w:rsidP="00F55D43">
      <w:pPr>
        <w:ind w:firstLine="709"/>
        <w:jc w:val="both"/>
        <w:rPr>
          <w:lang w:val="uk-UA"/>
        </w:rPr>
      </w:pPr>
      <w:r w:rsidRPr="005B7138">
        <w:rPr>
          <w:lang w:val="uk-UA"/>
        </w:rPr>
        <w:t>3</w:t>
      </w:r>
      <w:r w:rsidR="00D45B6B" w:rsidRPr="005B7138">
        <w:rPr>
          <w:lang w:val="uk-UA"/>
        </w:rPr>
        <w:t>. Погорілий Л. та ін. Перспективи конструкції ґрунтообробних машин: тенденції та еволюції". – К.: 1998р.</w:t>
      </w:r>
    </w:p>
    <w:p w:rsidR="00D45B6B" w:rsidRPr="005B7138" w:rsidRDefault="00E44262" w:rsidP="00F55D43">
      <w:pPr>
        <w:ind w:firstLine="709"/>
        <w:jc w:val="both"/>
        <w:rPr>
          <w:lang w:val="uk-UA"/>
        </w:rPr>
      </w:pPr>
      <w:r w:rsidRPr="005B7138">
        <w:rPr>
          <w:lang w:val="uk-UA"/>
        </w:rPr>
        <w:t>4</w:t>
      </w:r>
      <w:r w:rsidR="00D45B6B" w:rsidRPr="005B7138">
        <w:rPr>
          <w:lang w:val="uk-UA"/>
        </w:rPr>
        <w:t>. Кобець А.С. "Основи теорії робочих органів сільськогосподарських машин" Дніпропетровськ – 1999р</w:t>
      </w:r>
    </w:p>
    <w:p w:rsidR="00E44262" w:rsidRPr="005B7138" w:rsidRDefault="00E44262" w:rsidP="00F55D43">
      <w:pPr>
        <w:ind w:firstLine="709"/>
        <w:jc w:val="both"/>
        <w:rPr>
          <w:spacing w:val="4"/>
          <w:lang w:val="uk-UA"/>
        </w:rPr>
      </w:pPr>
      <w:r w:rsidRPr="005B7138">
        <w:rPr>
          <w:spacing w:val="-14"/>
          <w:lang w:val="uk-UA"/>
        </w:rPr>
        <w:t xml:space="preserve">5. </w:t>
      </w:r>
      <w:r w:rsidRPr="005B7138">
        <w:rPr>
          <w:spacing w:val="-2"/>
          <w:lang w:val="uk-UA"/>
        </w:rPr>
        <w:t>Шевченко І.А. Обґрунтування технологій та технічних засобів для обробітку</w:t>
      </w:r>
      <w:r w:rsidRPr="005B7138">
        <w:rPr>
          <w:lang w:val="uk-UA"/>
        </w:rPr>
        <w:t xml:space="preserve"> ґрунтів на базі їх агрофізичних показників: </w:t>
      </w:r>
      <w:proofErr w:type="spellStart"/>
      <w:r w:rsidRPr="005B7138">
        <w:rPr>
          <w:lang w:val="uk-UA"/>
        </w:rPr>
        <w:t>Дис</w:t>
      </w:r>
      <w:proofErr w:type="spellEnd"/>
      <w:r w:rsidRPr="005B7138">
        <w:rPr>
          <w:lang w:val="uk-UA"/>
        </w:rPr>
        <w:t xml:space="preserve">… </w:t>
      </w:r>
      <w:proofErr w:type="spellStart"/>
      <w:r w:rsidRPr="005B7138">
        <w:rPr>
          <w:lang w:val="uk-UA"/>
        </w:rPr>
        <w:t>докт</w:t>
      </w:r>
      <w:proofErr w:type="spellEnd"/>
      <w:r w:rsidRPr="005B7138">
        <w:rPr>
          <w:lang w:val="uk-UA"/>
        </w:rPr>
        <w:t xml:space="preserve">. </w:t>
      </w:r>
      <w:proofErr w:type="spellStart"/>
      <w:r w:rsidRPr="005B7138">
        <w:rPr>
          <w:lang w:val="uk-UA"/>
        </w:rPr>
        <w:t>техн</w:t>
      </w:r>
      <w:proofErr w:type="spellEnd"/>
      <w:r w:rsidRPr="005B7138">
        <w:rPr>
          <w:lang w:val="uk-UA"/>
        </w:rPr>
        <w:t>. наук: 05.05.11. – Мелітополь, 2003. – 403 с.</w:t>
      </w:r>
    </w:p>
    <w:p w:rsidR="00D45B6B" w:rsidRPr="00C529D9" w:rsidRDefault="00D45B6B" w:rsidP="00AC5BFA">
      <w:pPr>
        <w:spacing w:line="360" w:lineRule="auto"/>
        <w:ind w:firstLine="709"/>
        <w:jc w:val="both"/>
        <w:rPr>
          <w:sz w:val="28"/>
          <w:lang w:val="uk-UA"/>
        </w:rPr>
      </w:pPr>
    </w:p>
    <w:p w:rsidR="00820087" w:rsidRPr="001406B9" w:rsidRDefault="00820087">
      <w:pPr>
        <w:rPr>
          <w:lang w:val="uk-UA"/>
        </w:rPr>
      </w:pPr>
      <w:bookmarkStart w:id="0" w:name="_GoBack"/>
      <w:bookmarkEnd w:id="0"/>
    </w:p>
    <w:sectPr w:rsidR="00820087" w:rsidRPr="001406B9" w:rsidSect="005B713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2"/>
    <w:rsid w:val="00031E7E"/>
    <w:rsid w:val="000F7D96"/>
    <w:rsid w:val="001406B9"/>
    <w:rsid w:val="00326902"/>
    <w:rsid w:val="004D47F2"/>
    <w:rsid w:val="005B7138"/>
    <w:rsid w:val="00820087"/>
    <w:rsid w:val="008722CC"/>
    <w:rsid w:val="00912765"/>
    <w:rsid w:val="0098567E"/>
    <w:rsid w:val="00A85CB8"/>
    <w:rsid w:val="00AC5BFA"/>
    <w:rsid w:val="00B26EF9"/>
    <w:rsid w:val="00BC7A3C"/>
    <w:rsid w:val="00D45B6B"/>
    <w:rsid w:val="00E44262"/>
    <w:rsid w:val="00F27830"/>
    <w:rsid w:val="00F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72E9-2B66-44DE-B350-1ED9C718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9</cp:revision>
  <dcterms:created xsi:type="dcterms:W3CDTF">2023-03-30T11:07:00Z</dcterms:created>
  <dcterms:modified xsi:type="dcterms:W3CDTF">2024-10-01T11:16:00Z</dcterms:modified>
</cp:coreProperties>
</file>