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6366" w14:textId="3C6BB8B1" w:rsidR="00F80527" w:rsidRPr="00160582" w:rsidRDefault="00F80527" w:rsidP="00E0428D">
      <w:pPr>
        <w:pStyle w:val="1"/>
        <w:spacing w:line="360" w:lineRule="auto"/>
        <w:ind w:left="4820" w:right="0"/>
        <w:jc w:val="left"/>
        <w:rPr>
          <w:b w:val="0"/>
          <w:sz w:val="28"/>
          <w:szCs w:val="28"/>
          <w:lang w:val="ru-RU"/>
        </w:rPr>
      </w:pPr>
      <w:bookmarkStart w:id="0" w:name="_GoBack"/>
      <w:bookmarkEnd w:id="0"/>
      <w:proofErr w:type="spellStart"/>
      <w:r w:rsidRPr="00160582">
        <w:rPr>
          <w:b w:val="0"/>
          <w:sz w:val="28"/>
          <w:szCs w:val="28"/>
        </w:rPr>
        <w:t>Ситніченко</w:t>
      </w:r>
      <w:proofErr w:type="spellEnd"/>
      <w:r w:rsidRPr="00160582">
        <w:rPr>
          <w:b w:val="0"/>
          <w:sz w:val="28"/>
          <w:szCs w:val="28"/>
        </w:rPr>
        <w:t xml:space="preserve"> Анна</w:t>
      </w:r>
      <w:r w:rsidR="00160582">
        <w:rPr>
          <w:b w:val="0"/>
          <w:sz w:val="28"/>
          <w:szCs w:val="28"/>
        </w:rPr>
        <w:t xml:space="preserve"> Василівна</w:t>
      </w:r>
    </w:p>
    <w:p w14:paraId="6636D8AA" w14:textId="19D165B6" w:rsidR="00160582" w:rsidRPr="00160582" w:rsidRDefault="00160582" w:rsidP="00E0428D">
      <w:pPr>
        <w:pStyle w:val="a3"/>
        <w:spacing w:line="360" w:lineRule="auto"/>
        <w:ind w:left="4820"/>
        <w:jc w:val="left"/>
        <w:rPr>
          <w:sz w:val="28"/>
          <w:szCs w:val="28"/>
        </w:rPr>
      </w:pPr>
      <w:r w:rsidRPr="00160582">
        <w:rPr>
          <w:sz w:val="28"/>
          <w:szCs w:val="28"/>
        </w:rPr>
        <w:t>здобувач</w:t>
      </w:r>
      <w:r w:rsidRPr="00160582">
        <w:rPr>
          <w:sz w:val="28"/>
          <w:szCs w:val="28"/>
          <w:lang w:val="ru-RU"/>
        </w:rPr>
        <w:t>ка</w:t>
      </w:r>
      <w:r w:rsidRPr="00160582">
        <w:rPr>
          <w:sz w:val="28"/>
          <w:szCs w:val="28"/>
        </w:rPr>
        <w:t xml:space="preserve"> другого (магістерського) рівня вищої освіти, спеціальності 015 Професійна освіта (Цифрові технології),</w:t>
      </w:r>
    </w:p>
    <w:p w14:paraId="6122D4F4" w14:textId="77777777" w:rsidR="00160582" w:rsidRPr="00160582" w:rsidRDefault="00160582" w:rsidP="00E0428D">
      <w:pPr>
        <w:pStyle w:val="a3"/>
        <w:spacing w:line="360" w:lineRule="auto"/>
        <w:ind w:left="4820"/>
        <w:jc w:val="left"/>
        <w:rPr>
          <w:sz w:val="28"/>
          <w:szCs w:val="28"/>
        </w:rPr>
      </w:pPr>
      <w:r w:rsidRPr="00160582">
        <w:rPr>
          <w:sz w:val="28"/>
          <w:szCs w:val="28"/>
        </w:rPr>
        <w:t>Університет Григорія Сковороди в Переяславі, м. Переяслав</w:t>
      </w:r>
    </w:p>
    <w:p w14:paraId="472D706A" w14:textId="1137B982" w:rsidR="00F80527" w:rsidRPr="00160582" w:rsidRDefault="00F80527" w:rsidP="00E0428D">
      <w:pPr>
        <w:pStyle w:val="a3"/>
        <w:spacing w:line="360" w:lineRule="auto"/>
        <w:ind w:left="4820"/>
        <w:jc w:val="left"/>
        <w:rPr>
          <w:sz w:val="28"/>
          <w:szCs w:val="28"/>
        </w:rPr>
      </w:pPr>
    </w:p>
    <w:p w14:paraId="26D83B66" w14:textId="77777777" w:rsidR="00160582" w:rsidRPr="00160582" w:rsidRDefault="00160582" w:rsidP="00E0428D">
      <w:pPr>
        <w:widowControl/>
        <w:autoSpaceDE/>
        <w:autoSpaceDN/>
        <w:spacing w:line="360" w:lineRule="auto"/>
        <w:ind w:left="4820"/>
        <w:rPr>
          <w:rFonts w:eastAsia="Calibri"/>
          <w:sz w:val="28"/>
          <w:szCs w:val="28"/>
        </w:rPr>
      </w:pPr>
      <w:r w:rsidRPr="00160582">
        <w:rPr>
          <w:rFonts w:eastAsia="Calibri"/>
          <w:sz w:val="28"/>
          <w:szCs w:val="28"/>
        </w:rPr>
        <w:t>Васенко Олександр Васильович</w:t>
      </w:r>
    </w:p>
    <w:p w14:paraId="506B8DC6" w14:textId="77777777" w:rsidR="00160582" w:rsidRPr="00160582" w:rsidRDefault="00160582" w:rsidP="00E0428D">
      <w:pPr>
        <w:widowControl/>
        <w:autoSpaceDE/>
        <w:autoSpaceDN/>
        <w:spacing w:line="360" w:lineRule="auto"/>
        <w:ind w:left="4820"/>
        <w:rPr>
          <w:rFonts w:eastAsia="Calibri"/>
          <w:sz w:val="28"/>
          <w:szCs w:val="28"/>
        </w:rPr>
      </w:pPr>
      <w:proofErr w:type="spellStart"/>
      <w:r w:rsidRPr="00160582">
        <w:rPr>
          <w:rFonts w:eastAsia="Calibri"/>
          <w:sz w:val="28"/>
          <w:szCs w:val="28"/>
        </w:rPr>
        <w:t>к.і.н</w:t>
      </w:r>
      <w:proofErr w:type="spellEnd"/>
      <w:r w:rsidRPr="00160582">
        <w:rPr>
          <w:rFonts w:eastAsia="Calibri"/>
          <w:sz w:val="28"/>
          <w:szCs w:val="28"/>
        </w:rPr>
        <w:t>., доцент кафедри цифрових технологій навчання,</w:t>
      </w:r>
    </w:p>
    <w:p w14:paraId="492AB6FA" w14:textId="77777777" w:rsidR="00160582" w:rsidRPr="00160582" w:rsidRDefault="00160582" w:rsidP="00E0428D">
      <w:pPr>
        <w:widowControl/>
        <w:autoSpaceDE/>
        <w:autoSpaceDN/>
        <w:spacing w:line="360" w:lineRule="auto"/>
        <w:ind w:left="4820"/>
        <w:rPr>
          <w:rFonts w:eastAsia="Calibri"/>
          <w:sz w:val="28"/>
          <w:szCs w:val="28"/>
        </w:rPr>
      </w:pPr>
      <w:r w:rsidRPr="00160582">
        <w:rPr>
          <w:rFonts w:eastAsia="Calibri"/>
          <w:sz w:val="28"/>
          <w:szCs w:val="28"/>
        </w:rPr>
        <w:t>Університет Григорія Сковороди в Переяславі, м. Переяслав</w:t>
      </w:r>
    </w:p>
    <w:p w14:paraId="06BA6AB1" w14:textId="77777777" w:rsidR="00160582" w:rsidRPr="00160582" w:rsidRDefault="00160582" w:rsidP="00E0428D">
      <w:pPr>
        <w:widowControl/>
        <w:autoSpaceDE/>
        <w:autoSpaceDN/>
        <w:spacing w:line="360" w:lineRule="auto"/>
        <w:ind w:left="4820"/>
        <w:rPr>
          <w:rFonts w:eastAsia="Calibri"/>
          <w:sz w:val="28"/>
          <w:szCs w:val="28"/>
        </w:rPr>
      </w:pPr>
      <w:r w:rsidRPr="00160582">
        <w:rPr>
          <w:rFonts w:eastAsia="Calibri"/>
          <w:sz w:val="28"/>
          <w:szCs w:val="28"/>
        </w:rPr>
        <w:t>ORCID: 0000-0002-8895-4284</w:t>
      </w:r>
    </w:p>
    <w:p w14:paraId="21D46128" w14:textId="77F8D513" w:rsidR="00160582" w:rsidRPr="00160582" w:rsidRDefault="00160582" w:rsidP="00E0428D">
      <w:pPr>
        <w:pStyle w:val="a3"/>
        <w:spacing w:line="360" w:lineRule="auto"/>
        <w:ind w:firstLine="709"/>
        <w:jc w:val="left"/>
        <w:rPr>
          <w:sz w:val="28"/>
          <w:szCs w:val="28"/>
        </w:rPr>
      </w:pPr>
    </w:p>
    <w:p w14:paraId="6154831D" w14:textId="6A43B05F" w:rsidR="006666EC" w:rsidRDefault="00B85194" w:rsidP="00E0428D">
      <w:pPr>
        <w:spacing w:line="360" w:lineRule="auto"/>
        <w:ind w:firstLine="709"/>
        <w:jc w:val="center"/>
        <w:rPr>
          <w:b/>
          <w:sz w:val="28"/>
          <w:szCs w:val="28"/>
        </w:rPr>
      </w:pPr>
      <w:r>
        <w:rPr>
          <w:b/>
          <w:sz w:val="28"/>
          <w:szCs w:val="28"/>
        </w:rPr>
        <w:t>ЗАСТОСУВАННЯ ЦИФРОВИХ ТЕХНОЛОГІЙ У ПРОЄКТОМУ НАВЧАННІ МАЙБУТНІХ ОСВІТЯН</w:t>
      </w:r>
    </w:p>
    <w:p w14:paraId="34602B08" w14:textId="77777777" w:rsidR="00160582" w:rsidRDefault="00160582" w:rsidP="00E0428D">
      <w:pPr>
        <w:spacing w:line="360" w:lineRule="auto"/>
        <w:ind w:firstLine="709"/>
        <w:jc w:val="both"/>
        <w:rPr>
          <w:color w:val="0F0F0F"/>
          <w:sz w:val="28"/>
          <w:szCs w:val="28"/>
        </w:rPr>
      </w:pPr>
    </w:p>
    <w:p w14:paraId="03133ACF" w14:textId="77777777" w:rsidR="001A181E" w:rsidRPr="001A181E" w:rsidRDefault="001A181E" w:rsidP="00E0428D">
      <w:pPr>
        <w:spacing w:line="360" w:lineRule="auto"/>
        <w:ind w:firstLine="709"/>
        <w:jc w:val="both"/>
        <w:rPr>
          <w:color w:val="0F0F0F"/>
          <w:sz w:val="28"/>
          <w:szCs w:val="28"/>
        </w:rPr>
      </w:pPr>
      <w:r w:rsidRPr="001A181E">
        <w:rPr>
          <w:color w:val="0F0F0F"/>
          <w:sz w:val="28"/>
          <w:szCs w:val="28"/>
        </w:rPr>
        <w:t>Підготовка майбутніх працівників освіти у сучасному цифровому суспільстві вимагає не лише володіння технологіями, але й уміння адаптуватися до їхніх постійних змін та ефективно використовувати цифрові інструменти. Основною передумовою успішного розвитку кар'єри сучасного педагога є його інформаційно-цифрова компетентність, яка охоплює не лише вміння користуватися технологіями, а й розуміння їхнього впливу на різні аспекти життя.</w:t>
      </w:r>
    </w:p>
    <w:p w14:paraId="5BAD24B7" w14:textId="37A39236" w:rsidR="001A181E" w:rsidRPr="001A181E" w:rsidRDefault="001A181E" w:rsidP="00E0428D">
      <w:pPr>
        <w:spacing w:line="360" w:lineRule="auto"/>
        <w:ind w:firstLine="709"/>
        <w:jc w:val="both"/>
        <w:rPr>
          <w:color w:val="0F0F0F"/>
          <w:sz w:val="28"/>
          <w:szCs w:val="28"/>
        </w:rPr>
      </w:pPr>
      <w:r w:rsidRPr="001A181E">
        <w:rPr>
          <w:color w:val="0F0F0F"/>
          <w:sz w:val="28"/>
          <w:szCs w:val="28"/>
        </w:rPr>
        <w:t xml:space="preserve">У цьому контексті </w:t>
      </w:r>
      <w:r w:rsidR="000E0FE8">
        <w:rPr>
          <w:color w:val="0F0F0F"/>
          <w:sz w:val="28"/>
          <w:szCs w:val="28"/>
        </w:rPr>
        <w:t xml:space="preserve">метою є </w:t>
      </w:r>
      <w:r w:rsidRPr="001A181E">
        <w:rPr>
          <w:color w:val="0F0F0F"/>
          <w:sz w:val="28"/>
          <w:szCs w:val="28"/>
        </w:rPr>
        <w:t xml:space="preserve">розробка та впровадження систем освітнього призначення стає ключовим компонентом формування цифрової компетентності майбутніх фахівців. Ці системи не лише забезпечують студентів актуальними знаннями, але й сприяють розвитку їхнього креативного мислення та практичних навичок. Інноваційні підходи до навчання, а також готовність студентів розв'язувати реальні проблеми в цифровому суспільстві, визначаються як </w:t>
      </w:r>
      <w:r w:rsidRPr="001A181E">
        <w:rPr>
          <w:color w:val="0F0F0F"/>
          <w:sz w:val="28"/>
          <w:szCs w:val="28"/>
        </w:rPr>
        <w:lastRenderedPageBreak/>
        <w:t>результат добре структурованих освітніх програм і використання сучасних платформ</w:t>
      </w:r>
      <w:r w:rsidR="00D140A3" w:rsidRPr="00D140A3">
        <w:rPr>
          <w:color w:val="0F0F0F"/>
          <w:sz w:val="28"/>
          <w:szCs w:val="28"/>
        </w:rPr>
        <w:t xml:space="preserve"> </w:t>
      </w:r>
      <w:r w:rsidR="00D140A3">
        <w:rPr>
          <w:color w:val="0F0F0F"/>
          <w:sz w:val="28"/>
          <w:szCs w:val="28"/>
        </w:rPr>
        <w:t>[1]</w:t>
      </w:r>
      <w:r w:rsidR="00D140A3" w:rsidRPr="001A181E">
        <w:rPr>
          <w:color w:val="0F0F0F"/>
          <w:sz w:val="28"/>
          <w:szCs w:val="28"/>
        </w:rPr>
        <w:t>.</w:t>
      </w:r>
    </w:p>
    <w:p w14:paraId="06CAA493" w14:textId="55191826" w:rsidR="001A181E" w:rsidRDefault="001A181E" w:rsidP="00E0428D">
      <w:pPr>
        <w:spacing w:line="360" w:lineRule="auto"/>
        <w:ind w:firstLine="709"/>
        <w:jc w:val="both"/>
        <w:rPr>
          <w:color w:val="0F0F0F"/>
          <w:sz w:val="28"/>
          <w:szCs w:val="28"/>
        </w:rPr>
      </w:pPr>
      <w:r w:rsidRPr="001A181E">
        <w:rPr>
          <w:color w:val="0F0F0F"/>
          <w:sz w:val="28"/>
          <w:szCs w:val="28"/>
        </w:rPr>
        <w:t>При проектуванні систем освітнього призначення для молодих спеціалістів важливо враховувати сучасні тенденції та вимоги галузі. Переоцінка технологічних змін та впровадження інновацій у навчальні програми включає в себе використання інтерактивних технологій, віртуальної реальності та практичних завдань, спрямованих на вирішення реальних викликів у сфері інформаційних технологій</w:t>
      </w:r>
      <w:r w:rsidR="00D140A3">
        <w:rPr>
          <w:color w:val="0F0F0F"/>
          <w:sz w:val="28"/>
          <w:szCs w:val="28"/>
        </w:rPr>
        <w:t>.</w:t>
      </w:r>
    </w:p>
    <w:p w14:paraId="754E37CD" w14:textId="77777777" w:rsidR="001A181E" w:rsidRPr="001A181E" w:rsidRDefault="001A181E" w:rsidP="00E0428D">
      <w:pPr>
        <w:spacing w:line="360" w:lineRule="auto"/>
        <w:ind w:firstLine="709"/>
        <w:jc w:val="both"/>
        <w:rPr>
          <w:color w:val="0F0F0F"/>
          <w:sz w:val="28"/>
          <w:szCs w:val="28"/>
        </w:rPr>
      </w:pPr>
      <w:r w:rsidRPr="001A181E">
        <w:rPr>
          <w:color w:val="0F0F0F"/>
          <w:sz w:val="28"/>
          <w:szCs w:val="28"/>
        </w:rPr>
        <w:t>Системи навчання повинні ґрунтуватися на концепції індивідуалізації, щоб студенти мали можливість обирати шляхи розвитку відповідно до власних інтересів та потреб. Цей підхід включає в себе можливості для самостійного дослідження, реалізації проектів з реального життя та проходження спеціалізованих курсів.</w:t>
      </w:r>
    </w:p>
    <w:p w14:paraId="54BFB03A" w14:textId="70F4498F" w:rsidR="001A181E" w:rsidRPr="001A181E" w:rsidRDefault="001A181E" w:rsidP="00E0428D">
      <w:pPr>
        <w:spacing w:line="360" w:lineRule="auto"/>
        <w:ind w:firstLine="709"/>
        <w:jc w:val="both"/>
        <w:rPr>
          <w:color w:val="0F0F0F"/>
          <w:sz w:val="28"/>
          <w:szCs w:val="28"/>
        </w:rPr>
      </w:pPr>
      <w:r w:rsidRPr="001A181E">
        <w:rPr>
          <w:color w:val="0F0F0F"/>
          <w:sz w:val="28"/>
          <w:szCs w:val="28"/>
        </w:rPr>
        <w:t xml:space="preserve">Сучасні вищі навчальні заклади України широко впроваджують концепцію </w:t>
      </w:r>
      <w:proofErr w:type="spellStart"/>
      <w:r w:rsidRPr="001A181E">
        <w:rPr>
          <w:color w:val="0F0F0F"/>
          <w:sz w:val="28"/>
          <w:szCs w:val="28"/>
        </w:rPr>
        <w:t>проєктного</w:t>
      </w:r>
      <w:proofErr w:type="spellEnd"/>
      <w:r w:rsidRPr="001A181E">
        <w:rPr>
          <w:color w:val="0F0F0F"/>
          <w:sz w:val="28"/>
          <w:szCs w:val="28"/>
        </w:rPr>
        <w:t xml:space="preserve"> навчання, яка сприяє різноманітності тлумачення його сутності. Процес включає в себе наявність освітніх проблем, дотримання дослідницького підходу, структурування діяльності за етапами проектування, самостійність студентів, педагогічну цінність та моделювання виявлення проблем, які є обов'язковими компонентами сучасного розуміння проектної технології</w:t>
      </w:r>
      <w:r w:rsidR="00E0428D">
        <w:rPr>
          <w:color w:val="0F0F0F"/>
          <w:sz w:val="28"/>
          <w:szCs w:val="28"/>
        </w:rPr>
        <w:t xml:space="preserve"> [2]</w:t>
      </w:r>
      <w:r w:rsidRPr="001A181E">
        <w:rPr>
          <w:color w:val="0F0F0F"/>
          <w:sz w:val="28"/>
          <w:szCs w:val="28"/>
        </w:rPr>
        <w:t>.</w:t>
      </w:r>
    </w:p>
    <w:p w14:paraId="066E319C" w14:textId="4F5CAAC9" w:rsidR="001A181E" w:rsidRPr="001A181E" w:rsidRDefault="001A181E" w:rsidP="00E0428D">
      <w:pPr>
        <w:spacing w:line="360" w:lineRule="auto"/>
        <w:ind w:firstLine="709"/>
        <w:jc w:val="both"/>
        <w:rPr>
          <w:color w:val="0F0F0F"/>
          <w:sz w:val="28"/>
          <w:szCs w:val="28"/>
        </w:rPr>
      </w:pPr>
      <w:proofErr w:type="spellStart"/>
      <w:r w:rsidRPr="001A181E">
        <w:rPr>
          <w:color w:val="0F0F0F"/>
          <w:sz w:val="28"/>
          <w:szCs w:val="28"/>
        </w:rPr>
        <w:t>Проєктне</w:t>
      </w:r>
      <w:proofErr w:type="spellEnd"/>
      <w:r w:rsidRPr="001A181E">
        <w:rPr>
          <w:color w:val="0F0F0F"/>
          <w:sz w:val="28"/>
          <w:szCs w:val="28"/>
        </w:rPr>
        <w:t xml:space="preserve"> навчання, виступаючи як інноваційна стратегія, спонукає студентів активно брати участь у навчальному процесі, надаючи їм структурований підхід до вирішення проблем. Ці проекти, вбудовані в систему </w:t>
      </w:r>
      <w:proofErr w:type="spellStart"/>
      <w:r w:rsidRPr="001A181E">
        <w:rPr>
          <w:color w:val="0F0F0F"/>
          <w:sz w:val="28"/>
          <w:szCs w:val="28"/>
        </w:rPr>
        <w:t>проєктного</w:t>
      </w:r>
      <w:proofErr w:type="spellEnd"/>
      <w:r w:rsidRPr="001A181E">
        <w:rPr>
          <w:color w:val="0F0F0F"/>
          <w:sz w:val="28"/>
          <w:szCs w:val="28"/>
        </w:rPr>
        <w:t xml:space="preserve"> навчання, сприяють зростанню інтересу до навчання та надають студентам захоплюючий досвід.</w:t>
      </w:r>
      <w:r w:rsidR="008C43CA">
        <w:rPr>
          <w:color w:val="0F0F0F"/>
          <w:sz w:val="28"/>
          <w:szCs w:val="28"/>
        </w:rPr>
        <w:t xml:space="preserve"> Також</w:t>
      </w:r>
      <w:r w:rsidRPr="001A181E">
        <w:rPr>
          <w:color w:val="0F0F0F"/>
          <w:sz w:val="28"/>
          <w:szCs w:val="28"/>
        </w:rPr>
        <w:t xml:space="preserve"> відкриває можливості для здобуття практичних навичок, таких як вирішення проблем, управління часом, співпраця та командна робота, які є важливими для успішного освоєння майбутньою фахівцем своєї професії.</w:t>
      </w:r>
    </w:p>
    <w:p w14:paraId="4C71E68B" w14:textId="77777777" w:rsidR="001A181E" w:rsidRPr="001A181E" w:rsidRDefault="001A181E" w:rsidP="00E0428D">
      <w:pPr>
        <w:spacing w:line="360" w:lineRule="auto"/>
        <w:ind w:firstLine="709"/>
        <w:jc w:val="both"/>
        <w:rPr>
          <w:color w:val="0F0F0F"/>
          <w:sz w:val="28"/>
          <w:szCs w:val="28"/>
        </w:rPr>
      </w:pPr>
      <w:r w:rsidRPr="001A181E">
        <w:rPr>
          <w:color w:val="0F0F0F"/>
          <w:sz w:val="28"/>
          <w:szCs w:val="28"/>
        </w:rPr>
        <w:t xml:space="preserve">Проєктна технологія підготовлює студентів до більш самостійного підходу, допомагаючи їм ефективно вирішувати завдання, пов'язані з їхньою професійною діяльністю. В </w:t>
      </w:r>
      <w:proofErr w:type="spellStart"/>
      <w:r w:rsidRPr="001A181E">
        <w:rPr>
          <w:color w:val="0F0F0F"/>
          <w:sz w:val="28"/>
          <w:szCs w:val="28"/>
        </w:rPr>
        <w:t>проєктах</w:t>
      </w:r>
      <w:proofErr w:type="spellEnd"/>
      <w:r w:rsidRPr="001A181E">
        <w:rPr>
          <w:color w:val="0F0F0F"/>
          <w:sz w:val="28"/>
          <w:szCs w:val="28"/>
        </w:rPr>
        <w:t xml:space="preserve"> використовуються дослідницькі підходи, що включають визначення проблеми, розробку гіпотези, обговорення методів та </w:t>
      </w:r>
      <w:r w:rsidRPr="001A181E">
        <w:rPr>
          <w:color w:val="0F0F0F"/>
          <w:sz w:val="28"/>
          <w:szCs w:val="28"/>
        </w:rPr>
        <w:lastRenderedPageBreak/>
        <w:t>аналіз результатів.</w:t>
      </w:r>
    </w:p>
    <w:p w14:paraId="48A6372A" w14:textId="7680091E" w:rsidR="001A181E" w:rsidRDefault="001A181E" w:rsidP="00E0428D">
      <w:pPr>
        <w:spacing w:line="360" w:lineRule="auto"/>
        <w:ind w:firstLine="709"/>
        <w:jc w:val="both"/>
        <w:rPr>
          <w:color w:val="0F0F0F"/>
          <w:sz w:val="28"/>
          <w:szCs w:val="28"/>
        </w:rPr>
      </w:pPr>
      <w:r w:rsidRPr="001A181E">
        <w:rPr>
          <w:color w:val="0F0F0F"/>
          <w:sz w:val="28"/>
          <w:szCs w:val="28"/>
        </w:rPr>
        <w:t xml:space="preserve">Основні ідеї </w:t>
      </w:r>
      <w:proofErr w:type="spellStart"/>
      <w:r w:rsidRPr="001A181E">
        <w:rPr>
          <w:color w:val="0F0F0F"/>
          <w:sz w:val="28"/>
          <w:szCs w:val="28"/>
        </w:rPr>
        <w:t>проєктного</w:t>
      </w:r>
      <w:proofErr w:type="spellEnd"/>
      <w:r w:rsidRPr="001A181E">
        <w:rPr>
          <w:color w:val="0F0F0F"/>
          <w:sz w:val="28"/>
          <w:szCs w:val="28"/>
        </w:rPr>
        <w:t xml:space="preserve"> навчання враховують свободу вибору, увагу до інтересів студентів, доступність роботи та формування культури праці. Проєктна діяльність сприяє розвитку творчості та самостійності, а також розвиває навички планування, аналізу та взаємодії. Під час виконання </w:t>
      </w:r>
      <w:proofErr w:type="spellStart"/>
      <w:r w:rsidRPr="001A181E">
        <w:rPr>
          <w:color w:val="0F0F0F"/>
          <w:sz w:val="28"/>
          <w:szCs w:val="28"/>
        </w:rPr>
        <w:t>проєктів</w:t>
      </w:r>
      <w:proofErr w:type="spellEnd"/>
      <w:r w:rsidRPr="001A181E">
        <w:rPr>
          <w:color w:val="0F0F0F"/>
          <w:sz w:val="28"/>
          <w:szCs w:val="28"/>
        </w:rPr>
        <w:t xml:space="preserve"> студенти, інтегруючи свої знання та навички, створюють "кінцевий продукт". Використання цифрових технологій у </w:t>
      </w:r>
      <w:proofErr w:type="spellStart"/>
      <w:r w:rsidRPr="001A181E">
        <w:rPr>
          <w:color w:val="0F0F0F"/>
          <w:sz w:val="28"/>
          <w:szCs w:val="28"/>
        </w:rPr>
        <w:t>проєктному</w:t>
      </w:r>
      <w:proofErr w:type="spellEnd"/>
      <w:r w:rsidRPr="001A181E">
        <w:rPr>
          <w:color w:val="0F0F0F"/>
          <w:sz w:val="28"/>
          <w:szCs w:val="28"/>
        </w:rPr>
        <w:t xml:space="preserve"> навчанні розглядається як ефективний метод, що дозволяє студентам отримувати, аналізувати та представляти інформацію, а також отримувати індивідуалізований зворотний зв'язок</w:t>
      </w:r>
      <w:r w:rsidR="00D140A3">
        <w:rPr>
          <w:color w:val="0F0F0F"/>
          <w:sz w:val="28"/>
          <w:szCs w:val="28"/>
        </w:rPr>
        <w:t xml:space="preserve"> [3]</w:t>
      </w:r>
      <w:r w:rsidRPr="001A181E">
        <w:rPr>
          <w:color w:val="0F0F0F"/>
          <w:sz w:val="28"/>
          <w:szCs w:val="28"/>
        </w:rPr>
        <w:t>.</w:t>
      </w:r>
    </w:p>
    <w:p w14:paraId="474AC261" w14:textId="7AFFEF78" w:rsidR="000E0FE8" w:rsidRPr="000E0FE8" w:rsidRDefault="00C831A1" w:rsidP="00E0428D">
      <w:pPr>
        <w:spacing w:line="360" w:lineRule="auto"/>
        <w:ind w:firstLine="709"/>
        <w:jc w:val="both"/>
        <w:rPr>
          <w:color w:val="0F0F0F"/>
          <w:sz w:val="28"/>
          <w:szCs w:val="28"/>
        </w:rPr>
      </w:pPr>
      <w:r>
        <w:rPr>
          <w:color w:val="0F0F0F"/>
          <w:sz w:val="28"/>
          <w:szCs w:val="28"/>
        </w:rPr>
        <w:t>Тому, зазначимо</w:t>
      </w:r>
      <w:r w:rsidR="000E0FE8">
        <w:rPr>
          <w:color w:val="0F0F0F"/>
          <w:sz w:val="28"/>
          <w:szCs w:val="28"/>
        </w:rPr>
        <w:t xml:space="preserve">, що </w:t>
      </w:r>
      <w:proofErr w:type="spellStart"/>
      <w:r w:rsidR="000E0FE8">
        <w:rPr>
          <w:color w:val="0F0F0F"/>
          <w:sz w:val="28"/>
          <w:szCs w:val="28"/>
        </w:rPr>
        <w:t>п</w:t>
      </w:r>
      <w:r w:rsidR="000E0FE8" w:rsidRPr="000E0FE8">
        <w:rPr>
          <w:color w:val="0F0F0F"/>
          <w:sz w:val="28"/>
          <w:szCs w:val="28"/>
        </w:rPr>
        <w:t>роєктування</w:t>
      </w:r>
      <w:proofErr w:type="spellEnd"/>
      <w:r w:rsidR="000E0FE8" w:rsidRPr="000E0FE8">
        <w:rPr>
          <w:color w:val="0F0F0F"/>
          <w:sz w:val="28"/>
          <w:szCs w:val="28"/>
        </w:rPr>
        <w:t xml:space="preserve"> цифрових </w:t>
      </w:r>
      <w:proofErr w:type="spellStart"/>
      <w:r w:rsidR="000E0FE8" w:rsidRPr="000E0FE8">
        <w:rPr>
          <w:color w:val="0F0F0F"/>
          <w:sz w:val="28"/>
          <w:szCs w:val="28"/>
        </w:rPr>
        <w:t>освiтнiх</w:t>
      </w:r>
      <w:proofErr w:type="spellEnd"/>
      <w:r w:rsidR="000E0FE8" w:rsidRPr="000E0FE8">
        <w:rPr>
          <w:color w:val="0F0F0F"/>
          <w:sz w:val="28"/>
          <w:szCs w:val="28"/>
        </w:rPr>
        <w:t xml:space="preserve"> </w:t>
      </w:r>
      <w:proofErr w:type="spellStart"/>
      <w:r w:rsidR="000E0FE8" w:rsidRPr="000E0FE8">
        <w:rPr>
          <w:color w:val="0F0F0F"/>
          <w:sz w:val="28"/>
          <w:szCs w:val="28"/>
        </w:rPr>
        <w:t>ресурсiв</w:t>
      </w:r>
      <w:proofErr w:type="spellEnd"/>
      <w:r w:rsidR="000E0FE8" w:rsidRPr="000E0FE8">
        <w:rPr>
          <w:color w:val="0F0F0F"/>
          <w:sz w:val="28"/>
          <w:szCs w:val="28"/>
        </w:rPr>
        <w:t xml:space="preserve"> – </w:t>
      </w:r>
      <w:proofErr w:type="spellStart"/>
      <w:r w:rsidR="000E0FE8" w:rsidRPr="000E0FE8">
        <w:rPr>
          <w:color w:val="0F0F0F"/>
          <w:sz w:val="28"/>
          <w:szCs w:val="28"/>
        </w:rPr>
        <w:t>дiяльнiсть</w:t>
      </w:r>
      <w:proofErr w:type="spellEnd"/>
      <w:r w:rsidR="000E0FE8" w:rsidRPr="000E0FE8">
        <w:rPr>
          <w:color w:val="0F0F0F"/>
          <w:sz w:val="28"/>
          <w:szCs w:val="28"/>
        </w:rPr>
        <w:t xml:space="preserve">, що </w:t>
      </w:r>
      <w:proofErr w:type="spellStart"/>
      <w:r w:rsidR="000E0FE8" w:rsidRPr="000E0FE8">
        <w:rPr>
          <w:color w:val="0F0F0F"/>
          <w:sz w:val="28"/>
          <w:szCs w:val="28"/>
        </w:rPr>
        <w:t>iнтегрує</w:t>
      </w:r>
      <w:proofErr w:type="spellEnd"/>
      <w:r w:rsidR="000E0FE8" w:rsidRPr="000E0FE8">
        <w:rPr>
          <w:color w:val="0F0F0F"/>
          <w:sz w:val="28"/>
          <w:szCs w:val="28"/>
        </w:rPr>
        <w:t xml:space="preserve"> </w:t>
      </w:r>
      <w:proofErr w:type="spellStart"/>
      <w:r w:rsidR="000E0FE8" w:rsidRPr="000E0FE8">
        <w:rPr>
          <w:color w:val="0F0F0F"/>
          <w:sz w:val="28"/>
          <w:szCs w:val="28"/>
        </w:rPr>
        <w:t>такi</w:t>
      </w:r>
      <w:proofErr w:type="spellEnd"/>
      <w:r w:rsidR="000E0FE8" w:rsidRPr="000E0FE8">
        <w:rPr>
          <w:color w:val="0F0F0F"/>
          <w:sz w:val="28"/>
          <w:szCs w:val="28"/>
        </w:rPr>
        <w:t xml:space="preserve"> компоненти: </w:t>
      </w:r>
    </w:p>
    <w:p w14:paraId="1A0FEE17" w14:textId="77777777" w:rsidR="000E0FE8" w:rsidRPr="000E0FE8" w:rsidRDefault="000E0FE8" w:rsidP="00E0428D">
      <w:pPr>
        <w:spacing w:line="360" w:lineRule="auto"/>
        <w:ind w:firstLine="709"/>
        <w:jc w:val="both"/>
        <w:rPr>
          <w:color w:val="0F0F0F"/>
          <w:sz w:val="28"/>
          <w:szCs w:val="28"/>
        </w:rPr>
      </w:pPr>
      <w:r w:rsidRPr="000E0FE8">
        <w:rPr>
          <w:color w:val="0F0F0F"/>
          <w:sz w:val="28"/>
          <w:szCs w:val="28"/>
        </w:rPr>
        <w:t xml:space="preserve">1) розроблення цифрового </w:t>
      </w:r>
      <w:proofErr w:type="spellStart"/>
      <w:r w:rsidRPr="000E0FE8">
        <w:rPr>
          <w:color w:val="0F0F0F"/>
          <w:sz w:val="28"/>
          <w:szCs w:val="28"/>
        </w:rPr>
        <w:t>освiтнього</w:t>
      </w:r>
      <w:proofErr w:type="spellEnd"/>
      <w:r w:rsidRPr="000E0FE8">
        <w:rPr>
          <w:color w:val="0F0F0F"/>
          <w:sz w:val="28"/>
          <w:szCs w:val="28"/>
        </w:rPr>
        <w:t xml:space="preserve"> ресурсу з урахуванням </w:t>
      </w:r>
      <w:proofErr w:type="spellStart"/>
      <w:r w:rsidRPr="000E0FE8">
        <w:rPr>
          <w:color w:val="0F0F0F"/>
          <w:sz w:val="28"/>
          <w:szCs w:val="28"/>
        </w:rPr>
        <w:t>змiсту</w:t>
      </w:r>
      <w:proofErr w:type="spellEnd"/>
      <w:r w:rsidRPr="000E0FE8">
        <w:rPr>
          <w:color w:val="0F0F0F"/>
          <w:sz w:val="28"/>
          <w:szCs w:val="28"/>
        </w:rPr>
        <w:t xml:space="preserve"> навчального </w:t>
      </w:r>
      <w:proofErr w:type="spellStart"/>
      <w:r w:rsidRPr="000E0FE8">
        <w:rPr>
          <w:color w:val="0F0F0F"/>
          <w:sz w:val="28"/>
          <w:szCs w:val="28"/>
        </w:rPr>
        <w:t>матерiалу</w:t>
      </w:r>
      <w:proofErr w:type="spellEnd"/>
      <w:r w:rsidRPr="000E0FE8">
        <w:rPr>
          <w:color w:val="0F0F0F"/>
          <w:sz w:val="28"/>
          <w:szCs w:val="28"/>
        </w:rPr>
        <w:t xml:space="preserve"> для  </w:t>
      </w:r>
      <w:proofErr w:type="spellStart"/>
      <w:r w:rsidRPr="000E0FE8">
        <w:rPr>
          <w:color w:val="0F0F0F"/>
          <w:sz w:val="28"/>
          <w:szCs w:val="28"/>
        </w:rPr>
        <w:t>студентiв</w:t>
      </w:r>
      <w:proofErr w:type="spellEnd"/>
      <w:r w:rsidRPr="000E0FE8">
        <w:rPr>
          <w:color w:val="0F0F0F"/>
          <w:sz w:val="28"/>
          <w:szCs w:val="28"/>
        </w:rPr>
        <w:t xml:space="preserve">; </w:t>
      </w:r>
    </w:p>
    <w:p w14:paraId="702D9C94" w14:textId="77777777" w:rsidR="000E0FE8" w:rsidRPr="000E0FE8" w:rsidRDefault="000E0FE8" w:rsidP="00E0428D">
      <w:pPr>
        <w:spacing w:line="360" w:lineRule="auto"/>
        <w:ind w:firstLine="709"/>
        <w:jc w:val="both"/>
        <w:rPr>
          <w:color w:val="0F0F0F"/>
          <w:sz w:val="28"/>
          <w:szCs w:val="28"/>
        </w:rPr>
      </w:pPr>
      <w:r w:rsidRPr="000E0FE8">
        <w:rPr>
          <w:color w:val="0F0F0F"/>
          <w:sz w:val="28"/>
          <w:szCs w:val="28"/>
        </w:rPr>
        <w:t xml:space="preserve">2) визначення їхнього </w:t>
      </w:r>
      <w:proofErr w:type="spellStart"/>
      <w:r w:rsidRPr="000E0FE8">
        <w:rPr>
          <w:color w:val="0F0F0F"/>
          <w:sz w:val="28"/>
          <w:szCs w:val="28"/>
        </w:rPr>
        <w:t>педагогiчного</w:t>
      </w:r>
      <w:proofErr w:type="spellEnd"/>
      <w:r w:rsidRPr="000E0FE8">
        <w:rPr>
          <w:color w:val="0F0F0F"/>
          <w:sz w:val="28"/>
          <w:szCs w:val="28"/>
        </w:rPr>
        <w:t xml:space="preserve"> </w:t>
      </w:r>
      <w:proofErr w:type="spellStart"/>
      <w:r w:rsidRPr="000E0FE8">
        <w:rPr>
          <w:color w:val="0F0F0F"/>
          <w:sz w:val="28"/>
          <w:szCs w:val="28"/>
        </w:rPr>
        <w:t>потенцiалу</w:t>
      </w:r>
      <w:proofErr w:type="spellEnd"/>
      <w:r w:rsidRPr="000E0FE8">
        <w:rPr>
          <w:color w:val="0F0F0F"/>
          <w:sz w:val="28"/>
          <w:szCs w:val="28"/>
        </w:rPr>
        <w:t xml:space="preserve">; </w:t>
      </w:r>
    </w:p>
    <w:p w14:paraId="6A22587D" w14:textId="20DCCAC2" w:rsidR="008C43CA" w:rsidRDefault="000E0FE8" w:rsidP="00E0428D">
      <w:pPr>
        <w:spacing w:line="360" w:lineRule="auto"/>
        <w:ind w:firstLine="709"/>
        <w:jc w:val="both"/>
        <w:rPr>
          <w:color w:val="0F0F0F"/>
          <w:sz w:val="28"/>
          <w:szCs w:val="28"/>
        </w:rPr>
      </w:pPr>
      <w:r w:rsidRPr="000E0FE8">
        <w:rPr>
          <w:color w:val="0F0F0F"/>
          <w:sz w:val="28"/>
          <w:szCs w:val="28"/>
        </w:rPr>
        <w:t xml:space="preserve">3) </w:t>
      </w:r>
      <w:proofErr w:type="spellStart"/>
      <w:r w:rsidRPr="000E0FE8">
        <w:rPr>
          <w:color w:val="0F0F0F"/>
          <w:sz w:val="28"/>
          <w:szCs w:val="28"/>
        </w:rPr>
        <w:t>реалiзацiя</w:t>
      </w:r>
      <w:proofErr w:type="spellEnd"/>
      <w:r w:rsidRPr="000E0FE8">
        <w:rPr>
          <w:color w:val="0F0F0F"/>
          <w:sz w:val="28"/>
          <w:szCs w:val="28"/>
        </w:rPr>
        <w:t xml:space="preserve"> творчих </w:t>
      </w:r>
      <w:proofErr w:type="spellStart"/>
      <w:r w:rsidRPr="000E0FE8">
        <w:rPr>
          <w:color w:val="0F0F0F"/>
          <w:sz w:val="28"/>
          <w:szCs w:val="28"/>
        </w:rPr>
        <w:t>задумiв</w:t>
      </w:r>
      <w:proofErr w:type="spellEnd"/>
      <w:r w:rsidRPr="000E0FE8">
        <w:rPr>
          <w:color w:val="0F0F0F"/>
          <w:sz w:val="28"/>
          <w:szCs w:val="28"/>
        </w:rPr>
        <w:t xml:space="preserve"> </w:t>
      </w:r>
      <w:proofErr w:type="spellStart"/>
      <w:r w:rsidRPr="000E0FE8">
        <w:rPr>
          <w:color w:val="0F0F0F"/>
          <w:sz w:val="28"/>
          <w:szCs w:val="28"/>
        </w:rPr>
        <w:t>проєктувальника</w:t>
      </w:r>
      <w:proofErr w:type="spellEnd"/>
      <w:r w:rsidRPr="000E0FE8">
        <w:rPr>
          <w:color w:val="0F0F0F"/>
          <w:sz w:val="28"/>
          <w:szCs w:val="28"/>
        </w:rPr>
        <w:t>.</w:t>
      </w:r>
    </w:p>
    <w:p w14:paraId="7FF846C3" w14:textId="4304CE3E" w:rsidR="008C43CA" w:rsidRDefault="00965272" w:rsidP="00E0428D">
      <w:pPr>
        <w:spacing w:line="360" w:lineRule="auto"/>
        <w:ind w:firstLine="709"/>
        <w:jc w:val="both"/>
        <w:rPr>
          <w:color w:val="0F0F0F"/>
          <w:sz w:val="28"/>
          <w:szCs w:val="28"/>
        </w:rPr>
      </w:pPr>
      <w:r w:rsidRPr="000E0FE8">
        <w:rPr>
          <w:color w:val="0F0F0F"/>
          <w:sz w:val="28"/>
          <w:szCs w:val="28"/>
        </w:rPr>
        <w:t>Сутність процесу проектування цифрових освітніх ресурсів полягає у втіленні творчого концепту за допомогою цифрових технологій.</w:t>
      </w:r>
      <w:r>
        <w:rPr>
          <w:color w:val="0F0F0F"/>
          <w:sz w:val="28"/>
          <w:szCs w:val="28"/>
        </w:rPr>
        <w:t xml:space="preserve"> </w:t>
      </w:r>
      <w:r w:rsidRPr="00965272">
        <w:rPr>
          <w:color w:val="0F0F0F"/>
          <w:sz w:val="28"/>
          <w:szCs w:val="28"/>
        </w:rPr>
        <w:t xml:space="preserve">У контексті дослідження проектування цифрових освітніх технологій для навчання майбутніх фахівців, цей процес розглядається як створення та впровадження моделі навчання. Досліджується придатність, доцільність та ефективність використання цифрових освітніх технологій для розвитку когнітивних, креативних, комунікативних і </w:t>
      </w:r>
      <w:proofErr w:type="spellStart"/>
      <w:r w:rsidRPr="00965272">
        <w:rPr>
          <w:color w:val="0F0F0F"/>
          <w:sz w:val="28"/>
          <w:szCs w:val="28"/>
        </w:rPr>
        <w:t>колаборативних</w:t>
      </w:r>
      <w:proofErr w:type="spellEnd"/>
      <w:r w:rsidRPr="00965272">
        <w:rPr>
          <w:color w:val="0F0F0F"/>
          <w:sz w:val="28"/>
          <w:szCs w:val="28"/>
        </w:rPr>
        <w:t xml:space="preserve"> навичок студентів</w:t>
      </w:r>
      <w:r w:rsidR="00E0428D">
        <w:rPr>
          <w:color w:val="0F0F0F"/>
          <w:sz w:val="28"/>
          <w:szCs w:val="28"/>
        </w:rPr>
        <w:t>.</w:t>
      </w:r>
    </w:p>
    <w:p w14:paraId="7E8593A6" w14:textId="0AF8AE69" w:rsidR="001A181E" w:rsidRPr="00E0428D" w:rsidRDefault="001A181E" w:rsidP="00E0428D">
      <w:pPr>
        <w:spacing w:line="360" w:lineRule="auto"/>
        <w:ind w:firstLine="709"/>
        <w:jc w:val="both"/>
        <w:rPr>
          <w:color w:val="0F0F0F"/>
          <w:sz w:val="28"/>
          <w:szCs w:val="28"/>
        </w:rPr>
      </w:pPr>
      <w:r w:rsidRPr="001A181E">
        <w:rPr>
          <w:color w:val="0F0F0F"/>
          <w:sz w:val="28"/>
          <w:szCs w:val="28"/>
        </w:rPr>
        <w:t xml:space="preserve">Отже, </w:t>
      </w:r>
      <w:r w:rsidR="00965272">
        <w:rPr>
          <w:color w:val="0F0F0F"/>
          <w:sz w:val="28"/>
          <w:szCs w:val="28"/>
        </w:rPr>
        <w:t>в</w:t>
      </w:r>
      <w:r w:rsidR="00965272" w:rsidRPr="00965272">
        <w:rPr>
          <w:color w:val="0F0F0F"/>
          <w:sz w:val="28"/>
          <w:szCs w:val="28"/>
        </w:rPr>
        <w:t xml:space="preserve">провадження цифрових технологій у проектне навчання для майбутніх освітян виявляється ключовим кроком у підготовці сучасних педагогічних кадрів. Цей підхід сприяє розвитку інформаційно-цифрової компетентності студентів, не лише надаючи їм актуальні знання, але й розвиваючи креативне мислення та практичні навички. </w:t>
      </w:r>
      <w:proofErr w:type="spellStart"/>
      <w:r w:rsidR="00965272" w:rsidRPr="00965272">
        <w:rPr>
          <w:color w:val="0F0F0F"/>
          <w:sz w:val="28"/>
          <w:szCs w:val="28"/>
        </w:rPr>
        <w:t>Проєктне</w:t>
      </w:r>
      <w:proofErr w:type="spellEnd"/>
      <w:r w:rsidR="00965272" w:rsidRPr="00965272">
        <w:rPr>
          <w:color w:val="0F0F0F"/>
          <w:sz w:val="28"/>
          <w:szCs w:val="28"/>
        </w:rPr>
        <w:t xml:space="preserve"> навчання, опосередковане цифровими технологіями, стимулює самостійність, сприяє здобуттю практичних навичок та готує майбутніх освітян до викликів цифрового суспільства. Застосування інтерактивних методів, віртуальної реальності та </w:t>
      </w:r>
      <w:r w:rsidR="00965272" w:rsidRPr="00965272">
        <w:rPr>
          <w:color w:val="0F0F0F"/>
          <w:sz w:val="28"/>
          <w:szCs w:val="28"/>
        </w:rPr>
        <w:lastRenderedPageBreak/>
        <w:t>практичних завдань у системах освітнього призначення сприяє ефективній адаптації студентів до швидких змін у технологіях та готовності вирішувати реальні проблеми. Такий підхід відповідає вимогам інформаційного суспільства та робить освітній процес більш інноваційним та захоплюючим для майбутніх ос</w:t>
      </w:r>
      <w:r w:rsidR="00965272" w:rsidRPr="00E0428D">
        <w:rPr>
          <w:color w:val="0F0F0F"/>
          <w:sz w:val="28"/>
          <w:szCs w:val="28"/>
        </w:rPr>
        <w:t>вітян.</w:t>
      </w:r>
    </w:p>
    <w:p w14:paraId="6C276310" w14:textId="16600C72" w:rsidR="00AE7A7B" w:rsidRPr="00E0428D" w:rsidRDefault="00E0428D" w:rsidP="00E0428D">
      <w:pPr>
        <w:spacing w:line="360" w:lineRule="auto"/>
        <w:ind w:firstLine="709"/>
        <w:jc w:val="center"/>
        <w:rPr>
          <w:sz w:val="24"/>
          <w:szCs w:val="24"/>
        </w:rPr>
      </w:pPr>
      <w:r w:rsidRPr="00E0428D">
        <w:rPr>
          <w:sz w:val="24"/>
          <w:szCs w:val="24"/>
        </w:rPr>
        <w:t>Література</w:t>
      </w:r>
    </w:p>
    <w:p w14:paraId="5972DE75" w14:textId="70B1F52A" w:rsidR="00202EDD" w:rsidRPr="00E0428D" w:rsidRDefault="00202EDD" w:rsidP="00B16763">
      <w:pPr>
        <w:widowControl/>
        <w:numPr>
          <w:ilvl w:val="0"/>
          <w:numId w:val="2"/>
        </w:numPr>
        <w:shd w:val="clear" w:color="auto" w:fill="FFFFFF"/>
        <w:tabs>
          <w:tab w:val="left" w:pos="0"/>
        </w:tabs>
        <w:autoSpaceDE/>
        <w:autoSpaceDN/>
        <w:spacing w:line="360" w:lineRule="auto"/>
        <w:ind w:left="0" w:firstLine="709"/>
        <w:jc w:val="both"/>
        <w:rPr>
          <w:sz w:val="24"/>
          <w:szCs w:val="24"/>
          <w:lang w:eastAsia="uk-UA"/>
        </w:rPr>
      </w:pPr>
      <w:r w:rsidRPr="00E0428D">
        <w:rPr>
          <w:sz w:val="24"/>
          <w:szCs w:val="24"/>
        </w:rPr>
        <w:t xml:space="preserve">Толочко С. В. Цифрова </w:t>
      </w:r>
      <w:proofErr w:type="spellStart"/>
      <w:r w:rsidRPr="00E0428D">
        <w:rPr>
          <w:sz w:val="24"/>
          <w:szCs w:val="24"/>
        </w:rPr>
        <w:t>компетентість</w:t>
      </w:r>
      <w:proofErr w:type="spellEnd"/>
      <w:r w:rsidRPr="00E0428D">
        <w:rPr>
          <w:sz w:val="24"/>
          <w:szCs w:val="24"/>
        </w:rPr>
        <w:t xml:space="preserve"> педагогів в умовах </w:t>
      </w:r>
      <w:proofErr w:type="spellStart"/>
      <w:r w:rsidRPr="00E0428D">
        <w:rPr>
          <w:sz w:val="24"/>
          <w:szCs w:val="24"/>
        </w:rPr>
        <w:t>цифровізації</w:t>
      </w:r>
      <w:proofErr w:type="spellEnd"/>
      <w:r w:rsidRPr="00E0428D">
        <w:rPr>
          <w:sz w:val="24"/>
          <w:szCs w:val="24"/>
        </w:rPr>
        <w:t xml:space="preserve"> закладів освіти та дистанційного навчання</w:t>
      </w:r>
      <w:r w:rsidRPr="00B16763">
        <w:rPr>
          <w:i/>
          <w:sz w:val="24"/>
          <w:szCs w:val="24"/>
        </w:rPr>
        <w:t xml:space="preserve">. </w:t>
      </w:r>
      <w:r w:rsidR="00A321DB" w:rsidRPr="00B16763">
        <w:rPr>
          <w:i/>
          <w:sz w:val="24"/>
          <w:szCs w:val="24"/>
        </w:rPr>
        <w:t>Вісник Національного університету «Чернігівський колегіум» імені Т. Г. Шевченка</w:t>
      </w:r>
      <w:r w:rsidR="00A321DB" w:rsidRPr="00E0428D">
        <w:rPr>
          <w:sz w:val="24"/>
          <w:szCs w:val="24"/>
        </w:rPr>
        <w:t>»</w:t>
      </w:r>
      <w:r w:rsidRPr="00E0428D">
        <w:rPr>
          <w:sz w:val="24"/>
          <w:szCs w:val="24"/>
        </w:rPr>
        <w:t xml:space="preserve">. 2021. </w:t>
      </w:r>
      <w:proofErr w:type="spellStart"/>
      <w:r w:rsidRPr="00E0428D">
        <w:rPr>
          <w:sz w:val="24"/>
          <w:szCs w:val="24"/>
        </w:rPr>
        <w:t>Вип</w:t>
      </w:r>
      <w:proofErr w:type="spellEnd"/>
      <w:r w:rsidRPr="00E0428D">
        <w:rPr>
          <w:sz w:val="24"/>
          <w:szCs w:val="24"/>
        </w:rPr>
        <w:t>.</w:t>
      </w:r>
      <w:r w:rsidRPr="00E0428D">
        <w:rPr>
          <w:sz w:val="24"/>
          <w:szCs w:val="24"/>
          <w:lang w:val="en-US"/>
        </w:rPr>
        <w:t> </w:t>
      </w:r>
      <w:r w:rsidR="00C73909" w:rsidRPr="00E0428D">
        <w:rPr>
          <w:sz w:val="24"/>
          <w:szCs w:val="24"/>
        </w:rPr>
        <w:t>13(169</w:t>
      </w:r>
      <w:r w:rsidRPr="00E0428D">
        <w:rPr>
          <w:sz w:val="24"/>
          <w:szCs w:val="24"/>
          <w:lang w:val="en-US"/>
        </w:rPr>
        <w:t>)</w:t>
      </w:r>
      <w:r w:rsidRPr="00E0428D">
        <w:rPr>
          <w:sz w:val="24"/>
          <w:szCs w:val="24"/>
        </w:rPr>
        <w:t xml:space="preserve">. С. 28-35. </w:t>
      </w:r>
      <w:r w:rsidRPr="00B16763">
        <w:rPr>
          <w:sz w:val="24"/>
          <w:szCs w:val="24"/>
          <w:lang w:val="en-US"/>
        </w:rPr>
        <w:t>URL</w:t>
      </w:r>
      <w:r w:rsidR="00A321DB" w:rsidRPr="00E0428D">
        <w:rPr>
          <w:sz w:val="24"/>
          <w:szCs w:val="24"/>
          <w:lang w:eastAsia="uk-UA"/>
        </w:rPr>
        <w:t xml:space="preserve">: </w:t>
      </w:r>
      <w:r w:rsidR="00DA5701" w:rsidRPr="00B16763">
        <w:rPr>
          <w:sz w:val="24"/>
          <w:szCs w:val="24"/>
        </w:rPr>
        <w:t>https://er.chdtu.edu.ua/bitstream/ChSTU/2801/1/visnik_block_%2313_169_176str_40ekz-1.pdf#page=28</w:t>
      </w:r>
    </w:p>
    <w:p w14:paraId="082BD30E" w14:textId="64618723" w:rsidR="00202EDD" w:rsidRPr="00E0428D" w:rsidRDefault="00202EDD" w:rsidP="00B16763">
      <w:pPr>
        <w:pStyle w:val="a8"/>
        <w:numPr>
          <w:ilvl w:val="0"/>
          <w:numId w:val="2"/>
        </w:numPr>
        <w:tabs>
          <w:tab w:val="left" w:pos="0"/>
        </w:tabs>
        <w:spacing w:line="360" w:lineRule="auto"/>
        <w:ind w:left="0" w:firstLine="709"/>
        <w:jc w:val="both"/>
        <w:rPr>
          <w:sz w:val="24"/>
          <w:szCs w:val="24"/>
        </w:rPr>
      </w:pPr>
      <w:r w:rsidRPr="00E0428D">
        <w:rPr>
          <w:sz w:val="24"/>
          <w:szCs w:val="24"/>
          <w:lang w:val="uk-UA" w:eastAsia="uk-UA"/>
        </w:rPr>
        <w:t xml:space="preserve">Цифрова компетентність сучасного вчителя нової української школи: </w:t>
      </w:r>
      <w:proofErr w:type="spellStart"/>
      <w:r w:rsidRPr="00E0428D">
        <w:rPr>
          <w:sz w:val="24"/>
          <w:szCs w:val="24"/>
          <w:lang w:val="uk-UA" w:eastAsia="uk-UA"/>
        </w:rPr>
        <w:t>зб.тез</w:t>
      </w:r>
      <w:proofErr w:type="spellEnd"/>
      <w:r w:rsidRPr="00E0428D">
        <w:rPr>
          <w:sz w:val="24"/>
          <w:szCs w:val="24"/>
          <w:lang w:val="uk-UA" w:eastAsia="uk-UA"/>
        </w:rPr>
        <w:t xml:space="preserve"> доповідей учасників всеукр.наук.-</w:t>
      </w:r>
      <w:proofErr w:type="spellStart"/>
      <w:r w:rsidRPr="00E0428D">
        <w:rPr>
          <w:sz w:val="24"/>
          <w:szCs w:val="24"/>
          <w:lang w:val="uk-UA" w:eastAsia="uk-UA"/>
        </w:rPr>
        <w:t>практ.семінару</w:t>
      </w:r>
      <w:proofErr w:type="spellEnd"/>
      <w:r w:rsidRPr="00E0428D">
        <w:rPr>
          <w:sz w:val="24"/>
          <w:szCs w:val="24"/>
          <w:lang w:val="uk-UA" w:eastAsia="uk-UA"/>
        </w:rPr>
        <w:t xml:space="preserve"> (Київ, 28 лютого 2018 р.) / за </w:t>
      </w:r>
      <w:proofErr w:type="spellStart"/>
      <w:r w:rsidRPr="00E0428D">
        <w:rPr>
          <w:sz w:val="24"/>
          <w:szCs w:val="24"/>
          <w:lang w:val="uk-UA" w:eastAsia="uk-UA"/>
        </w:rPr>
        <w:t>заг.ред</w:t>
      </w:r>
      <w:proofErr w:type="spellEnd"/>
      <w:r w:rsidRPr="00E0428D">
        <w:rPr>
          <w:sz w:val="24"/>
          <w:szCs w:val="24"/>
          <w:lang w:val="uk-UA" w:eastAsia="uk-UA"/>
        </w:rPr>
        <w:t>. О. Е. </w:t>
      </w:r>
      <w:proofErr w:type="spellStart"/>
      <w:r w:rsidRPr="00E0428D">
        <w:rPr>
          <w:sz w:val="24"/>
          <w:szCs w:val="24"/>
          <w:lang w:val="uk-UA" w:eastAsia="uk-UA"/>
        </w:rPr>
        <w:t>Коневщинської</w:t>
      </w:r>
      <w:proofErr w:type="spellEnd"/>
      <w:r w:rsidRPr="00E0428D">
        <w:rPr>
          <w:sz w:val="24"/>
          <w:szCs w:val="24"/>
          <w:lang w:val="uk-UA" w:eastAsia="uk-UA"/>
        </w:rPr>
        <w:t>, О. В. </w:t>
      </w:r>
      <w:proofErr w:type="spellStart"/>
      <w:r w:rsidRPr="00E0428D">
        <w:rPr>
          <w:sz w:val="24"/>
          <w:szCs w:val="24"/>
          <w:lang w:val="uk-UA" w:eastAsia="uk-UA"/>
        </w:rPr>
        <w:t>Овчарук</w:t>
      </w:r>
      <w:proofErr w:type="spellEnd"/>
      <w:r w:rsidRPr="00E0428D">
        <w:rPr>
          <w:sz w:val="24"/>
          <w:szCs w:val="24"/>
          <w:lang w:val="uk-UA" w:eastAsia="uk-UA"/>
        </w:rPr>
        <w:t>. Київ: Інститут інформаційних технологій і засобів навчання НАПН України: Київ, 2018 61 с</w:t>
      </w:r>
      <w:r w:rsidRPr="00B16763">
        <w:rPr>
          <w:sz w:val="24"/>
          <w:szCs w:val="24"/>
          <w:lang w:eastAsia="uk-UA"/>
        </w:rPr>
        <w:t>.</w:t>
      </w:r>
    </w:p>
    <w:p w14:paraId="134EB74C" w14:textId="77777777" w:rsidR="00D140A3" w:rsidRPr="00B16763" w:rsidRDefault="00D140A3" w:rsidP="00B16763">
      <w:pPr>
        <w:pStyle w:val="a8"/>
        <w:numPr>
          <w:ilvl w:val="0"/>
          <w:numId w:val="2"/>
        </w:numPr>
        <w:tabs>
          <w:tab w:val="left" w:pos="0"/>
        </w:tabs>
        <w:spacing w:line="360" w:lineRule="auto"/>
        <w:ind w:left="0" w:firstLine="709"/>
        <w:jc w:val="both"/>
        <w:rPr>
          <w:sz w:val="24"/>
          <w:szCs w:val="24"/>
          <w:lang w:val="en-US"/>
        </w:rPr>
      </w:pPr>
      <w:r w:rsidRPr="00E0428D">
        <w:rPr>
          <w:sz w:val="24"/>
          <w:szCs w:val="24"/>
          <w:lang w:val="en-US"/>
        </w:rPr>
        <w:t>Taylor J. Study on the Best Uses of Technology in Support of Project-Based Learning. Computer Science. 2017. URL: https://pdfs.semanticscholar.org/a539/4d5e4cb9b487e370dd840fcbc7343ef9619e.pdf</w:t>
      </w:r>
    </w:p>
    <w:p w14:paraId="4D4702A4" w14:textId="77777777" w:rsidR="00A321DB" w:rsidRPr="00202EDD" w:rsidRDefault="00A321DB" w:rsidP="00B16763">
      <w:pPr>
        <w:widowControl/>
        <w:shd w:val="clear" w:color="auto" w:fill="FFFFFF"/>
        <w:autoSpaceDE/>
        <w:autoSpaceDN/>
        <w:spacing w:line="360" w:lineRule="auto"/>
        <w:ind w:firstLine="709"/>
        <w:jc w:val="both"/>
        <w:rPr>
          <w:sz w:val="36"/>
          <w:szCs w:val="36"/>
          <w:lang w:eastAsia="uk-UA"/>
        </w:rPr>
      </w:pPr>
    </w:p>
    <w:p w14:paraId="009195AB" w14:textId="77777777" w:rsidR="00AE7A7B" w:rsidRPr="00F80527" w:rsidRDefault="00AE7A7B" w:rsidP="00E0428D">
      <w:pPr>
        <w:spacing w:line="360" w:lineRule="auto"/>
        <w:ind w:firstLine="709"/>
        <w:jc w:val="both"/>
        <w:rPr>
          <w:sz w:val="28"/>
          <w:szCs w:val="28"/>
        </w:rPr>
      </w:pPr>
    </w:p>
    <w:sectPr w:rsidR="00AE7A7B" w:rsidRPr="00F805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70949"/>
    <w:multiLevelType w:val="singleLevel"/>
    <w:tmpl w:val="6EB70949"/>
    <w:lvl w:ilvl="0">
      <w:start w:val="1"/>
      <w:numFmt w:val="decimal"/>
      <w:lvlText w:val="%1."/>
      <w:lvlJc w:val="left"/>
      <w:pPr>
        <w:tabs>
          <w:tab w:val="num" w:pos="425"/>
        </w:tabs>
        <w:ind w:left="425" w:hanging="425"/>
      </w:pPr>
      <w:rPr>
        <w:rFonts w:ascii="Times New Roman" w:hAnsi="Times New Roman" w:cs="Times New Roman" w:hint="default"/>
        <w:sz w:val="28"/>
        <w:szCs w:val="28"/>
      </w:rPr>
    </w:lvl>
  </w:abstractNum>
  <w:abstractNum w:abstractNumId="1" w15:restartNumberingAfterBreak="0">
    <w:nsid w:val="784A72C6"/>
    <w:multiLevelType w:val="hybridMultilevel"/>
    <w:tmpl w:val="11D8EFD0"/>
    <w:lvl w:ilvl="0" w:tplc="97E262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79"/>
    <w:rsid w:val="00043A2F"/>
    <w:rsid w:val="0005261E"/>
    <w:rsid w:val="000E0FE8"/>
    <w:rsid w:val="00160582"/>
    <w:rsid w:val="001A02A7"/>
    <w:rsid w:val="001A181E"/>
    <w:rsid w:val="001D198D"/>
    <w:rsid w:val="00202EDD"/>
    <w:rsid w:val="00205B15"/>
    <w:rsid w:val="003B17AB"/>
    <w:rsid w:val="003B25C1"/>
    <w:rsid w:val="003B26C4"/>
    <w:rsid w:val="00492649"/>
    <w:rsid w:val="005003EA"/>
    <w:rsid w:val="005C7BE0"/>
    <w:rsid w:val="006666EC"/>
    <w:rsid w:val="006E5F26"/>
    <w:rsid w:val="00850D44"/>
    <w:rsid w:val="00891979"/>
    <w:rsid w:val="008C43CA"/>
    <w:rsid w:val="00965272"/>
    <w:rsid w:val="00970BC1"/>
    <w:rsid w:val="00A321DB"/>
    <w:rsid w:val="00A61566"/>
    <w:rsid w:val="00AE7A7B"/>
    <w:rsid w:val="00B16763"/>
    <w:rsid w:val="00B234F1"/>
    <w:rsid w:val="00B85194"/>
    <w:rsid w:val="00C73909"/>
    <w:rsid w:val="00C831A1"/>
    <w:rsid w:val="00CA5133"/>
    <w:rsid w:val="00D140A3"/>
    <w:rsid w:val="00D5360C"/>
    <w:rsid w:val="00DA5701"/>
    <w:rsid w:val="00E0428D"/>
    <w:rsid w:val="00F80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7598"/>
  <w15:chartTrackingRefBased/>
  <w15:docId w15:val="{82958BE4-44A5-4953-A5D5-60D7D069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8052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1"/>
    <w:qFormat/>
    <w:rsid w:val="00F80527"/>
    <w:pPr>
      <w:ind w:left="1036" w:right="226"/>
      <w:jc w:val="center"/>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0527"/>
    <w:rPr>
      <w:rFonts w:ascii="Times New Roman" w:eastAsia="Times New Roman" w:hAnsi="Times New Roman" w:cs="Times New Roman"/>
      <w:b/>
      <w:bCs/>
      <w:kern w:val="0"/>
      <w:sz w:val="30"/>
      <w:szCs w:val="30"/>
      <w14:ligatures w14:val="none"/>
    </w:rPr>
  </w:style>
  <w:style w:type="paragraph" w:styleId="a3">
    <w:name w:val="Body Text"/>
    <w:basedOn w:val="a"/>
    <w:link w:val="a4"/>
    <w:uiPriority w:val="1"/>
    <w:qFormat/>
    <w:rsid w:val="00F80527"/>
    <w:pPr>
      <w:jc w:val="both"/>
    </w:pPr>
    <w:rPr>
      <w:sz w:val="30"/>
      <w:szCs w:val="30"/>
    </w:rPr>
  </w:style>
  <w:style w:type="character" w:customStyle="1" w:styleId="a4">
    <w:name w:val="Основний текст Знак"/>
    <w:basedOn w:val="a0"/>
    <w:link w:val="a3"/>
    <w:uiPriority w:val="1"/>
    <w:rsid w:val="00F80527"/>
    <w:rPr>
      <w:rFonts w:ascii="Times New Roman" w:eastAsia="Times New Roman" w:hAnsi="Times New Roman" w:cs="Times New Roman"/>
      <w:kern w:val="0"/>
      <w:sz w:val="30"/>
      <w:szCs w:val="30"/>
      <w14:ligatures w14:val="none"/>
    </w:rPr>
  </w:style>
  <w:style w:type="paragraph" w:customStyle="1" w:styleId="a5">
    <w:basedOn w:val="a"/>
    <w:next w:val="a6"/>
    <w:uiPriority w:val="99"/>
    <w:unhideWhenUsed/>
    <w:qFormat/>
    <w:rsid w:val="00F80527"/>
    <w:pPr>
      <w:spacing w:before="100" w:beforeAutospacing="1" w:after="100" w:afterAutospacing="1"/>
    </w:pPr>
    <w:rPr>
      <w:sz w:val="24"/>
      <w:szCs w:val="24"/>
      <w:lang w:eastAsia="ru-RU"/>
    </w:rPr>
  </w:style>
  <w:style w:type="paragraph" w:styleId="a6">
    <w:name w:val="Normal (Web)"/>
    <w:basedOn w:val="a"/>
    <w:uiPriority w:val="99"/>
    <w:semiHidden/>
    <w:unhideWhenUsed/>
    <w:rsid w:val="00F80527"/>
    <w:rPr>
      <w:sz w:val="24"/>
      <w:szCs w:val="24"/>
    </w:rPr>
  </w:style>
  <w:style w:type="character" w:styleId="a7">
    <w:name w:val="Hyperlink"/>
    <w:basedOn w:val="a0"/>
    <w:rsid w:val="00AE7A7B"/>
    <w:rPr>
      <w:color w:val="0000FF"/>
      <w:u w:val="single"/>
    </w:rPr>
  </w:style>
  <w:style w:type="character" w:customStyle="1" w:styleId="11">
    <w:name w:val="Незакрита згадка1"/>
    <w:basedOn w:val="a0"/>
    <w:uiPriority w:val="99"/>
    <w:semiHidden/>
    <w:unhideWhenUsed/>
    <w:rsid w:val="00A321DB"/>
    <w:rPr>
      <w:color w:val="605E5C"/>
      <w:shd w:val="clear" w:color="auto" w:fill="E1DFDD"/>
    </w:rPr>
  </w:style>
  <w:style w:type="paragraph" w:styleId="a8">
    <w:name w:val="List Paragraph"/>
    <w:basedOn w:val="a"/>
    <w:uiPriority w:val="34"/>
    <w:qFormat/>
    <w:rsid w:val="00A321DB"/>
    <w:pPr>
      <w:widowControl/>
      <w:autoSpaceDE/>
      <w:autoSpaceDN/>
      <w:ind w:left="720"/>
      <w:contextualSpacing/>
    </w:pPr>
    <w:rPr>
      <w:sz w:val="20"/>
      <w:szCs w:val="20"/>
      <w:lang w:val="ru-RU" w:eastAsia="ru-RU"/>
    </w:rPr>
  </w:style>
  <w:style w:type="character" w:styleId="a9">
    <w:name w:val="annotation reference"/>
    <w:basedOn w:val="a0"/>
    <w:uiPriority w:val="99"/>
    <w:semiHidden/>
    <w:unhideWhenUsed/>
    <w:rsid w:val="00160582"/>
    <w:rPr>
      <w:sz w:val="16"/>
      <w:szCs w:val="16"/>
    </w:rPr>
  </w:style>
  <w:style w:type="paragraph" w:styleId="aa">
    <w:name w:val="annotation text"/>
    <w:basedOn w:val="a"/>
    <w:link w:val="ab"/>
    <w:uiPriority w:val="99"/>
    <w:semiHidden/>
    <w:unhideWhenUsed/>
    <w:rsid w:val="00160582"/>
    <w:rPr>
      <w:sz w:val="20"/>
      <w:szCs w:val="20"/>
    </w:rPr>
  </w:style>
  <w:style w:type="character" w:customStyle="1" w:styleId="ab">
    <w:name w:val="Текст примітки Знак"/>
    <w:basedOn w:val="a0"/>
    <w:link w:val="aa"/>
    <w:uiPriority w:val="99"/>
    <w:semiHidden/>
    <w:rsid w:val="00160582"/>
    <w:rPr>
      <w:rFonts w:ascii="Times New Roman" w:eastAsia="Times New Roman" w:hAnsi="Times New Roman" w:cs="Times New Roman"/>
      <w:kern w:val="0"/>
      <w:sz w:val="20"/>
      <w:szCs w:val="20"/>
      <w14:ligatures w14:val="none"/>
    </w:rPr>
  </w:style>
  <w:style w:type="paragraph" w:styleId="ac">
    <w:name w:val="annotation subject"/>
    <w:basedOn w:val="aa"/>
    <w:next w:val="aa"/>
    <w:link w:val="ad"/>
    <w:uiPriority w:val="99"/>
    <w:semiHidden/>
    <w:unhideWhenUsed/>
    <w:rsid w:val="00160582"/>
    <w:rPr>
      <w:b/>
      <w:bCs/>
    </w:rPr>
  </w:style>
  <w:style w:type="character" w:customStyle="1" w:styleId="ad">
    <w:name w:val="Тема примітки Знак"/>
    <w:basedOn w:val="ab"/>
    <w:link w:val="ac"/>
    <w:uiPriority w:val="99"/>
    <w:semiHidden/>
    <w:rsid w:val="00160582"/>
    <w:rPr>
      <w:rFonts w:ascii="Times New Roman" w:eastAsia="Times New Roman" w:hAnsi="Times New Roman" w:cs="Times New Roman"/>
      <w:b/>
      <w:bCs/>
      <w:kern w:val="0"/>
      <w:sz w:val="20"/>
      <w:szCs w:val="20"/>
      <w14:ligatures w14:val="none"/>
    </w:rPr>
  </w:style>
  <w:style w:type="paragraph" w:styleId="ae">
    <w:name w:val="Balloon Text"/>
    <w:basedOn w:val="a"/>
    <w:link w:val="af"/>
    <w:uiPriority w:val="99"/>
    <w:semiHidden/>
    <w:unhideWhenUsed/>
    <w:rsid w:val="00160582"/>
    <w:rPr>
      <w:rFonts w:ascii="Segoe UI" w:hAnsi="Segoe UI" w:cs="Segoe UI"/>
      <w:sz w:val="18"/>
      <w:szCs w:val="18"/>
    </w:rPr>
  </w:style>
  <w:style w:type="character" w:customStyle="1" w:styleId="af">
    <w:name w:val="Текст у виносці Знак"/>
    <w:basedOn w:val="a0"/>
    <w:link w:val="ae"/>
    <w:uiPriority w:val="99"/>
    <w:semiHidden/>
    <w:rsid w:val="0016058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65442">
      <w:bodyDiv w:val="1"/>
      <w:marLeft w:val="0"/>
      <w:marRight w:val="0"/>
      <w:marTop w:val="0"/>
      <w:marBottom w:val="0"/>
      <w:divBdr>
        <w:top w:val="none" w:sz="0" w:space="0" w:color="auto"/>
        <w:left w:val="none" w:sz="0" w:space="0" w:color="auto"/>
        <w:bottom w:val="none" w:sz="0" w:space="0" w:color="auto"/>
        <w:right w:val="none" w:sz="0" w:space="0" w:color="auto"/>
      </w:divBdr>
    </w:div>
    <w:div w:id="406613605">
      <w:bodyDiv w:val="1"/>
      <w:marLeft w:val="0"/>
      <w:marRight w:val="0"/>
      <w:marTop w:val="0"/>
      <w:marBottom w:val="0"/>
      <w:divBdr>
        <w:top w:val="none" w:sz="0" w:space="0" w:color="auto"/>
        <w:left w:val="none" w:sz="0" w:space="0" w:color="auto"/>
        <w:bottom w:val="none" w:sz="0" w:space="0" w:color="auto"/>
        <w:right w:val="none" w:sz="0" w:space="0" w:color="auto"/>
      </w:divBdr>
    </w:div>
    <w:div w:id="1064571783">
      <w:bodyDiv w:val="1"/>
      <w:marLeft w:val="0"/>
      <w:marRight w:val="0"/>
      <w:marTop w:val="0"/>
      <w:marBottom w:val="0"/>
      <w:divBdr>
        <w:top w:val="none" w:sz="0" w:space="0" w:color="auto"/>
        <w:left w:val="none" w:sz="0" w:space="0" w:color="auto"/>
        <w:bottom w:val="none" w:sz="0" w:space="0" w:color="auto"/>
        <w:right w:val="none" w:sz="0" w:space="0" w:color="auto"/>
      </w:divBdr>
      <w:divsChild>
        <w:div w:id="73095311">
          <w:marLeft w:val="0"/>
          <w:marRight w:val="0"/>
          <w:marTop w:val="0"/>
          <w:marBottom w:val="0"/>
          <w:divBdr>
            <w:top w:val="single" w:sz="2" w:space="0" w:color="D9D9E3"/>
            <w:left w:val="single" w:sz="2" w:space="0" w:color="D9D9E3"/>
            <w:bottom w:val="single" w:sz="2" w:space="0" w:color="D9D9E3"/>
            <w:right w:val="single" w:sz="2" w:space="0" w:color="D9D9E3"/>
          </w:divBdr>
          <w:divsChild>
            <w:div w:id="1367832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063927">
                  <w:marLeft w:val="0"/>
                  <w:marRight w:val="0"/>
                  <w:marTop w:val="0"/>
                  <w:marBottom w:val="0"/>
                  <w:divBdr>
                    <w:top w:val="single" w:sz="2" w:space="0" w:color="D9D9E3"/>
                    <w:left w:val="single" w:sz="2" w:space="0" w:color="D9D9E3"/>
                    <w:bottom w:val="single" w:sz="2" w:space="0" w:color="D9D9E3"/>
                    <w:right w:val="single" w:sz="2" w:space="0" w:color="D9D9E3"/>
                  </w:divBdr>
                  <w:divsChild>
                    <w:div w:id="2056659462">
                      <w:marLeft w:val="0"/>
                      <w:marRight w:val="0"/>
                      <w:marTop w:val="0"/>
                      <w:marBottom w:val="0"/>
                      <w:divBdr>
                        <w:top w:val="single" w:sz="2" w:space="0" w:color="D9D9E3"/>
                        <w:left w:val="single" w:sz="2" w:space="0" w:color="D9D9E3"/>
                        <w:bottom w:val="single" w:sz="2" w:space="0" w:color="D9D9E3"/>
                        <w:right w:val="single" w:sz="2" w:space="0" w:color="D9D9E3"/>
                      </w:divBdr>
                      <w:divsChild>
                        <w:div w:id="1694653580">
                          <w:marLeft w:val="0"/>
                          <w:marRight w:val="0"/>
                          <w:marTop w:val="0"/>
                          <w:marBottom w:val="0"/>
                          <w:divBdr>
                            <w:top w:val="single" w:sz="2" w:space="0" w:color="D9D9E3"/>
                            <w:left w:val="single" w:sz="2" w:space="0" w:color="D9D9E3"/>
                            <w:bottom w:val="single" w:sz="2" w:space="0" w:color="D9D9E3"/>
                            <w:right w:val="single" w:sz="2" w:space="0" w:color="D9D9E3"/>
                          </w:divBdr>
                          <w:divsChild>
                            <w:div w:id="975524625">
                              <w:marLeft w:val="0"/>
                              <w:marRight w:val="0"/>
                              <w:marTop w:val="0"/>
                              <w:marBottom w:val="0"/>
                              <w:divBdr>
                                <w:top w:val="single" w:sz="2" w:space="0" w:color="D9D9E3"/>
                                <w:left w:val="single" w:sz="2" w:space="0" w:color="D9D9E3"/>
                                <w:bottom w:val="single" w:sz="2" w:space="0" w:color="D9D9E3"/>
                                <w:right w:val="single" w:sz="2" w:space="0" w:color="D9D9E3"/>
                              </w:divBdr>
                              <w:divsChild>
                                <w:div w:id="1931742400">
                                  <w:marLeft w:val="0"/>
                                  <w:marRight w:val="0"/>
                                  <w:marTop w:val="0"/>
                                  <w:marBottom w:val="0"/>
                                  <w:divBdr>
                                    <w:top w:val="single" w:sz="2" w:space="0" w:color="D9D9E3"/>
                                    <w:left w:val="single" w:sz="2" w:space="0" w:color="D9D9E3"/>
                                    <w:bottom w:val="single" w:sz="2" w:space="0" w:color="D9D9E3"/>
                                    <w:right w:val="single" w:sz="2" w:space="0" w:color="D9D9E3"/>
                                  </w:divBdr>
                                  <w:divsChild>
                                    <w:div w:id="273638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29DC-0492-49B7-9828-BF2F7351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4084</Words>
  <Characters>2329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Sytnichenko</dc:creator>
  <cp:keywords/>
  <dc:description/>
  <cp:lastModifiedBy>Олександр Васенко</cp:lastModifiedBy>
  <cp:revision>5</cp:revision>
  <dcterms:created xsi:type="dcterms:W3CDTF">2023-11-28T09:27:00Z</dcterms:created>
  <dcterms:modified xsi:type="dcterms:W3CDTF">2023-11-28T09:42:00Z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12f3165e71732413564f773ec57fdbebc63b7e58d0192bc395dda01fbdd3ed20</vt:lpwstr>
  </property>
</Properties>
</file>