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32E42" w:rsidRDefault="00187127">
      <w:pPr>
        <w:spacing w:line="360" w:lineRule="auto"/>
        <w:ind w:left="2834" w:right="-7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Стисло Оксана Василівна, </w:t>
      </w:r>
    </w:p>
    <w:p w14:paraId="00000002" w14:textId="5069F19D" w:rsidR="00332E42" w:rsidRDefault="00187127">
      <w:pPr>
        <w:spacing w:line="360" w:lineRule="auto"/>
        <w:ind w:left="2834" w:right="-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Стар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ша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викладачка кафедри ІТ,</w:t>
      </w:r>
    </w:p>
    <w:p w14:paraId="00000003" w14:textId="77777777" w:rsidR="00332E42" w:rsidRDefault="00187127">
      <w:pPr>
        <w:spacing w:line="360" w:lineRule="auto"/>
        <w:ind w:left="2834" w:right="-15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ЗВО «Університет Короля Данила», м. Івано-Франківськ</w:t>
      </w:r>
    </w:p>
    <w:p w14:paraId="00000004" w14:textId="77777777" w:rsidR="00332E42" w:rsidRDefault="00187127">
      <w:pPr>
        <w:spacing w:line="360" w:lineRule="auto"/>
        <w:ind w:left="2834" w:right="-7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Стисло Тарас Романович, </w:t>
      </w:r>
    </w:p>
    <w:p w14:paraId="00000005" w14:textId="4FE40F08" w:rsidR="00332E42" w:rsidRDefault="00187127">
      <w:pPr>
        <w:spacing w:line="360" w:lineRule="auto"/>
        <w:ind w:left="2834" w:right="-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Старший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викладач кафедри ІТ,</w:t>
      </w:r>
    </w:p>
    <w:p w14:paraId="00000006" w14:textId="77777777" w:rsidR="00332E42" w:rsidRDefault="00187127">
      <w:pPr>
        <w:spacing w:line="360" w:lineRule="auto"/>
        <w:ind w:left="2834" w:right="-15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ЗВО «Університет Короля Данила», м. Івано-Франківськ</w:t>
      </w:r>
    </w:p>
    <w:p w14:paraId="00000007" w14:textId="77777777" w:rsidR="00332E42" w:rsidRDefault="00332E42">
      <w:pPr>
        <w:spacing w:line="360" w:lineRule="auto"/>
        <w:ind w:left="4393" w:right="-15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8" w14:textId="77777777" w:rsidR="00332E42" w:rsidRDefault="0018712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highlight w:val="white"/>
        </w:rPr>
        <w:t xml:space="preserve">ВИКОРИСТАННЯ НЕЙРОННИХ МЕРЕЖ ДЛЯ ОПТИМІЗАЦІЇ UX ДИЗАЙНУ </w:t>
      </w:r>
    </w:p>
    <w:p w14:paraId="00000009" w14:textId="77777777" w:rsidR="00332E42" w:rsidRDefault="00332E4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</w:pPr>
    </w:p>
    <w:p w14:paraId="0000000A" w14:textId="77777777" w:rsidR="00332E42" w:rsidRDefault="00187127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 xml:space="preserve">У сучасному цифровому світі де конкуренція продуктів і послуг надзвичайно висока User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>Experience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 xml:space="preserve"> (UX) дизайн стає ключовим у  покращенні цифрових продуктів та платформ. Якісний UX збільшує ступінь в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>заємодії користувача з продуктом і має значний вплив на продуктивність використання, та його популярність.</w:t>
      </w:r>
    </w:p>
    <w:p w14:paraId="0000000B" w14:textId="77777777" w:rsidR="00332E42" w:rsidRDefault="00187127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>Із розвитком технологій, збільшенням обсягів даних та розширенням можливостей штучного інтелекту (ШІ), нові підходи до вдосконалення дизайну UX стают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>ь доступнішими. Один з таких підходів – використання нейронних мереж, які є актуальними з двох причин. По-перше, зростання складності та функціональності цифрових продуктів вимагає нових, ефективних методів удосконалення інтерфейсу користувача, нейронні ме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 xml:space="preserve">режі можуть виступати як потужний інструмент для досягнення цієї мети. По-друге, з розвитком технологій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>машиного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 xml:space="preserve"> навчання та підвищенням доступності обчислювальних ресурсів, відкриваються нові можливості нейронних мереж з великим масштабом інформації </w:t>
      </w:r>
      <w:r>
        <w:rPr>
          <w:rFonts w:ascii="Times New Roman" w:eastAsia="Times New Roman" w:hAnsi="Times New Roman" w:cs="Times New Roman"/>
          <w:sz w:val="28"/>
          <w:szCs w:val="28"/>
        </w:rPr>
        <w:t>[1].</w:t>
      </w:r>
    </w:p>
    <w:p w14:paraId="0000000C" w14:textId="77777777" w:rsidR="00332E42" w:rsidRDefault="00187127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Аналіз досягнень використання нейронних мереж для оптимізації UX дизайну є кроком у розвитку цієї області, що дозволяє розуміти сучасний стан справ у цьому напрямку.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 xml:space="preserve">Використання нейронних мереж у дизайні User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lastRenderedPageBreak/>
        <w:t>Experience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 xml:space="preserve"> охоплює аспекти, які спрямовані на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>покращення користувацького досвіду та оптимізацію взаємодії користувача з продуктом чи платформою. Ось деякі з основних аспектів:</w:t>
      </w:r>
    </w:p>
    <w:p w14:paraId="0000000D" w14:textId="77777777" w:rsidR="00332E42" w:rsidRDefault="00187127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>Нейронні мережі використовують для аналізу поведінки користувачів і надання персоналізованих рекомендацій. Це можуть бути рекомендації в інтернет каталогах, статтях, фільмах або музиці, які відповідають індивідуальним інтересам користувача.</w:t>
      </w:r>
    </w:p>
    <w:p w14:paraId="0000000E" w14:textId="77777777" w:rsidR="00332E42" w:rsidRDefault="00187127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>Нейронні мережі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 xml:space="preserve"> можуть аналізувати дані про поведінку користувачів для прогнозування їх майбутніх кроків взаємодії з продуктом. </w:t>
      </w:r>
    </w:p>
    <w:p w14:paraId="0000000F" w14:textId="77777777" w:rsidR="00332E42" w:rsidRDefault="00187127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>Нейронні мережі можуть бути використані для аналізу відгуків користувачів продукту або послуги. Це дозволить зрозуміти, які аспекти UX сприйма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>ються користувачами як позитивні, а які – негативні, для внесення відповідних змін  для покращення досвіду користувача.</w:t>
      </w:r>
    </w:p>
    <w:p w14:paraId="00000010" w14:textId="77777777" w:rsidR="00332E42" w:rsidRDefault="00187127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>Нейронні мережі можуть бути використані для автоматичного створення контенту, такого як текст, зображення тощо. Це дозволяє швидко створ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 xml:space="preserve">ити адаптивний контент, який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>відповідтиме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 xml:space="preserve"> потребам та інтересам користувачів.</w:t>
      </w:r>
    </w:p>
    <w:p w14:paraId="00000011" w14:textId="77777777" w:rsidR="00332E42" w:rsidRDefault="00187127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 xml:space="preserve">Нейронні мережі можуть використовуватися для аналізу елементів дизайну та інтерфейсу, а також для виявлення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>патернів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 xml:space="preserve"> взаємодії користувачів із продуктом. Це дозволяє розробникам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 xml:space="preserve">виявити недоліки в дизайні та оптимізувати його для покращення користувальницької взаємодії </w:t>
      </w:r>
      <w:r>
        <w:rPr>
          <w:rFonts w:ascii="Times New Roman" w:eastAsia="Times New Roman" w:hAnsi="Times New Roman" w:cs="Times New Roman"/>
          <w:sz w:val="28"/>
          <w:szCs w:val="28"/>
        </w:rPr>
        <w:t>[2].</w:t>
      </w:r>
    </w:p>
    <w:p w14:paraId="00000012" w14:textId="77777777" w:rsidR="00332E42" w:rsidRDefault="00187127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>Використання нейронних мереж в UX-дизайні надає можливості для створення більш персоналізованих, ефективних продуктів та послуг.</w:t>
      </w:r>
    </w:p>
    <w:p w14:paraId="00000013" w14:textId="77777777" w:rsidR="00332E42" w:rsidRDefault="00187127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>Ось кілька реальних кейсів з в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>икористанням нейронної мережі в UX дизайні:</w:t>
      </w:r>
    </w:p>
    <w:p w14:paraId="00000014" w14:textId="77777777" w:rsidR="00332E42" w:rsidRDefault="00187127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>Netflix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 xml:space="preserve"> використовує нейронні мережі для формування рекомендацій своїм користувачам. Штучний інтелект аналізує дані переглядів, оцінки та інші поведінкові дані, щоб надавати персоналізовані рекомендації фільмів та серіалів.</w:t>
      </w:r>
    </w:p>
    <w:p w14:paraId="00000015" w14:textId="77777777" w:rsidR="00332E42" w:rsidRDefault="00187127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>Amazon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 xml:space="preserve"> нейронні мережі використо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 xml:space="preserve">вує для рекомендаційної системи. Вони аналізують історію замовлень, переглядів товарів та інших даних,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lastRenderedPageBreak/>
        <w:t>для надання коректних рекомендацій користувачам щодо продуктів, які можуть їм сподобатися.</w:t>
      </w:r>
    </w:p>
    <w:p w14:paraId="00000016" w14:textId="77777777" w:rsidR="00332E42" w:rsidRDefault="00187127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>Spotify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 xml:space="preserve"> використовує нейронні мережі для аналізу музичних впод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>обань користувачів і створення персоналізованих списків відтворення та рекомендацій музики.</w:t>
      </w:r>
    </w:p>
    <w:p w14:paraId="00000017" w14:textId="77777777" w:rsidR="00332E42" w:rsidRDefault="00187127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>Google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 xml:space="preserve"> використовує нейронні мережі для покращення результатів пошуку та персоналізації вмісту залежно від індивідуальних потреб користувачів.</w:t>
      </w:r>
    </w:p>
    <w:p w14:paraId="00000018" w14:textId="77777777" w:rsidR="00332E42" w:rsidRDefault="00187127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>Adobe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>Sensei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 xml:space="preserve"> використ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 xml:space="preserve">овує нейронні мережі у продукті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>Sensei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 xml:space="preserve"> для автоматизації певних аспектів дизайну UX, включаючи роботу із зображеннями та стилями.</w:t>
      </w:r>
    </w:p>
    <w:p w14:paraId="00000019" w14:textId="77777777" w:rsidR="00332E42" w:rsidRDefault="00187127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>Ці приклади показують, як нейронні мережі використовуються для покращення користувацького досвіду в різних сферах, з рекоменда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>цій контенту до візуального дизайну.</w:t>
      </w:r>
    </w:p>
    <w:p w14:paraId="0000001A" w14:textId="77777777" w:rsidR="00332E42" w:rsidRDefault="00187127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>Отже, використання нейронних мереж дозволяє адаптувати продукти та послуги до індивідуальних потреб користувачів, забезпечуючи персоналізований підхід та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підвищуючи рівень лояльності користувачів.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>Постійний розвиток і д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highlight w:val="white"/>
        </w:rPr>
        <w:t>ослідження в галузі нейронних мереж відкривають нові можливості для створення інтуїтивних, ефективних та естетичних продуктів, що забезпечують більш приємний досвід використання цифрових продуктів.</w:t>
      </w:r>
    </w:p>
    <w:p w14:paraId="0000001B" w14:textId="77777777" w:rsidR="00332E42" w:rsidRDefault="0018712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використаних джерел:</w:t>
      </w:r>
    </w:p>
    <w:p w14:paraId="0000001C" w14:textId="77777777" w:rsidR="00332E42" w:rsidRDefault="00187127">
      <w:pPr>
        <w:numPr>
          <w:ilvl w:val="0"/>
          <w:numId w:val="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Rise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Empowered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Solo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UX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Researcher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How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technology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Changing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Game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URL:</w:t>
      </w:r>
      <w:hyperlink r:id="rId5">
        <w:r>
          <w:rPr>
            <w:rFonts w:ascii="Times New Roman" w:eastAsia="Times New Roman" w:hAnsi="Times New Roman" w:cs="Times New Roman"/>
            <w:sz w:val="28"/>
            <w:szCs w:val="28"/>
          </w:rPr>
          <w:t>https://medium.com/@uxaaron/the-rise-of-the-empowered-solo-ux-researcher-how-technology-and-ai-is-changing-the-game-77dde2783c29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14.05.2024).</w:t>
      </w:r>
    </w:p>
    <w:p w14:paraId="0000001D" w14:textId="77777777" w:rsidR="00332E42" w:rsidRDefault="00187127">
      <w:pPr>
        <w:numPr>
          <w:ilvl w:val="0"/>
          <w:numId w:val="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AI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UX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Design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Crafting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Future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Digital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Creativity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URL:</w:t>
      </w:r>
      <w:hyperlink r:id="rId6">
        <w:r>
          <w:rPr>
            <w:rFonts w:ascii="Times New Roman" w:eastAsia="Times New Roman" w:hAnsi="Times New Roman" w:cs="Times New Roman"/>
            <w:sz w:val="28"/>
            <w:szCs w:val="28"/>
          </w:rPr>
          <w:t>https://medium.com/@lbratic/ai-and-ux-design-crafting-the-future-of-digital-creativity-0f529caa34b6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звернення: 14.05.2024).</w:t>
      </w:r>
    </w:p>
    <w:sectPr w:rsidR="00332E42">
      <w:pgSz w:w="11909" w:h="16834"/>
      <w:pgMar w:top="1133" w:right="850" w:bottom="1133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3512F"/>
    <w:multiLevelType w:val="multilevel"/>
    <w:tmpl w:val="6706B5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2B22B3A"/>
    <w:multiLevelType w:val="multilevel"/>
    <w:tmpl w:val="1AE2BD4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F2A69F3"/>
    <w:multiLevelType w:val="multilevel"/>
    <w:tmpl w:val="BA34D4FE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42"/>
    <w:rsid w:val="00187127"/>
    <w:rsid w:val="0033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B9B1F"/>
  <w15:docId w15:val="{8DFF0C35-3CD8-4ED4-BC9A-98ABA2DB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um.com/@lbratic/ai-and-ux-design-crafting-the-future-of-digital-creativity-0f529caa34b6" TargetMode="External"/><Relationship Id="rId5" Type="http://schemas.openxmlformats.org/officeDocument/2006/relationships/hyperlink" Target="https://medium.com/@uxaaron/the-rise-of-the-empowered-solo-ux-researcher-how-technology-and-ai-is-changing-the-game-77dde2783c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4401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2024-06-03T11:19:00Z</dcterms:created>
  <dcterms:modified xsi:type="dcterms:W3CDTF">2024-06-03T11:20:00Z</dcterms:modified>
</cp:coreProperties>
</file>