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6E7" w:rsidRDefault="00B336E7" w:rsidP="00B336E7">
      <w:pPr>
        <w:spacing w:line="360" w:lineRule="auto"/>
        <w:ind w:firstLine="708"/>
        <w:jc w:val="center"/>
        <w:rPr>
          <w:b/>
          <w:sz w:val="28"/>
          <w:szCs w:val="28"/>
        </w:rPr>
      </w:pPr>
      <w:proofErr w:type="spellStart"/>
      <w:r w:rsidRPr="00B336E7">
        <w:rPr>
          <w:b/>
          <w:sz w:val="28"/>
          <w:szCs w:val="28"/>
        </w:rPr>
        <w:t>Нормування</w:t>
      </w:r>
      <w:proofErr w:type="spellEnd"/>
      <w:r w:rsidRPr="00B336E7">
        <w:rPr>
          <w:b/>
          <w:sz w:val="28"/>
          <w:szCs w:val="28"/>
        </w:rPr>
        <w:t xml:space="preserve"> </w:t>
      </w:r>
      <w:proofErr w:type="spellStart"/>
      <w:r w:rsidRPr="00B336E7">
        <w:rPr>
          <w:b/>
          <w:sz w:val="28"/>
          <w:szCs w:val="28"/>
        </w:rPr>
        <w:t>моделі</w:t>
      </w:r>
      <w:proofErr w:type="spellEnd"/>
      <w:r w:rsidRPr="00B336E7">
        <w:rPr>
          <w:b/>
          <w:sz w:val="28"/>
          <w:szCs w:val="28"/>
        </w:rPr>
        <w:t xml:space="preserve"> </w:t>
      </w:r>
      <w:proofErr w:type="spellStart"/>
      <w:r w:rsidRPr="00B336E7">
        <w:rPr>
          <w:b/>
          <w:sz w:val="28"/>
          <w:szCs w:val="28"/>
        </w:rPr>
        <w:t>зміни</w:t>
      </w:r>
      <w:proofErr w:type="spellEnd"/>
      <w:r w:rsidRPr="00B336E7">
        <w:rPr>
          <w:b/>
          <w:sz w:val="28"/>
          <w:szCs w:val="28"/>
        </w:rPr>
        <w:t xml:space="preserve"> </w:t>
      </w:r>
      <w:proofErr w:type="spellStart"/>
      <w:r w:rsidRPr="00B336E7">
        <w:rPr>
          <w:b/>
          <w:sz w:val="28"/>
          <w:szCs w:val="28"/>
        </w:rPr>
        <w:t>технічного</w:t>
      </w:r>
      <w:proofErr w:type="spellEnd"/>
      <w:r w:rsidRPr="00B336E7">
        <w:rPr>
          <w:b/>
          <w:sz w:val="28"/>
          <w:szCs w:val="28"/>
        </w:rPr>
        <w:t xml:space="preserve"> стану </w:t>
      </w:r>
      <w:proofErr w:type="spellStart"/>
      <w:r w:rsidRPr="00B336E7">
        <w:rPr>
          <w:b/>
          <w:sz w:val="28"/>
          <w:szCs w:val="28"/>
        </w:rPr>
        <w:t>агрегатів</w:t>
      </w:r>
      <w:proofErr w:type="spellEnd"/>
      <w:r w:rsidRPr="00B336E7">
        <w:rPr>
          <w:b/>
          <w:sz w:val="28"/>
          <w:szCs w:val="28"/>
        </w:rPr>
        <w:t xml:space="preserve"> в </w:t>
      </w:r>
      <w:proofErr w:type="spellStart"/>
      <w:r w:rsidRPr="00B336E7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алежності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</w:t>
      </w:r>
      <w:proofErr w:type="spellEnd"/>
      <w:r>
        <w:rPr>
          <w:b/>
          <w:sz w:val="28"/>
          <w:szCs w:val="28"/>
        </w:rPr>
        <w:t xml:space="preserve"> часу </w:t>
      </w:r>
      <w:proofErr w:type="spellStart"/>
      <w:r>
        <w:rPr>
          <w:b/>
          <w:sz w:val="28"/>
          <w:szCs w:val="28"/>
        </w:rPr>
        <w:t>експлуатації</w:t>
      </w:r>
      <w:proofErr w:type="spellEnd"/>
    </w:p>
    <w:p w:rsidR="00B336E7" w:rsidRPr="00B336E7" w:rsidRDefault="00B336E7" w:rsidP="00B336E7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B336E7" w:rsidRPr="002C1181" w:rsidRDefault="00B336E7" w:rsidP="00B336E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2C1181">
        <w:rPr>
          <w:sz w:val="28"/>
          <w:szCs w:val="28"/>
          <w:lang w:val="uk-UA"/>
        </w:rPr>
        <w:t>Для прогнозування очікуваної кількості технічних обслуговуван</w:t>
      </w:r>
      <w:r>
        <w:rPr>
          <w:sz w:val="28"/>
          <w:szCs w:val="28"/>
          <w:lang w:val="uk-UA"/>
        </w:rPr>
        <w:t>ь</w:t>
      </w:r>
      <w:r w:rsidRPr="002C1181">
        <w:rPr>
          <w:sz w:val="28"/>
          <w:szCs w:val="28"/>
          <w:lang w:val="uk-UA"/>
        </w:rPr>
        <w:t xml:space="preserve"> в процесі експлуатації газового обладнання слід розробити практичну методику визначення кількості ремонтів на будь-який момент часу в період перспективного планування</w:t>
      </w:r>
      <w:r>
        <w:rPr>
          <w:sz w:val="28"/>
          <w:szCs w:val="28"/>
          <w:lang w:val="uk-UA"/>
        </w:rPr>
        <w:t xml:space="preserve"> </w:t>
      </w:r>
      <w:r w:rsidRPr="00D82D8C">
        <w:rPr>
          <w:sz w:val="28"/>
          <w:szCs w:val="28"/>
          <w:lang w:val="uk-UA"/>
        </w:rPr>
        <w:t>[</w:t>
      </w:r>
      <w:r>
        <w:rPr>
          <w:sz w:val="28"/>
          <w:szCs w:val="28"/>
          <w:lang w:val="uk-UA"/>
        </w:rPr>
        <w:t>1</w:t>
      </w:r>
      <w:r w:rsidRPr="00D82D8C">
        <w:rPr>
          <w:sz w:val="28"/>
          <w:szCs w:val="28"/>
          <w:lang w:val="uk-UA"/>
        </w:rPr>
        <w:t>]</w:t>
      </w:r>
      <w:r w:rsidRPr="002C1181">
        <w:rPr>
          <w:sz w:val="28"/>
          <w:szCs w:val="28"/>
          <w:lang w:val="uk-UA"/>
        </w:rPr>
        <w:t>.</w:t>
      </w:r>
    </w:p>
    <w:p w:rsidR="00B336E7" w:rsidRPr="004E38C0" w:rsidRDefault="00B336E7" w:rsidP="00B336E7">
      <w:pPr>
        <w:spacing w:line="360" w:lineRule="auto"/>
        <w:ind w:firstLine="708"/>
        <w:jc w:val="both"/>
        <w:rPr>
          <w:sz w:val="28"/>
          <w:szCs w:val="28"/>
        </w:rPr>
      </w:pPr>
      <w:r w:rsidRPr="002C1181">
        <w:rPr>
          <w:sz w:val="28"/>
          <w:szCs w:val="28"/>
          <w:lang w:val="uk-UA"/>
        </w:rPr>
        <w:t>Планування ремонтних робіт та технічних обслуговувань має ґрунтуватися насамперед на обліку та оцінці даних, що отримуються при контролі за працюючим обладнанням</w:t>
      </w:r>
      <w:r>
        <w:rPr>
          <w:sz w:val="28"/>
          <w:szCs w:val="28"/>
        </w:rPr>
        <w:t xml:space="preserve"> [1,2</w:t>
      </w:r>
      <w:r w:rsidRPr="00D82D8C">
        <w:rPr>
          <w:sz w:val="28"/>
          <w:szCs w:val="28"/>
        </w:rPr>
        <w:t>]</w:t>
      </w:r>
      <w:r w:rsidRPr="002C1181">
        <w:rPr>
          <w:sz w:val="28"/>
          <w:szCs w:val="28"/>
          <w:lang w:val="uk-UA"/>
        </w:rPr>
        <w:t>. Контроль дозволяє виявити та усунути неполадки та звести до мінімуму ремонт із зупинкою обладнання, своєч</w:t>
      </w:r>
      <w:r>
        <w:rPr>
          <w:sz w:val="28"/>
          <w:szCs w:val="28"/>
          <w:lang w:val="uk-UA"/>
        </w:rPr>
        <w:t>асно замінюючи вузли та деталі.</w:t>
      </w:r>
    </w:p>
    <w:p w:rsidR="00B336E7" w:rsidRDefault="00B336E7" w:rsidP="00B336E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B336E7" w:rsidRPr="002C1181" w:rsidRDefault="00B336E7" w:rsidP="00B336E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B336E7" w:rsidRPr="002C1181" w:rsidRDefault="00B336E7" w:rsidP="00B336E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B336E7" w:rsidRPr="002C1181" w:rsidRDefault="00B336E7" w:rsidP="00B336E7">
      <w:pPr>
        <w:spacing w:line="360" w:lineRule="auto"/>
        <w:jc w:val="center"/>
        <w:rPr>
          <w:sz w:val="28"/>
          <w:szCs w:val="28"/>
          <w:lang w:val="uk-UA"/>
        </w:rPr>
      </w:pPr>
      <w:r w:rsidRPr="002C1181">
        <w:rPr>
          <w:noProof/>
          <w:sz w:val="28"/>
          <w:szCs w:val="28"/>
        </w:rPr>
        <w:drawing>
          <wp:inline distT="0" distB="0" distL="0" distR="0" wp14:anchorId="3A64A6F9" wp14:editId="426662B8">
            <wp:extent cx="3781425" cy="19431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6E7" w:rsidRDefault="00B336E7" w:rsidP="00B336E7">
      <w:pPr>
        <w:pStyle w:val="a5"/>
        <w:spacing w:line="360" w:lineRule="auto"/>
        <w:ind w:left="9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</w:t>
      </w:r>
      <w:proofErr w:type="spellStart"/>
      <w:r>
        <w:rPr>
          <w:color w:val="000000"/>
          <w:sz w:val="28"/>
          <w:szCs w:val="28"/>
          <w:lang w:val="uk-UA"/>
        </w:rPr>
        <w:t>унок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1</w:t>
      </w:r>
      <w:r w:rsidRPr="002C1181">
        <w:rPr>
          <w:color w:val="000000"/>
          <w:sz w:val="28"/>
          <w:szCs w:val="28"/>
        </w:rPr>
        <w:t>. Норм</w:t>
      </w:r>
      <w:proofErr w:type="spellStart"/>
      <w:r w:rsidRPr="002C1181">
        <w:rPr>
          <w:color w:val="000000"/>
          <w:sz w:val="28"/>
          <w:szCs w:val="28"/>
          <w:lang w:val="uk-UA"/>
        </w:rPr>
        <w:t>ування</w:t>
      </w:r>
      <w:proofErr w:type="spellEnd"/>
      <w:r w:rsidRPr="002C1181">
        <w:rPr>
          <w:color w:val="000000"/>
          <w:sz w:val="28"/>
          <w:szCs w:val="28"/>
        </w:rPr>
        <w:t xml:space="preserve"> </w:t>
      </w:r>
      <w:proofErr w:type="spellStart"/>
      <w:r w:rsidRPr="002C1181">
        <w:rPr>
          <w:color w:val="000000"/>
          <w:sz w:val="28"/>
          <w:szCs w:val="28"/>
        </w:rPr>
        <w:t>модел</w:t>
      </w:r>
      <w:proofErr w:type="spellEnd"/>
      <w:r w:rsidRPr="002C1181">
        <w:rPr>
          <w:color w:val="000000"/>
          <w:sz w:val="28"/>
          <w:szCs w:val="28"/>
          <w:lang w:val="uk-UA"/>
        </w:rPr>
        <w:t>і</w:t>
      </w:r>
      <w:r w:rsidRPr="002C1181">
        <w:rPr>
          <w:color w:val="000000"/>
          <w:sz w:val="28"/>
          <w:szCs w:val="28"/>
        </w:rPr>
        <w:t xml:space="preserve"> </w:t>
      </w:r>
      <w:proofErr w:type="spellStart"/>
      <w:r w:rsidRPr="002C1181">
        <w:rPr>
          <w:color w:val="000000"/>
          <w:sz w:val="28"/>
          <w:szCs w:val="28"/>
        </w:rPr>
        <w:t>зм</w:t>
      </w:r>
      <w:r w:rsidRPr="002C1181">
        <w:rPr>
          <w:color w:val="000000"/>
          <w:sz w:val="28"/>
          <w:szCs w:val="28"/>
          <w:lang w:val="uk-UA"/>
        </w:rPr>
        <w:t>іни</w:t>
      </w:r>
      <w:proofErr w:type="spellEnd"/>
      <w:r w:rsidRPr="002C1181">
        <w:rPr>
          <w:color w:val="000000"/>
          <w:sz w:val="28"/>
          <w:szCs w:val="28"/>
        </w:rPr>
        <w:t xml:space="preserve"> </w:t>
      </w:r>
      <w:proofErr w:type="spellStart"/>
      <w:r w:rsidRPr="002C1181">
        <w:rPr>
          <w:color w:val="000000"/>
          <w:sz w:val="28"/>
          <w:szCs w:val="28"/>
        </w:rPr>
        <w:t>техн</w:t>
      </w:r>
      <w:proofErr w:type="spellEnd"/>
      <w:r w:rsidRPr="002C1181">
        <w:rPr>
          <w:color w:val="000000"/>
          <w:sz w:val="28"/>
          <w:szCs w:val="28"/>
          <w:lang w:val="uk-UA"/>
        </w:rPr>
        <w:t>і</w:t>
      </w:r>
      <w:r w:rsidRPr="002C1181">
        <w:rPr>
          <w:color w:val="000000"/>
          <w:sz w:val="28"/>
          <w:szCs w:val="28"/>
        </w:rPr>
        <w:t>ч</w:t>
      </w:r>
      <w:r w:rsidRPr="002C1181">
        <w:rPr>
          <w:color w:val="000000"/>
          <w:sz w:val="28"/>
          <w:szCs w:val="28"/>
          <w:lang w:val="uk-UA"/>
        </w:rPr>
        <w:t>н</w:t>
      </w:r>
      <w:r w:rsidRPr="002C1181">
        <w:rPr>
          <w:color w:val="000000"/>
          <w:sz w:val="28"/>
          <w:szCs w:val="28"/>
        </w:rPr>
        <w:t xml:space="preserve">ого </w:t>
      </w:r>
      <w:proofErr w:type="spellStart"/>
      <w:r w:rsidRPr="002C1181">
        <w:rPr>
          <w:color w:val="000000"/>
          <w:sz w:val="28"/>
          <w:szCs w:val="28"/>
        </w:rPr>
        <w:t>ст</w:t>
      </w:r>
      <w:proofErr w:type="spellEnd"/>
      <w:r w:rsidRPr="002C1181">
        <w:rPr>
          <w:color w:val="000000"/>
          <w:sz w:val="28"/>
          <w:szCs w:val="28"/>
          <w:lang w:val="uk-UA"/>
        </w:rPr>
        <w:t>ану</w:t>
      </w:r>
      <w:r w:rsidRPr="002C1181">
        <w:rPr>
          <w:color w:val="000000"/>
          <w:sz w:val="28"/>
          <w:szCs w:val="28"/>
        </w:rPr>
        <w:t xml:space="preserve"> агрегат</w:t>
      </w:r>
      <w:r w:rsidRPr="002C1181">
        <w:rPr>
          <w:color w:val="000000"/>
          <w:sz w:val="28"/>
          <w:szCs w:val="28"/>
          <w:lang w:val="uk-UA"/>
        </w:rPr>
        <w:t>і</w:t>
      </w:r>
      <w:r w:rsidRPr="002C1181">
        <w:rPr>
          <w:color w:val="000000"/>
          <w:sz w:val="28"/>
          <w:szCs w:val="28"/>
        </w:rPr>
        <w:t xml:space="preserve">в </w:t>
      </w:r>
      <w:proofErr w:type="spellStart"/>
      <w:r w:rsidRPr="002C1181">
        <w:rPr>
          <w:color w:val="000000"/>
          <w:sz w:val="28"/>
          <w:szCs w:val="28"/>
        </w:rPr>
        <w:t>в</w:t>
      </w:r>
      <w:proofErr w:type="spellEnd"/>
      <w:r w:rsidRPr="002C1181">
        <w:rPr>
          <w:color w:val="000000"/>
          <w:sz w:val="28"/>
          <w:szCs w:val="28"/>
        </w:rPr>
        <w:t xml:space="preserve"> за</w:t>
      </w:r>
      <w:proofErr w:type="spellStart"/>
      <w:r w:rsidRPr="002C1181">
        <w:rPr>
          <w:color w:val="000000"/>
          <w:sz w:val="28"/>
          <w:szCs w:val="28"/>
          <w:lang w:val="uk-UA"/>
        </w:rPr>
        <w:t>лежності</w:t>
      </w:r>
      <w:proofErr w:type="spellEnd"/>
      <w:r w:rsidRPr="002C1181">
        <w:rPr>
          <w:color w:val="000000"/>
          <w:sz w:val="28"/>
          <w:szCs w:val="28"/>
          <w:lang w:val="uk-UA"/>
        </w:rPr>
        <w:t xml:space="preserve"> від часу</w:t>
      </w:r>
      <w:r w:rsidRPr="002C1181">
        <w:rPr>
          <w:color w:val="000000"/>
          <w:sz w:val="28"/>
          <w:szCs w:val="28"/>
        </w:rPr>
        <w:t xml:space="preserve"> </w:t>
      </w:r>
      <w:r w:rsidRPr="002C1181">
        <w:rPr>
          <w:color w:val="000000"/>
          <w:sz w:val="28"/>
          <w:szCs w:val="28"/>
          <w:lang w:val="uk-UA"/>
        </w:rPr>
        <w:t>е</w:t>
      </w:r>
      <w:proofErr w:type="spellStart"/>
      <w:r w:rsidRPr="002C1181">
        <w:rPr>
          <w:color w:val="000000"/>
          <w:sz w:val="28"/>
          <w:szCs w:val="28"/>
        </w:rPr>
        <w:t>ксплуатац</w:t>
      </w:r>
      <w:r w:rsidRPr="002C1181">
        <w:rPr>
          <w:color w:val="000000"/>
          <w:sz w:val="28"/>
          <w:szCs w:val="28"/>
          <w:lang w:val="uk-UA"/>
        </w:rPr>
        <w:t>ії</w:t>
      </w:r>
      <w:proofErr w:type="spellEnd"/>
      <w:r w:rsidRPr="002C1181">
        <w:rPr>
          <w:color w:val="000000"/>
          <w:sz w:val="28"/>
          <w:szCs w:val="28"/>
        </w:rPr>
        <w:t>:</w:t>
      </w:r>
    </w:p>
    <w:p w:rsidR="00B336E7" w:rsidRPr="002C1181" w:rsidRDefault="00B336E7" w:rsidP="00B336E7">
      <w:pPr>
        <w:spacing w:line="360" w:lineRule="auto"/>
        <w:jc w:val="both"/>
        <w:rPr>
          <w:sz w:val="28"/>
          <w:szCs w:val="28"/>
          <w:lang w:val="uk-UA"/>
        </w:rPr>
      </w:pPr>
    </w:p>
    <w:p w:rsidR="00B336E7" w:rsidRDefault="00B336E7" w:rsidP="00B336E7">
      <w:pPr>
        <w:spacing w:line="360" w:lineRule="auto"/>
        <w:ind w:firstLine="360"/>
        <w:jc w:val="both"/>
        <w:rPr>
          <w:i/>
          <w:sz w:val="28"/>
          <w:szCs w:val="28"/>
          <w:lang w:val="uk-UA"/>
        </w:rPr>
      </w:pPr>
      <w:r w:rsidRPr="002C1181">
        <w:rPr>
          <w:sz w:val="28"/>
          <w:szCs w:val="28"/>
          <w:lang w:val="uk-UA"/>
        </w:rPr>
        <w:t xml:space="preserve">Очікувана кількість ремонтів агрегату в одиницю часу в момент </w:t>
      </w:r>
      <w:r w:rsidRPr="002C1181">
        <w:rPr>
          <w:i/>
          <w:sz w:val="28"/>
          <w:szCs w:val="28"/>
          <w:lang w:val="uk-UA"/>
        </w:rPr>
        <w:t>t</w:t>
      </w:r>
      <w:r w:rsidRPr="002C1181">
        <w:rPr>
          <w:sz w:val="28"/>
          <w:szCs w:val="28"/>
          <w:lang w:val="uk-UA"/>
        </w:rPr>
        <w:t xml:space="preserve"> для загального процесу відновлення</w:t>
      </w:r>
      <w:r w:rsidRPr="002E1F18">
        <w:rPr>
          <w:sz w:val="28"/>
          <w:szCs w:val="28"/>
        </w:rPr>
        <w:t xml:space="preserve"> [ </w:t>
      </w:r>
      <w:r>
        <w:rPr>
          <w:sz w:val="28"/>
          <w:szCs w:val="28"/>
          <w:lang w:val="uk-UA"/>
        </w:rPr>
        <w:t>1</w:t>
      </w:r>
      <w:r w:rsidRPr="002E1F18">
        <w:rPr>
          <w:sz w:val="28"/>
          <w:szCs w:val="28"/>
        </w:rPr>
        <w:t xml:space="preserve"> ]</w:t>
      </w:r>
      <w:r w:rsidRPr="002C1181">
        <w:rPr>
          <w:sz w:val="28"/>
          <w:szCs w:val="28"/>
          <w:lang w:val="uk-UA"/>
        </w:rPr>
        <w:t xml:space="preserve"> (</w:t>
      </w:r>
      <w:r w:rsidRPr="002C1181">
        <w:rPr>
          <w:i/>
          <w:sz w:val="28"/>
          <w:szCs w:val="28"/>
          <w:lang w:val="uk-UA"/>
        </w:rPr>
        <w:t>f(t)≠g(t))</w:t>
      </w:r>
    </w:p>
    <w:p w:rsidR="00B336E7" w:rsidRPr="002C1181" w:rsidRDefault="00B336E7" w:rsidP="00B336E7">
      <w:pPr>
        <w:spacing w:line="360" w:lineRule="auto"/>
        <w:ind w:firstLine="360"/>
        <w:jc w:val="both"/>
        <w:rPr>
          <w:sz w:val="28"/>
          <w:szCs w:val="28"/>
          <w:lang w:val="uk-UA"/>
        </w:rPr>
      </w:pPr>
    </w:p>
    <w:p w:rsidR="00B336E7" w:rsidRPr="002C1181" w:rsidRDefault="00B336E7" w:rsidP="00B336E7">
      <w:pPr>
        <w:spacing w:line="360" w:lineRule="auto"/>
        <w:jc w:val="both"/>
        <w:rPr>
          <w:sz w:val="28"/>
          <w:szCs w:val="28"/>
          <w:lang w:val="uk-UA"/>
        </w:rPr>
      </w:pPr>
      <w:r w:rsidRPr="002C1181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         </w:t>
      </w:r>
      <w:r w:rsidRPr="002C1181">
        <w:rPr>
          <w:sz w:val="28"/>
          <w:szCs w:val="28"/>
          <w:lang w:val="uk-UA"/>
        </w:rPr>
        <w:t xml:space="preserve">   </w:t>
      </w:r>
      <m:oMath>
        <m:r>
          <w:rPr>
            <w:rFonts w:ascii="Cambria Math" w:hAnsi="Cambria Math"/>
            <w:color w:val="000000"/>
            <w:lang w:val="uk-UA"/>
          </w:rPr>
          <m:t>h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t</m:t>
            </m:r>
          </m:e>
        </m:d>
        <m:r>
          <w:rPr>
            <w:rFonts w:ascii="Cambria Math" w:hAnsi="Cambria Math"/>
            <w:color w:val="000000"/>
            <w:lang w:val="uk-UA"/>
          </w:rPr>
          <m:t>=</m:t>
        </m:r>
        <m:r>
          <w:rPr>
            <w:rFonts w:ascii="Cambria Math" w:hAnsi="Cambria Math"/>
            <w:color w:val="000000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t</m:t>
            </m:r>
          </m:e>
        </m:d>
        <m:r>
          <w:rPr>
            <w:rFonts w:ascii="Cambria Math" w:hAnsi="Cambria Math"/>
            <w:color w:val="000000"/>
            <w:lang w:val="uk-UA"/>
          </w:rPr>
          <m:t>+</m:t>
        </m:r>
        <m:nary>
          <m:naryPr>
            <m:limLoc m:val="undOvr"/>
            <m:ctrlPr>
              <w:rPr>
                <w:rFonts w:ascii="Cambria Math" w:hAnsi="Cambria Math"/>
                <w:i/>
                <w:color w:val="000000"/>
              </w:rPr>
            </m:ctrlPr>
          </m:naryPr>
          <m:sub>
            <m:r>
              <w:rPr>
                <w:rFonts w:ascii="Cambria Math" w:hAnsi="Cambria Math"/>
                <w:color w:val="000000"/>
                <w:lang w:val="uk-UA"/>
              </w:rPr>
              <m:t>0</m:t>
            </m:r>
          </m:sub>
          <m:sup>
            <m:r>
              <w:rPr>
                <w:rFonts w:ascii="Cambria Math" w:hAnsi="Cambria Math"/>
                <w:color w:val="000000"/>
              </w:rPr>
              <m:t>t</m:t>
            </m:r>
          </m:sup>
          <m:e>
            <m:r>
              <w:rPr>
                <w:rFonts w:ascii="Cambria Math" w:hAnsi="Cambria Math"/>
                <w:color w:val="000000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  <m:r>
                  <w:rPr>
                    <w:rFonts w:ascii="Cambria Math" w:hAnsi="Cambria Math"/>
                    <w:color w:val="000000"/>
                    <w:lang w:val="uk-UA"/>
                  </w:rPr>
                  <m:t>-</m:t>
                </m:r>
                <m:r>
                  <w:rPr>
                    <w:rFonts w:ascii="Cambria Math" w:hAnsi="Cambria Math"/>
                    <w:color w:val="000000"/>
                  </w:rPr>
                  <m:t>τ</m:t>
                </m:r>
              </m:e>
            </m:d>
            <m:r>
              <w:rPr>
                <w:rFonts w:ascii="Cambria Math" w:hAnsi="Cambria Math"/>
                <w:color w:val="000000"/>
                <w:lang w:val="uk-UA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τ</m:t>
                </m:r>
              </m:e>
            </m:d>
            <m:r>
              <w:rPr>
                <w:rFonts w:ascii="Cambria Math" w:hAnsi="Cambria Math"/>
                <w:color w:val="000000"/>
              </w:rPr>
              <m:t>dτ</m:t>
            </m:r>
          </m:e>
        </m:nary>
      </m:oMath>
      <w:r w:rsidRPr="002C1181">
        <w:rPr>
          <w:color w:val="000000"/>
          <w:sz w:val="28"/>
          <w:szCs w:val="28"/>
          <w:lang w:val="uk-UA"/>
        </w:rPr>
        <w:t>,                                                     (</w:t>
      </w:r>
      <w:r w:rsidRPr="002C1181">
        <w:rPr>
          <w:sz w:val="28"/>
          <w:szCs w:val="28"/>
          <w:lang w:val="uk-UA"/>
        </w:rPr>
        <w:t>1)</w:t>
      </w:r>
    </w:p>
    <w:p w:rsidR="00B336E7" w:rsidRPr="002C1181" w:rsidRDefault="00B336E7" w:rsidP="00B336E7">
      <w:pPr>
        <w:spacing w:line="360" w:lineRule="auto"/>
        <w:jc w:val="both"/>
        <w:rPr>
          <w:sz w:val="28"/>
          <w:szCs w:val="28"/>
          <w:lang w:val="uk-UA"/>
        </w:rPr>
      </w:pPr>
    </w:p>
    <w:p w:rsidR="00B336E7" w:rsidRDefault="00B336E7" w:rsidP="00B336E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2C1181">
        <w:rPr>
          <w:sz w:val="28"/>
          <w:szCs w:val="28"/>
          <w:lang w:val="uk-UA"/>
        </w:rPr>
        <w:lastRenderedPageBreak/>
        <w:t xml:space="preserve">Очікувана кількість елементів у системі в момент </w:t>
      </w:r>
      <w:r w:rsidRPr="002C1181">
        <w:rPr>
          <w:i/>
          <w:sz w:val="28"/>
          <w:szCs w:val="28"/>
          <w:lang w:val="uk-UA"/>
        </w:rPr>
        <w:t>t</w:t>
      </w:r>
      <w:r w:rsidRPr="002C1181">
        <w:rPr>
          <w:sz w:val="28"/>
          <w:szCs w:val="28"/>
          <w:lang w:val="uk-UA"/>
        </w:rPr>
        <w:t xml:space="preserve"> виражається функцією наявності та визначається наступним чином: </w:t>
      </w:r>
    </w:p>
    <w:p w:rsidR="00B336E7" w:rsidRDefault="00B336E7" w:rsidP="00B336E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B336E7" w:rsidRPr="0042719F" w:rsidRDefault="00B336E7" w:rsidP="00B336E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m:oMath>
        <m:r>
          <w:rPr>
            <w:rFonts w:ascii="Cambria Math" w:hAnsi="Cambria Math"/>
            <w:color w:val="000000"/>
          </w:rPr>
          <m:t>N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t</m:t>
            </m:r>
          </m:e>
        </m:d>
        <m:r>
          <w:rPr>
            <w:rFonts w:ascii="Cambria Math" w:hAnsi="Cambria Math"/>
            <w:color w:val="000000"/>
            <w:lang w:val="uk-UA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lang w:val="uk-UA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Q</m:t>
            </m:r>
          </m:e>
          <m:sub>
            <m:r>
              <w:rPr>
                <w:rFonts w:ascii="Cambria Math" w:hAnsi="Cambria Math"/>
                <w:color w:val="000000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t</m:t>
            </m:r>
          </m:e>
        </m:d>
        <m:r>
          <w:rPr>
            <w:rFonts w:ascii="Cambria Math" w:hAnsi="Cambria Math"/>
            <w:color w:val="000000"/>
            <w:lang w:val="uk-UA"/>
          </w:rPr>
          <m:t>+</m:t>
        </m:r>
        <m:nary>
          <m:naryPr>
            <m:limLoc m:val="undOvr"/>
            <m:ctrlPr>
              <w:rPr>
                <w:rFonts w:ascii="Cambria Math" w:hAnsi="Cambria Math"/>
                <w:i/>
                <w:color w:val="000000"/>
              </w:rPr>
            </m:ctrlPr>
          </m:naryPr>
          <m:sub>
            <m:r>
              <w:rPr>
                <w:rFonts w:ascii="Cambria Math" w:hAnsi="Cambria Math"/>
                <w:color w:val="000000"/>
                <w:lang w:val="uk-UA"/>
              </w:rPr>
              <m:t>0</m:t>
            </m:r>
          </m:sub>
          <m:sup>
            <m:r>
              <w:rPr>
                <w:rFonts w:ascii="Cambria Math" w:hAnsi="Cambria Math"/>
                <w:color w:val="000000"/>
              </w:rPr>
              <m:t>t</m:t>
            </m:r>
          </m:sup>
          <m:e>
            <m:r>
              <w:rPr>
                <w:rFonts w:ascii="Cambria Math" w:hAnsi="Cambria Math"/>
                <w:color w:val="000000"/>
              </w:rPr>
              <m:t>ν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  <m:r>
                  <w:rPr>
                    <w:rFonts w:ascii="Cambria Math" w:hAnsi="Cambria Math"/>
                    <w:color w:val="000000"/>
                    <w:lang w:val="uk-UA"/>
                  </w:rPr>
                  <m:t>-</m:t>
                </m:r>
                <m:r>
                  <w:rPr>
                    <w:rFonts w:ascii="Cambria Math" w:hAnsi="Cambria Math"/>
                    <w:color w:val="000000"/>
                  </w:rPr>
                  <m:t>τ</m:t>
                </m:r>
              </m:e>
            </m:d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Q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c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τ</m:t>
                </m:r>
              </m:e>
            </m:d>
            <m:r>
              <w:rPr>
                <w:rFonts w:ascii="Cambria Math" w:hAnsi="Cambria Math"/>
                <w:color w:val="000000"/>
              </w:rPr>
              <m:t>dτ</m:t>
            </m:r>
          </m:e>
        </m:nary>
      </m:oMath>
      <w:r w:rsidRPr="002C1181">
        <w:rPr>
          <w:color w:val="000000"/>
          <w:sz w:val="28"/>
          <w:szCs w:val="28"/>
          <w:lang w:val="uk-UA"/>
        </w:rPr>
        <w:t>,</w:t>
      </w:r>
    </w:p>
    <w:p w:rsidR="00B336E7" w:rsidRDefault="00B336E7" w:rsidP="00B336E7">
      <w:pPr>
        <w:spacing w:line="360" w:lineRule="auto"/>
        <w:jc w:val="both"/>
        <w:rPr>
          <w:sz w:val="28"/>
          <w:szCs w:val="28"/>
          <w:lang w:val="uk-UA"/>
        </w:rPr>
      </w:pPr>
      <w:r w:rsidRPr="002C1181">
        <w:rPr>
          <w:sz w:val="28"/>
          <w:szCs w:val="28"/>
          <w:lang w:val="uk-UA"/>
        </w:rPr>
        <w:t xml:space="preserve">де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n</m:t>
            </m:r>
          </m:e>
          <m:sub>
            <m:r>
              <w:rPr>
                <w:rFonts w:ascii="Cambria Math" w:hAnsi="Cambria Math"/>
                <w:color w:val="000000"/>
              </w:rPr>
              <m:t>0</m:t>
            </m:r>
          </m:sub>
        </m:sSub>
      </m:oMath>
      <w:r w:rsidRPr="002C1181">
        <w:rPr>
          <w:sz w:val="28"/>
          <w:szCs w:val="28"/>
          <w:lang w:val="uk-UA"/>
        </w:rPr>
        <w:t xml:space="preserve"> - початкова кількість елементів у системі;</w:t>
      </w:r>
      <m:oMath>
        <m:r>
          <w:rPr>
            <w:rFonts w:ascii="Cambria Math" w:hAnsi="Cambria Math"/>
            <w:color w:val="00000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Q</m:t>
            </m:r>
          </m:e>
          <m:sub>
            <m:r>
              <w:rPr>
                <w:rFonts w:ascii="Cambria Math" w:hAnsi="Cambria Math"/>
                <w:color w:val="000000"/>
              </w:rPr>
              <m:t>c</m:t>
            </m:r>
          </m:sub>
        </m:sSub>
        <m:r>
          <w:rPr>
            <w:rFonts w:ascii="Cambria Math" w:hAnsi="Cambria Math"/>
            <w:color w:val="000000"/>
          </w:rPr>
          <m:t>=1-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F</m:t>
            </m:r>
          </m:e>
          <m:sub>
            <m:r>
              <w:rPr>
                <w:rFonts w:ascii="Cambria Math" w:hAnsi="Cambria Math"/>
                <w:color w:val="000000"/>
              </w:rPr>
              <m:t>c</m:t>
            </m:r>
          </m:sub>
        </m:sSub>
        <m:r>
          <w:rPr>
            <w:rFonts w:ascii="Cambria Math" w:hAnsi="Cambria Math"/>
            <w:color w:val="000000"/>
          </w:rPr>
          <m:t>(t)</m:t>
        </m:r>
      </m:oMath>
      <w:r w:rsidRPr="002C1181">
        <w:rPr>
          <w:sz w:val="28"/>
          <w:szCs w:val="28"/>
          <w:lang w:val="uk-UA"/>
        </w:rPr>
        <w:t xml:space="preserve"> - функція довговічності елемента.</w:t>
      </w:r>
    </w:p>
    <w:p w:rsidR="00B336E7" w:rsidRPr="002C1181" w:rsidRDefault="00B336E7" w:rsidP="00B336E7">
      <w:pPr>
        <w:spacing w:line="360" w:lineRule="auto"/>
        <w:jc w:val="both"/>
        <w:rPr>
          <w:sz w:val="28"/>
          <w:szCs w:val="28"/>
          <w:lang w:val="uk-UA"/>
        </w:rPr>
      </w:pPr>
    </w:p>
    <w:p w:rsidR="00B336E7" w:rsidRPr="002C1181" w:rsidRDefault="00B336E7" w:rsidP="00B336E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2C1181">
        <w:rPr>
          <w:sz w:val="28"/>
          <w:szCs w:val="28"/>
          <w:lang w:val="uk-UA"/>
        </w:rPr>
        <w:t xml:space="preserve">Функція списання - очікувана кількість виробів, що відмовили, в системі за час </w:t>
      </w:r>
      <w:r w:rsidRPr="002C1181">
        <w:rPr>
          <w:i/>
          <w:sz w:val="28"/>
          <w:szCs w:val="28"/>
          <w:lang w:val="uk-UA"/>
        </w:rPr>
        <w:t>t</w:t>
      </w:r>
      <w:r w:rsidRPr="002C1181">
        <w:rPr>
          <w:sz w:val="28"/>
          <w:szCs w:val="28"/>
          <w:lang w:val="uk-UA"/>
        </w:rPr>
        <w:t xml:space="preserve"> :</w:t>
      </w:r>
    </w:p>
    <w:p w:rsidR="00B336E7" w:rsidRPr="002C1181" w:rsidRDefault="00B336E7" w:rsidP="00B336E7">
      <w:pPr>
        <w:spacing w:line="360" w:lineRule="auto"/>
        <w:jc w:val="both"/>
        <w:rPr>
          <w:sz w:val="28"/>
          <w:szCs w:val="28"/>
          <w:lang w:val="uk-UA"/>
        </w:rPr>
      </w:pPr>
    </w:p>
    <w:p w:rsidR="00B336E7" w:rsidRPr="002C1181" w:rsidRDefault="00B336E7" w:rsidP="00B336E7">
      <w:pPr>
        <w:pStyle w:val="1"/>
        <w:spacing w:line="360" w:lineRule="auto"/>
        <w:ind w:firstLine="0"/>
        <w:contextualSpacing/>
        <w:rPr>
          <w:color w:val="000000"/>
          <w:sz w:val="28"/>
          <w:szCs w:val="28"/>
          <w:lang w:val="uk-UA"/>
        </w:rPr>
      </w:pPr>
      <w:r w:rsidRPr="00853B36">
        <w:rPr>
          <w:sz w:val="28"/>
          <w:szCs w:val="28"/>
        </w:rPr>
        <w:t xml:space="preserve">                           </w:t>
      </w:r>
      <w:r w:rsidRPr="002C1181">
        <w:rPr>
          <w:sz w:val="28"/>
          <w:szCs w:val="28"/>
          <w:lang w:val="uk-UA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sSubPr>
          <m:e>
            <m:r>
              <w:rPr>
                <w:rFonts w:ascii="Cambria Math" w:hAnsi="Cambria Math"/>
                <w:color w:val="000000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Cs w:val="24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="Cambria Math"/>
                <w:color w:val="000000"/>
                <w:szCs w:val="24"/>
              </w:rPr>
              <m:t>t</m:t>
            </m:r>
          </m:e>
        </m:d>
        <m:r>
          <w:rPr>
            <w:rFonts w:ascii="Cambria Math" w:hAnsi="Cambria Math"/>
            <w:color w:val="000000"/>
            <w:szCs w:val="24"/>
            <w:lang w:val="uk-UA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sSubPr>
          <m:e>
            <m:r>
              <w:rPr>
                <w:rFonts w:ascii="Cambria Math" w:hAnsi="Cambria Math"/>
                <w:color w:val="000000"/>
                <w:szCs w:val="24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Cs w:val="24"/>
                <w:lang w:val="uk-UA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sSubPr>
          <m:e>
            <m:r>
              <w:rPr>
                <w:rFonts w:ascii="Cambria Math" w:hAnsi="Cambria Math"/>
                <w:color w:val="000000"/>
                <w:szCs w:val="24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Cs w:val="24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="Cambria Math"/>
                <w:color w:val="000000"/>
                <w:szCs w:val="24"/>
              </w:rPr>
              <m:t>t</m:t>
            </m:r>
          </m:e>
        </m:d>
        <m:r>
          <w:rPr>
            <w:rFonts w:ascii="Cambria Math" w:hAnsi="Cambria Math"/>
            <w:color w:val="000000"/>
            <w:szCs w:val="24"/>
            <w:lang w:val="uk-UA"/>
          </w:rPr>
          <m:t>+</m:t>
        </m:r>
        <m:nary>
          <m:naryPr>
            <m:limLoc m:val="undOvr"/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naryPr>
          <m:sub>
            <m:r>
              <w:rPr>
                <w:rFonts w:ascii="Cambria Math" w:hAnsi="Cambria Math"/>
                <w:color w:val="000000"/>
                <w:szCs w:val="24"/>
                <w:lang w:val="uk-UA"/>
              </w:rPr>
              <m:t>0</m:t>
            </m:r>
          </m:sub>
          <m:sup>
            <m:r>
              <w:rPr>
                <w:rFonts w:ascii="Cambria Math" w:hAnsi="Cambria Math"/>
                <w:color w:val="000000"/>
                <w:szCs w:val="24"/>
              </w:rPr>
              <m:t>t</m:t>
            </m:r>
          </m:sup>
          <m:e>
            <m:r>
              <w:rPr>
                <w:rFonts w:ascii="Cambria Math" w:hAnsi="Cambria Math"/>
                <w:color w:val="000000"/>
                <w:szCs w:val="24"/>
              </w:rPr>
              <m:t>ν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Cs w:val="24"/>
                  </w:rPr>
                  <m:t>t</m:t>
                </m:r>
                <m:r>
                  <w:rPr>
                    <w:rFonts w:ascii="Cambria Math" w:hAnsi="Cambria Math"/>
                    <w:color w:val="000000"/>
                    <w:szCs w:val="24"/>
                    <w:lang w:val="uk-UA"/>
                  </w:rPr>
                  <m:t>-</m:t>
                </m:r>
                <m:r>
                  <w:rPr>
                    <w:rFonts w:ascii="Cambria Math" w:hAnsi="Cambria Math"/>
                    <w:color w:val="000000"/>
                    <w:szCs w:val="24"/>
                  </w:rPr>
                  <m:t>τ</m:t>
                </m:r>
              </m:e>
            </m:d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color w:val="000000"/>
                    <w:szCs w:val="24"/>
                  </w:rPr>
                  <m:t>c</m:t>
                </m:r>
              </m:sub>
            </m:sSub>
          </m:e>
        </m:nary>
        <m:r>
          <w:rPr>
            <w:rFonts w:ascii="Cambria Math" w:hAnsi="Cambria Math"/>
            <w:color w:val="000000"/>
            <w:szCs w:val="24"/>
            <w:lang w:val="uk-UA"/>
          </w:rPr>
          <m:t>(</m:t>
        </m:r>
        <m:r>
          <w:rPr>
            <w:rFonts w:ascii="Cambria Math" w:hAnsi="Cambria Math"/>
            <w:color w:val="000000"/>
            <w:szCs w:val="24"/>
          </w:rPr>
          <m:t>τ</m:t>
        </m:r>
        <m:r>
          <w:rPr>
            <w:rFonts w:ascii="Cambria Math" w:hAnsi="Cambria Math"/>
            <w:color w:val="000000"/>
            <w:szCs w:val="24"/>
            <w:lang w:val="uk-UA"/>
          </w:rPr>
          <m:t>)</m:t>
        </m:r>
        <m:r>
          <w:rPr>
            <w:rFonts w:ascii="Cambria Math" w:hAnsi="Cambria Math"/>
            <w:color w:val="000000"/>
            <w:szCs w:val="24"/>
          </w:rPr>
          <m:t>dτ</m:t>
        </m:r>
      </m:oMath>
      <w:r w:rsidRPr="002C1181">
        <w:rPr>
          <w:color w:val="000000"/>
          <w:sz w:val="28"/>
          <w:szCs w:val="28"/>
          <w:lang w:val="uk-UA"/>
        </w:rPr>
        <w:t>,</w:t>
      </w:r>
    </w:p>
    <w:p w:rsidR="00B336E7" w:rsidRPr="002C1181" w:rsidRDefault="00B336E7" w:rsidP="00B336E7">
      <w:pPr>
        <w:spacing w:line="360" w:lineRule="auto"/>
        <w:jc w:val="both"/>
        <w:rPr>
          <w:sz w:val="28"/>
          <w:szCs w:val="28"/>
          <w:lang w:val="uk-UA"/>
        </w:rPr>
      </w:pPr>
      <w:r w:rsidRPr="002C1181">
        <w:rPr>
          <w:sz w:val="28"/>
          <w:szCs w:val="28"/>
          <w:lang w:val="uk-UA"/>
        </w:rPr>
        <w:t xml:space="preserve">де </w:t>
      </w:r>
      <w:r w:rsidRPr="002C1181">
        <w:rPr>
          <w:i/>
          <w:iCs/>
          <w:color w:val="000000"/>
          <w:sz w:val="28"/>
          <w:szCs w:val="28"/>
          <w:lang w:val="en-US" w:bidi="en-US"/>
        </w:rPr>
        <w:t>F</w:t>
      </w:r>
      <w:r w:rsidRPr="002C1181">
        <w:rPr>
          <w:i/>
          <w:iCs/>
          <w:color w:val="000000"/>
          <w:sz w:val="28"/>
          <w:szCs w:val="28"/>
          <w:vertAlign w:val="subscript"/>
          <w:lang w:val="en-US" w:bidi="en-US"/>
        </w:rPr>
        <w:t>c</w:t>
      </w:r>
      <w:r w:rsidRPr="002C1181">
        <w:rPr>
          <w:i/>
          <w:iCs/>
          <w:color w:val="000000"/>
          <w:sz w:val="28"/>
          <w:szCs w:val="28"/>
          <w:lang w:bidi="en-US"/>
        </w:rPr>
        <w:t xml:space="preserve"> (</w:t>
      </w:r>
      <w:r w:rsidRPr="002C1181">
        <w:rPr>
          <w:i/>
          <w:iCs/>
          <w:color w:val="000000"/>
          <w:sz w:val="28"/>
          <w:szCs w:val="28"/>
          <w:lang w:val="en-US" w:bidi="en-US"/>
        </w:rPr>
        <w:t>t</w:t>
      </w:r>
      <w:r w:rsidRPr="002C1181">
        <w:rPr>
          <w:i/>
          <w:iCs/>
          <w:color w:val="000000"/>
          <w:sz w:val="28"/>
          <w:szCs w:val="28"/>
          <w:lang w:bidi="en-US"/>
        </w:rPr>
        <w:t xml:space="preserve">) </w:t>
      </w:r>
      <w:r w:rsidRPr="002C1181">
        <w:rPr>
          <w:sz w:val="28"/>
          <w:szCs w:val="28"/>
          <w:lang w:val="uk-UA"/>
        </w:rPr>
        <w:t xml:space="preserve"> – функція розподілу терміну служби до списання.</w:t>
      </w:r>
    </w:p>
    <w:p w:rsidR="00B336E7" w:rsidRPr="002C1181" w:rsidRDefault="00B336E7" w:rsidP="00B336E7">
      <w:pPr>
        <w:spacing w:line="360" w:lineRule="auto"/>
        <w:jc w:val="both"/>
        <w:rPr>
          <w:sz w:val="28"/>
          <w:szCs w:val="28"/>
          <w:lang w:val="uk-UA"/>
        </w:rPr>
      </w:pPr>
    </w:p>
    <w:p w:rsidR="00B336E7" w:rsidRPr="002C1181" w:rsidRDefault="00B336E7" w:rsidP="00B336E7">
      <w:pPr>
        <w:spacing w:line="360" w:lineRule="auto"/>
        <w:ind w:firstLine="708"/>
        <w:jc w:val="both"/>
        <w:rPr>
          <w:i/>
          <w:sz w:val="28"/>
          <w:szCs w:val="28"/>
          <w:lang w:val="uk-UA"/>
        </w:rPr>
      </w:pPr>
      <w:r w:rsidRPr="002C1181">
        <w:rPr>
          <w:sz w:val="28"/>
          <w:szCs w:val="28"/>
          <w:lang w:val="uk-UA"/>
        </w:rPr>
        <w:t xml:space="preserve">Середня кількість ремонтів агрегатів у КС у момент </w:t>
      </w:r>
      <w:r w:rsidRPr="002C1181">
        <w:rPr>
          <w:i/>
          <w:sz w:val="28"/>
          <w:szCs w:val="28"/>
          <w:lang w:val="uk-UA"/>
        </w:rPr>
        <w:t>t</w:t>
      </w:r>
    </w:p>
    <w:p w:rsidR="00B336E7" w:rsidRPr="002C1181" w:rsidRDefault="00B336E7" w:rsidP="00B336E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B336E7" w:rsidRPr="002C1181" w:rsidRDefault="00B336E7" w:rsidP="00B336E7">
      <w:pPr>
        <w:pStyle w:val="1"/>
        <w:spacing w:line="360" w:lineRule="auto"/>
        <w:ind w:firstLine="709"/>
        <w:contextualSpacing/>
        <w:jc w:val="center"/>
        <w:rPr>
          <w:color w:val="000000"/>
          <w:sz w:val="28"/>
          <w:szCs w:val="28"/>
          <w:lang w:val="uk-UA"/>
        </w:rPr>
      </w:pPr>
      <w:r w:rsidRPr="002C1181">
        <w:rPr>
          <w:sz w:val="28"/>
          <w:szCs w:val="28"/>
          <w:lang w:val="uk-UA"/>
        </w:rPr>
        <w:t xml:space="preserve">                    </w:t>
      </w:r>
      <m:oMath>
        <m:r>
          <w:rPr>
            <w:rFonts w:ascii="Cambria Math" w:hAnsi="Cambria Math"/>
            <w:color w:val="000000"/>
            <w:sz w:val="20"/>
            <w:szCs w:val="24"/>
          </w:rPr>
          <m:t>H</m:t>
        </m:r>
        <m:d>
          <m:dPr>
            <m:ctrlPr>
              <w:rPr>
                <w:rFonts w:ascii="Cambria Math" w:hAnsi="Cambria Math"/>
                <w:i/>
                <w:color w:val="000000"/>
                <w:sz w:val="20"/>
                <w:szCs w:val="24"/>
              </w:rPr>
            </m:ctrlPr>
          </m:dPr>
          <m:e>
            <m:r>
              <w:rPr>
                <w:rFonts w:ascii="Cambria Math" w:hAnsi="Cambria Math"/>
                <w:color w:val="000000"/>
                <w:sz w:val="20"/>
                <w:szCs w:val="24"/>
              </w:rPr>
              <m:t>t</m:t>
            </m:r>
          </m:e>
        </m:d>
        <m:r>
          <w:rPr>
            <w:rFonts w:ascii="Cambria Math" w:hAnsi="Cambria Math"/>
            <w:color w:val="000000"/>
            <w:sz w:val="20"/>
            <w:szCs w:val="24"/>
            <w:lang w:val="uk-UA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0"/>
                <w:szCs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0"/>
                <w:szCs w:val="24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0"/>
                <w:szCs w:val="24"/>
                <w:lang w:val="uk-UA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/>
                <w:sz w:val="20"/>
                <w:szCs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0"/>
                <w:szCs w:val="24"/>
              </w:rPr>
              <m:t>Q</m:t>
            </m:r>
          </m:e>
          <m:sub>
            <m:r>
              <w:rPr>
                <w:rFonts w:ascii="Cambria Math" w:hAnsi="Cambria Math"/>
                <w:color w:val="000000"/>
                <w:sz w:val="20"/>
                <w:szCs w:val="24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20"/>
                <w:szCs w:val="24"/>
              </w:rPr>
            </m:ctrlPr>
          </m:dPr>
          <m:e>
            <m:r>
              <w:rPr>
                <w:rFonts w:ascii="Cambria Math" w:hAnsi="Cambria Math"/>
                <w:color w:val="000000"/>
                <w:sz w:val="20"/>
                <w:szCs w:val="24"/>
              </w:rPr>
              <m:t>t</m:t>
            </m:r>
          </m:e>
        </m:d>
        <m:r>
          <w:rPr>
            <w:rFonts w:ascii="Cambria Math" w:hAnsi="Cambria Math"/>
            <w:color w:val="000000"/>
            <w:sz w:val="20"/>
            <w:szCs w:val="24"/>
            <w:lang w:val="uk-UA"/>
          </w:rPr>
          <m:t>h(</m:t>
        </m:r>
        <m:r>
          <w:rPr>
            <w:rFonts w:ascii="Cambria Math" w:hAnsi="Cambria Math"/>
            <w:color w:val="000000"/>
            <w:sz w:val="20"/>
            <w:szCs w:val="24"/>
          </w:rPr>
          <m:t>t</m:t>
        </m:r>
        <m:r>
          <w:rPr>
            <w:rFonts w:ascii="Cambria Math" w:hAnsi="Cambria Math"/>
            <w:color w:val="000000"/>
            <w:sz w:val="20"/>
            <w:szCs w:val="24"/>
            <w:lang w:val="uk-UA"/>
          </w:rPr>
          <m:t>)+</m:t>
        </m:r>
        <m:nary>
          <m:naryPr>
            <m:limLoc m:val="undOvr"/>
            <m:ctrlPr>
              <w:rPr>
                <w:rFonts w:ascii="Cambria Math" w:hAnsi="Cambria Math"/>
                <w:i/>
                <w:color w:val="000000"/>
                <w:sz w:val="20"/>
                <w:szCs w:val="24"/>
              </w:rPr>
            </m:ctrlPr>
          </m:naryPr>
          <m:sub>
            <m:r>
              <w:rPr>
                <w:rFonts w:ascii="Cambria Math" w:hAnsi="Cambria Math"/>
                <w:color w:val="000000"/>
                <w:sz w:val="20"/>
                <w:szCs w:val="24"/>
                <w:lang w:val="uk-UA"/>
              </w:rPr>
              <m:t>0</m:t>
            </m:r>
          </m:sub>
          <m:sup>
            <m:r>
              <w:rPr>
                <w:rFonts w:ascii="Cambria Math" w:hAnsi="Cambria Math"/>
                <w:color w:val="000000"/>
                <w:sz w:val="20"/>
                <w:szCs w:val="24"/>
              </w:rPr>
              <m:t>t</m:t>
            </m:r>
          </m:sup>
          <m:e>
            <m:r>
              <w:rPr>
                <w:rFonts w:ascii="Cambria Math" w:hAnsi="Cambria Math"/>
                <w:color w:val="000000"/>
                <w:sz w:val="20"/>
                <w:szCs w:val="24"/>
              </w:rPr>
              <m:t>ν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0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0"/>
                    <w:szCs w:val="24"/>
                  </w:rPr>
                  <m:t>t</m:t>
                </m:r>
                <m:r>
                  <w:rPr>
                    <w:rFonts w:ascii="Cambria Math" w:hAnsi="Cambria Math"/>
                    <w:color w:val="000000"/>
                    <w:sz w:val="20"/>
                    <w:szCs w:val="24"/>
                    <w:lang w:val="uk-UA"/>
                  </w:rPr>
                  <m:t>-</m:t>
                </m:r>
                <m:r>
                  <w:rPr>
                    <w:rFonts w:ascii="Cambria Math" w:hAnsi="Cambria Math"/>
                    <w:color w:val="000000"/>
                    <w:sz w:val="20"/>
                    <w:szCs w:val="24"/>
                  </w:rPr>
                  <m:t>τ</m:t>
                </m:r>
              </m:e>
            </m:d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0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color w:val="000000"/>
                    <w:sz w:val="20"/>
                    <w:szCs w:val="24"/>
                  </w:rPr>
                  <m:t>c</m:t>
                </m:r>
              </m:sub>
            </m:sSub>
          </m:e>
        </m:nary>
        <m:d>
          <m:dPr>
            <m:ctrlPr>
              <w:rPr>
                <w:rFonts w:ascii="Cambria Math" w:hAnsi="Cambria Math"/>
                <w:i/>
                <w:color w:val="000000"/>
                <w:sz w:val="20"/>
                <w:szCs w:val="24"/>
              </w:rPr>
            </m:ctrlPr>
          </m:dPr>
          <m:e>
            <m:r>
              <w:rPr>
                <w:rFonts w:ascii="Cambria Math" w:hAnsi="Cambria Math"/>
                <w:color w:val="000000"/>
                <w:sz w:val="20"/>
                <w:szCs w:val="24"/>
              </w:rPr>
              <m:t>τ</m:t>
            </m:r>
          </m:e>
        </m:d>
        <m:r>
          <w:rPr>
            <w:rFonts w:ascii="Cambria Math" w:hAnsi="Cambria Math"/>
            <w:color w:val="000000"/>
            <w:sz w:val="20"/>
            <w:szCs w:val="24"/>
            <w:lang w:val="uk-UA"/>
          </w:rPr>
          <m:t>h(</m:t>
        </m:r>
        <m:r>
          <w:rPr>
            <w:rFonts w:ascii="Cambria Math" w:hAnsi="Cambria Math"/>
            <w:color w:val="000000"/>
            <w:sz w:val="20"/>
            <w:szCs w:val="24"/>
          </w:rPr>
          <m:t>τ</m:t>
        </m:r>
        <m:r>
          <w:rPr>
            <w:rFonts w:ascii="Cambria Math" w:hAnsi="Cambria Math"/>
            <w:color w:val="000000"/>
            <w:sz w:val="20"/>
            <w:szCs w:val="24"/>
            <w:lang w:val="uk-UA"/>
          </w:rPr>
          <m:t>)</m:t>
        </m:r>
        <m:r>
          <w:rPr>
            <w:rFonts w:ascii="Cambria Math" w:hAnsi="Cambria Math"/>
            <w:color w:val="000000"/>
            <w:sz w:val="20"/>
            <w:szCs w:val="24"/>
          </w:rPr>
          <m:t>dτ</m:t>
        </m:r>
      </m:oMath>
      <w:r w:rsidRPr="00B336E7">
        <w:rPr>
          <w:color w:val="000000"/>
          <w:sz w:val="32"/>
          <w:szCs w:val="28"/>
          <w:lang w:val="uk-UA"/>
        </w:rPr>
        <w:t xml:space="preserve">. </w:t>
      </w:r>
      <w:r w:rsidRPr="00853B36">
        <w:rPr>
          <w:color w:val="000000"/>
          <w:sz w:val="28"/>
          <w:szCs w:val="28"/>
          <w:lang w:val="uk-UA"/>
        </w:rPr>
        <w:t xml:space="preserve">             </w:t>
      </w:r>
      <w:r w:rsidRPr="002C1181">
        <w:rPr>
          <w:color w:val="000000"/>
          <w:sz w:val="28"/>
          <w:szCs w:val="28"/>
          <w:lang w:val="uk-UA"/>
        </w:rPr>
        <w:t>(</w:t>
      </w:r>
      <w:r w:rsidRPr="00853B36">
        <w:rPr>
          <w:color w:val="000000"/>
          <w:sz w:val="28"/>
          <w:szCs w:val="28"/>
          <w:lang w:val="uk-UA"/>
        </w:rPr>
        <w:t>2</w:t>
      </w:r>
      <w:r w:rsidRPr="002C1181">
        <w:rPr>
          <w:color w:val="000000"/>
          <w:sz w:val="28"/>
          <w:szCs w:val="28"/>
          <w:lang w:val="uk-UA"/>
        </w:rPr>
        <w:t>)</w:t>
      </w:r>
    </w:p>
    <w:p w:rsidR="00B336E7" w:rsidRPr="002C1181" w:rsidRDefault="00B336E7" w:rsidP="00B336E7">
      <w:pPr>
        <w:spacing w:line="360" w:lineRule="auto"/>
        <w:jc w:val="both"/>
        <w:rPr>
          <w:sz w:val="28"/>
          <w:szCs w:val="28"/>
          <w:lang w:val="uk-UA"/>
        </w:rPr>
      </w:pPr>
      <w:r w:rsidRPr="002C1181">
        <w:rPr>
          <w:sz w:val="28"/>
          <w:szCs w:val="28"/>
          <w:lang w:val="uk-UA"/>
        </w:rPr>
        <w:t xml:space="preserve"> </w:t>
      </w:r>
    </w:p>
    <w:p w:rsidR="00B336E7" w:rsidRPr="002C1181" w:rsidRDefault="00B336E7" w:rsidP="00B336E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2C1181">
        <w:rPr>
          <w:sz w:val="28"/>
          <w:szCs w:val="28"/>
          <w:lang w:val="uk-UA"/>
        </w:rPr>
        <w:t xml:space="preserve">Необхідне число ремонтів підтримки працездатності агрегатів визначається оптимальними значеннями характеристик повного терміну служби </w:t>
      </w:r>
      <w:proofErr w:type="spellStart"/>
      <w:r w:rsidRPr="002C1181">
        <w:rPr>
          <w:sz w:val="28"/>
          <w:szCs w:val="28"/>
          <w:lang w:val="uk-UA"/>
        </w:rPr>
        <w:t>Тс</w:t>
      </w:r>
      <w:proofErr w:type="spellEnd"/>
      <w:r w:rsidRPr="002C1181">
        <w:rPr>
          <w:sz w:val="28"/>
          <w:szCs w:val="28"/>
          <w:lang w:val="uk-UA"/>
        </w:rPr>
        <w:t>, доремонтного терміну служби Т</w:t>
      </w:r>
      <w:r w:rsidRPr="002C1181">
        <w:rPr>
          <w:sz w:val="28"/>
          <w:szCs w:val="28"/>
          <w:vertAlign w:val="subscript"/>
          <w:lang w:val="uk-UA"/>
        </w:rPr>
        <w:t>Д</w:t>
      </w:r>
      <w:r w:rsidRPr="002C1181">
        <w:rPr>
          <w:sz w:val="28"/>
          <w:szCs w:val="28"/>
          <w:lang w:val="uk-UA"/>
        </w:rPr>
        <w:t xml:space="preserve">, міжремонтного терміну служби </w:t>
      </w:r>
      <w:proofErr w:type="spellStart"/>
      <w:r w:rsidRPr="002C1181">
        <w:rPr>
          <w:sz w:val="28"/>
          <w:szCs w:val="28"/>
          <w:lang w:val="uk-UA"/>
        </w:rPr>
        <w:t>Тм</w:t>
      </w:r>
      <w:proofErr w:type="spellEnd"/>
      <w:r w:rsidRPr="002C1181">
        <w:rPr>
          <w:sz w:val="28"/>
          <w:szCs w:val="28"/>
          <w:lang w:val="uk-UA"/>
        </w:rPr>
        <w:t xml:space="preserve"> і коефіцієнта варіації цих характеристик, надають істотний вплив результати розрахунків.</w:t>
      </w:r>
    </w:p>
    <w:p w:rsidR="001B6F6A" w:rsidRPr="00B336E7" w:rsidRDefault="001B6F6A">
      <w:pPr>
        <w:rPr>
          <w:lang w:val="uk-UA"/>
        </w:rPr>
      </w:pPr>
      <w:bookmarkStart w:id="0" w:name="_GoBack"/>
      <w:bookmarkEnd w:id="0"/>
    </w:p>
    <w:sectPr w:rsidR="001B6F6A" w:rsidRPr="00B33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A47EF"/>
    <w:multiLevelType w:val="hybridMultilevel"/>
    <w:tmpl w:val="C928B158"/>
    <w:lvl w:ilvl="0" w:tplc="1B5ACAE2">
      <w:start w:val="5"/>
      <w:numFmt w:val="bullet"/>
      <w:lvlText w:val="-"/>
      <w:lvlJc w:val="left"/>
      <w:pPr>
        <w:ind w:left="4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E7"/>
    <w:rsid w:val="001B6F6A"/>
    <w:rsid w:val="00462BD7"/>
    <w:rsid w:val="00B3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FC09"/>
  <w15:chartTrackingRefBased/>
  <w15:docId w15:val="{38E45924-AC77-4EA9-9E3C-5B73863C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link w:val="1"/>
    <w:rsid w:val="00B336E7"/>
    <w:rPr>
      <w:rFonts w:ascii="Times New Roman" w:eastAsia="Times New Roman" w:hAnsi="Times New Roman"/>
      <w:color w:val="5E5E5E"/>
      <w:sz w:val="18"/>
      <w:szCs w:val="18"/>
    </w:rPr>
  </w:style>
  <w:style w:type="character" w:customStyle="1" w:styleId="a4">
    <w:name w:val="Підпис до зображення_"/>
    <w:link w:val="a5"/>
    <w:rsid w:val="00B336E7"/>
    <w:rPr>
      <w:rFonts w:ascii="Times New Roman" w:eastAsia="Times New Roman" w:hAnsi="Times New Roman"/>
      <w:color w:val="5E5E5E"/>
      <w:sz w:val="18"/>
      <w:szCs w:val="18"/>
    </w:rPr>
  </w:style>
  <w:style w:type="paragraph" w:customStyle="1" w:styleId="1">
    <w:name w:val="Основний текст1"/>
    <w:basedOn w:val="a"/>
    <w:link w:val="a3"/>
    <w:rsid w:val="00B336E7"/>
    <w:pPr>
      <w:widowControl w:val="0"/>
      <w:spacing w:line="262" w:lineRule="auto"/>
      <w:ind w:firstLine="400"/>
    </w:pPr>
    <w:rPr>
      <w:rFonts w:cstheme="minorBidi"/>
      <w:color w:val="5E5E5E"/>
      <w:sz w:val="18"/>
      <w:szCs w:val="18"/>
      <w:lang w:eastAsia="en-US"/>
    </w:rPr>
  </w:style>
  <w:style w:type="paragraph" w:customStyle="1" w:styleId="a5">
    <w:name w:val="Підпис до зображення"/>
    <w:basedOn w:val="a"/>
    <w:link w:val="a4"/>
    <w:rsid w:val="00B336E7"/>
    <w:pPr>
      <w:widowControl w:val="0"/>
      <w:spacing w:line="264" w:lineRule="auto"/>
      <w:ind w:left="470"/>
    </w:pPr>
    <w:rPr>
      <w:rFonts w:cstheme="minorBidi"/>
      <w:color w:val="5E5E5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2023-01-05T09:31:00Z</dcterms:created>
  <dcterms:modified xsi:type="dcterms:W3CDTF">2023-01-05T09:37:00Z</dcterms:modified>
</cp:coreProperties>
</file>