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DCCE" w14:textId="77777777" w:rsidR="000812F4" w:rsidRDefault="000812F4" w:rsidP="000812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44E56C" w14:textId="77777777" w:rsidR="000812F4" w:rsidRPr="005F6C92" w:rsidRDefault="000812F4" w:rsidP="000812F4">
      <w:pPr>
        <w:ind w:firstLine="567"/>
        <w:jc w:val="right"/>
        <w:rPr>
          <w:rFonts w:ascii="Times New Roman" w:hAnsi="Times New Roman"/>
          <w:b/>
        </w:rPr>
      </w:pPr>
      <w:r w:rsidRPr="005F6C92">
        <w:rPr>
          <w:rFonts w:ascii="Times New Roman" w:hAnsi="Times New Roman"/>
          <w:b/>
        </w:rPr>
        <w:t xml:space="preserve">Собченко </w:t>
      </w:r>
      <w:r>
        <w:rPr>
          <w:rFonts w:ascii="Times New Roman" w:hAnsi="Times New Roman"/>
          <w:b/>
        </w:rPr>
        <w:t>Михайло Олександрович</w:t>
      </w:r>
    </w:p>
    <w:p w14:paraId="392249BC" w14:textId="77777777" w:rsidR="000812F4" w:rsidRPr="005F6C92" w:rsidRDefault="000812F4" w:rsidP="000812F4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аспірант</w:t>
      </w:r>
      <w:r w:rsidRPr="005F6C92">
        <w:rPr>
          <w:rFonts w:ascii="Times New Roman" w:hAnsi="Times New Roman"/>
        </w:rPr>
        <w:t xml:space="preserve"> кафедри статистики та економічного аналізу Національного університету біоресурсів і природокористування України</w:t>
      </w:r>
    </w:p>
    <w:p w14:paraId="7373818B" w14:textId="77777777" w:rsidR="000812F4" w:rsidRPr="005F6C92" w:rsidRDefault="000812F4" w:rsidP="000812F4">
      <w:pPr>
        <w:ind w:firstLine="567"/>
        <w:jc w:val="right"/>
        <w:rPr>
          <w:rFonts w:ascii="Times New Roman" w:hAnsi="Times New Roman"/>
        </w:rPr>
      </w:pPr>
      <w:r w:rsidRPr="003A5C77">
        <w:rPr>
          <w:rFonts w:ascii="Times New Roman" w:hAnsi="Times New Roman"/>
        </w:rPr>
        <w:t>https://orcid.org/0009-0005-5569-178X</w:t>
      </w:r>
      <w:r w:rsidRPr="005F6C92">
        <w:rPr>
          <w:rFonts w:ascii="Times New Roman" w:hAnsi="Times New Roman"/>
        </w:rPr>
        <w:t xml:space="preserve"> </w:t>
      </w:r>
    </w:p>
    <w:p w14:paraId="07D8F113" w14:textId="45BD33C6" w:rsidR="000812F4" w:rsidRPr="000812F4" w:rsidRDefault="000812F4" w:rsidP="000812F4">
      <w:pPr>
        <w:spacing w:line="360" w:lineRule="auto"/>
        <w:ind w:firstLine="567"/>
        <w:jc w:val="right"/>
        <w:rPr>
          <w:rFonts w:ascii="Times New Roman" w:hAnsi="Times New Roman"/>
          <w:lang w:val="ru-RU"/>
        </w:rPr>
      </w:pPr>
      <w:hyperlink r:id="rId5" w:history="1">
        <w:r w:rsidRPr="00A461C1">
          <w:rPr>
            <w:rStyle w:val="a3"/>
            <w:rFonts w:ascii="Times New Roman" w:hAnsi="Times New Roman"/>
            <w:lang w:val="en-US"/>
          </w:rPr>
          <w:t>Sobchenko</w:t>
        </w:r>
        <w:r w:rsidRPr="00A461C1">
          <w:rPr>
            <w:rStyle w:val="a3"/>
            <w:rFonts w:ascii="Times New Roman" w:hAnsi="Times New Roman"/>
          </w:rPr>
          <w:t>95@</w:t>
        </w:r>
        <w:proofErr w:type="spellStart"/>
        <w:r w:rsidRPr="00A461C1">
          <w:rPr>
            <w:rStyle w:val="a3"/>
            <w:rFonts w:ascii="Times New Roman" w:hAnsi="Times New Roman"/>
            <w:lang w:val="en-US"/>
          </w:rPr>
          <w:t>i</w:t>
        </w:r>
        <w:proofErr w:type="spellEnd"/>
        <w:r w:rsidRPr="00A461C1">
          <w:rPr>
            <w:rStyle w:val="a3"/>
            <w:rFonts w:ascii="Times New Roman" w:hAnsi="Times New Roman"/>
          </w:rPr>
          <w:t>.</w:t>
        </w:r>
        <w:proofErr w:type="spellStart"/>
        <w:r w:rsidRPr="00A461C1">
          <w:rPr>
            <w:rStyle w:val="a3"/>
            <w:rFonts w:ascii="Times New Roman" w:hAnsi="Times New Roman"/>
            <w:lang w:val="en-US"/>
          </w:rPr>
          <w:t>ua</w:t>
        </w:r>
        <w:proofErr w:type="spellEnd"/>
      </w:hyperlink>
    </w:p>
    <w:p w14:paraId="40960F1A" w14:textId="242DB080" w:rsidR="000812F4" w:rsidRPr="000812F4" w:rsidRDefault="000812F4" w:rsidP="000812F4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2F4">
        <w:rPr>
          <w:rFonts w:ascii="Times New Roman" w:hAnsi="Times New Roman"/>
          <w:b/>
          <w:bCs/>
          <w:sz w:val="28"/>
          <w:szCs w:val="28"/>
        </w:rPr>
        <w:t>Актуальні</w:t>
      </w:r>
      <w:r w:rsidRPr="000812F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812F4">
        <w:rPr>
          <w:rFonts w:ascii="Times New Roman" w:hAnsi="Times New Roman"/>
          <w:b/>
          <w:bCs/>
          <w:sz w:val="28"/>
          <w:szCs w:val="28"/>
        </w:rPr>
        <w:t xml:space="preserve">завдання розвитку </w:t>
      </w:r>
      <w:r w:rsidRPr="000812F4">
        <w:rPr>
          <w:rFonts w:ascii="Times New Roman" w:hAnsi="Times New Roman"/>
          <w:b/>
          <w:bCs/>
          <w:sz w:val="28"/>
          <w:szCs w:val="28"/>
        </w:rPr>
        <w:t xml:space="preserve">сільськогосподарських </w:t>
      </w:r>
      <w:r w:rsidRPr="000812F4">
        <w:rPr>
          <w:rFonts w:ascii="Times New Roman" w:hAnsi="Times New Roman"/>
          <w:b/>
          <w:bCs/>
          <w:sz w:val="28"/>
          <w:szCs w:val="28"/>
        </w:rPr>
        <w:t>підприємств</w:t>
      </w:r>
      <w:r w:rsidRPr="000812F4">
        <w:rPr>
          <w:rFonts w:ascii="Times New Roman" w:hAnsi="Times New Roman"/>
          <w:b/>
          <w:bCs/>
          <w:sz w:val="28"/>
          <w:szCs w:val="28"/>
        </w:rPr>
        <w:t xml:space="preserve"> в трансформаційних умовах</w:t>
      </w:r>
    </w:p>
    <w:p w14:paraId="1ADC5E2C" w14:textId="77777777" w:rsidR="000812F4" w:rsidRDefault="000812F4" w:rsidP="000812F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AFC0EE" w14:textId="578EFFC1" w:rsidR="000812F4" w:rsidRPr="00C0450E" w:rsidRDefault="000812F4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сучасних трансформаційних умовах</w:t>
      </w:r>
      <w:r w:rsidRPr="00C0450E">
        <w:rPr>
          <w:rFonts w:ascii="Times New Roman" w:hAnsi="Times New Roman"/>
          <w:sz w:val="28"/>
          <w:szCs w:val="28"/>
        </w:rPr>
        <w:t xml:space="preserve"> відновлення і розбудови економіки України </w:t>
      </w:r>
      <w:r>
        <w:rPr>
          <w:rFonts w:ascii="Times New Roman" w:hAnsi="Times New Roman"/>
          <w:sz w:val="28"/>
          <w:szCs w:val="28"/>
        </w:rPr>
        <w:t>одним з найважливіших</w:t>
      </w:r>
      <w:r w:rsidRPr="00C0450E">
        <w:rPr>
          <w:rFonts w:ascii="Times New Roman" w:hAnsi="Times New Roman"/>
          <w:sz w:val="28"/>
          <w:szCs w:val="28"/>
        </w:rPr>
        <w:t xml:space="preserve"> завдан</w:t>
      </w:r>
      <w:r>
        <w:rPr>
          <w:rFonts w:ascii="Times New Roman" w:hAnsi="Times New Roman"/>
          <w:sz w:val="28"/>
          <w:szCs w:val="28"/>
        </w:rPr>
        <w:t>ь</w:t>
      </w:r>
      <w:r w:rsidRPr="00C0450E">
        <w:rPr>
          <w:rFonts w:ascii="Times New Roman" w:hAnsi="Times New Roman"/>
          <w:sz w:val="28"/>
          <w:szCs w:val="28"/>
        </w:rPr>
        <w:t xml:space="preserve"> діяльності сільськогосподарських</w:t>
      </w:r>
      <w:r w:rsidRPr="00C0450E">
        <w:rPr>
          <w:rFonts w:ascii="Times New Roman" w:hAnsi="Times New Roman"/>
          <w:sz w:val="28"/>
          <w:szCs w:val="28"/>
        </w:rPr>
        <w:t xml:space="preserve"> </w:t>
      </w:r>
      <w:r w:rsidRPr="00C0450E">
        <w:rPr>
          <w:rFonts w:ascii="Times New Roman" w:hAnsi="Times New Roman"/>
          <w:sz w:val="28"/>
          <w:szCs w:val="28"/>
        </w:rPr>
        <w:t>підприємст</w:t>
      </w:r>
      <w:r>
        <w:rPr>
          <w:rFonts w:ascii="Times New Roman" w:hAnsi="Times New Roman"/>
          <w:sz w:val="28"/>
          <w:szCs w:val="28"/>
        </w:rPr>
        <w:t>в</w:t>
      </w:r>
      <w:r w:rsidRPr="00C0450E">
        <w:rPr>
          <w:rFonts w:ascii="Times New Roman" w:hAnsi="Times New Roman"/>
          <w:sz w:val="28"/>
          <w:szCs w:val="28"/>
        </w:rPr>
        <w:t xml:space="preserve"> є забезпечення їх сталого розвитку </w:t>
      </w:r>
      <w:r>
        <w:rPr>
          <w:rFonts w:ascii="Times New Roman" w:hAnsi="Times New Roman"/>
          <w:sz w:val="28"/>
          <w:szCs w:val="28"/>
        </w:rPr>
        <w:t>на засадах</w:t>
      </w:r>
      <w:r w:rsidRPr="00C0450E">
        <w:rPr>
          <w:rFonts w:ascii="Times New Roman" w:hAnsi="Times New Roman"/>
          <w:sz w:val="28"/>
          <w:szCs w:val="28"/>
        </w:rPr>
        <w:t xml:space="preserve"> незворотн</w:t>
      </w:r>
      <w:r>
        <w:rPr>
          <w:rFonts w:ascii="Times New Roman" w:hAnsi="Times New Roman"/>
          <w:sz w:val="28"/>
          <w:szCs w:val="28"/>
        </w:rPr>
        <w:t>их</w:t>
      </w:r>
      <w:r w:rsidRPr="00C0450E">
        <w:rPr>
          <w:rFonts w:ascii="Times New Roman" w:hAnsi="Times New Roman"/>
          <w:sz w:val="28"/>
          <w:szCs w:val="28"/>
        </w:rPr>
        <w:t>, закономірн</w:t>
      </w:r>
      <w:r>
        <w:rPr>
          <w:rFonts w:ascii="Times New Roman" w:hAnsi="Times New Roman"/>
          <w:sz w:val="28"/>
          <w:szCs w:val="28"/>
        </w:rPr>
        <w:t>их та відцентрованих</w:t>
      </w:r>
      <w:r w:rsidRPr="00C0450E">
        <w:rPr>
          <w:rFonts w:ascii="Times New Roman" w:hAnsi="Times New Roman"/>
          <w:sz w:val="28"/>
          <w:szCs w:val="28"/>
        </w:rPr>
        <w:t xml:space="preserve"> змін [1]. </w:t>
      </w:r>
      <w:r>
        <w:rPr>
          <w:rFonts w:ascii="Times New Roman" w:hAnsi="Times New Roman"/>
          <w:sz w:val="28"/>
          <w:szCs w:val="28"/>
        </w:rPr>
        <w:t>Саме виконання</w:t>
      </w:r>
      <w:r w:rsidRPr="00C0450E">
        <w:rPr>
          <w:rFonts w:ascii="Times New Roman" w:hAnsi="Times New Roman"/>
          <w:sz w:val="28"/>
          <w:szCs w:val="28"/>
        </w:rPr>
        <w:t xml:space="preserve"> зазначених характеристик</w:t>
      </w:r>
      <w:r>
        <w:rPr>
          <w:rFonts w:ascii="Times New Roman" w:hAnsi="Times New Roman"/>
          <w:sz w:val="28"/>
          <w:szCs w:val="28"/>
        </w:rPr>
        <w:t xml:space="preserve"> у системі,</w:t>
      </w:r>
      <w:r w:rsidRPr="00C0450E">
        <w:rPr>
          <w:rFonts w:ascii="Times New Roman" w:hAnsi="Times New Roman"/>
          <w:sz w:val="28"/>
          <w:szCs w:val="28"/>
        </w:rPr>
        <w:t xml:space="preserve"> виокремлює серед інших змін</w:t>
      </w:r>
      <w:r w:rsidRPr="00C0450E">
        <w:rPr>
          <w:rFonts w:ascii="Times New Roman" w:hAnsi="Times New Roman"/>
          <w:sz w:val="28"/>
          <w:szCs w:val="28"/>
        </w:rPr>
        <w:t xml:space="preserve"> </w:t>
      </w:r>
      <w:r w:rsidRPr="00C0450E">
        <w:rPr>
          <w:rFonts w:ascii="Times New Roman" w:hAnsi="Times New Roman"/>
          <w:sz w:val="28"/>
          <w:szCs w:val="28"/>
        </w:rPr>
        <w:t>розвит</w:t>
      </w:r>
      <w:r>
        <w:rPr>
          <w:rFonts w:ascii="Times New Roman" w:hAnsi="Times New Roman"/>
          <w:sz w:val="28"/>
          <w:szCs w:val="28"/>
        </w:rPr>
        <w:t>ок суб’єкта господарювання як</w:t>
      </w:r>
      <w:r w:rsidRPr="000812F4">
        <w:rPr>
          <w:rFonts w:ascii="Times New Roman" w:hAnsi="Times New Roman"/>
          <w:sz w:val="28"/>
          <w:szCs w:val="28"/>
        </w:rPr>
        <w:t xml:space="preserve"> </w:t>
      </w:r>
      <w:r w:rsidRPr="00C0450E">
        <w:rPr>
          <w:rFonts w:ascii="Times New Roman" w:hAnsi="Times New Roman"/>
          <w:sz w:val="28"/>
          <w:szCs w:val="28"/>
        </w:rPr>
        <w:t xml:space="preserve">процес. </w:t>
      </w:r>
      <w:r>
        <w:rPr>
          <w:rFonts w:ascii="Times New Roman" w:hAnsi="Times New Roman"/>
          <w:sz w:val="28"/>
          <w:szCs w:val="28"/>
        </w:rPr>
        <w:t>А, кінцевим р</w:t>
      </w:r>
      <w:r w:rsidRPr="00C0450E">
        <w:rPr>
          <w:rFonts w:ascii="Times New Roman" w:hAnsi="Times New Roman"/>
          <w:sz w:val="28"/>
          <w:szCs w:val="28"/>
        </w:rPr>
        <w:t>езультатом розвитку є якісно новий стан об’єкту</w:t>
      </w:r>
      <w:r>
        <w:rPr>
          <w:rFonts w:ascii="Times New Roman" w:hAnsi="Times New Roman"/>
          <w:sz w:val="28"/>
          <w:szCs w:val="28"/>
        </w:rPr>
        <w:t xml:space="preserve"> управління.</w:t>
      </w:r>
    </w:p>
    <w:p w14:paraId="6C89456C" w14:textId="77777777" w:rsidR="000812F4" w:rsidRPr="000812F4" w:rsidRDefault="000812F4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F4">
        <w:rPr>
          <w:rFonts w:ascii="Times New Roman" w:hAnsi="Times New Roman"/>
          <w:sz w:val="28"/>
          <w:szCs w:val="28"/>
        </w:rPr>
        <w:t xml:space="preserve">Незворотність науковцями трактується як неможливість повернення до попереднього стану в результаті настання суттєвих якісних змін у економічній, політичній чи соціально-культурній сферах. Підтвердженням може бути реформування економіки України у 90-х роках минулого століття шляхом  роздержавлення і приватизації, що  спричинило розвиток інституту приватної власності та ринкових відносин. За завершенням війни, незворотність змін пов’язана з безпековою складовою країни за рахунок інтегрування в певні обороні структури та енергетичною незалежністю в тому числі за рахунок повнішого використання можливостей зеленої економіки. Така ознака розвитку, як незворотність, асоціюється в економічній теорії з позитивною динамікою, що потрібно враховувати при формуванні аналітики для оцінки та управління цим процесом. </w:t>
      </w:r>
    </w:p>
    <w:p w14:paraId="69392DB4" w14:textId="77777777" w:rsidR="000812F4" w:rsidRPr="000812F4" w:rsidRDefault="000812F4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F4">
        <w:rPr>
          <w:rFonts w:ascii="Times New Roman" w:hAnsi="Times New Roman"/>
          <w:sz w:val="28"/>
          <w:szCs w:val="28"/>
        </w:rPr>
        <w:t>Цілеспрямованість розвитку означає його орієнтування  на  певні пріоритети: забезпечення належного рівня добробуту людей, продовольчої безпеки країни, високої конкурентоспроможності підприємств з дотриманням принципів сталого розвитку, який передбачає збалансоване врахування економічних, соціальних та екологічних чинників.</w:t>
      </w:r>
    </w:p>
    <w:p w14:paraId="519B3AC4" w14:textId="77777777" w:rsidR="000812F4" w:rsidRPr="000812F4" w:rsidRDefault="000812F4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F4">
        <w:rPr>
          <w:rFonts w:ascii="Times New Roman" w:hAnsi="Times New Roman"/>
          <w:sz w:val="28"/>
          <w:szCs w:val="28"/>
        </w:rPr>
        <w:lastRenderedPageBreak/>
        <w:t>Закономірність розвитку передбачає дотримання законів, правил, норм встановлених суспільством для певної галузі/виду діяльності. Проте для  сільськогосподарських підприємств першочерговим є дотримання природних законів, що регламентують їх діяльність і часто є визначальними для  фінансового забезпечення успішного їх  функціонування.</w:t>
      </w:r>
    </w:p>
    <w:p w14:paraId="4B2A4C04" w14:textId="77777777" w:rsidR="000812F4" w:rsidRDefault="000812F4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F4">
        <w:rPr>
          <w:rFonts w:ascii="Times New Roman" w:hAnsi="Times New Roman"/>
          <w:sz w:val="28"/>
          <w:szCs w:val="28"/>
        </w:rPr>
        <w:t xml:space="preserve">Проблеми розвитку завжди були в центрі уваги керівників підприємств, але останнім часом вони набули особливої актуальності. Підприємства, прагнучи вижити в умовах воєнної  руйнації, вимушені для реалізації планів розвитку, вишукувати фінансові можливості для придбання/модернізації техніки та устаткування,  вибору </w:t>
      </w:r>
      <w:proofErr w:type="spellStart"/>
      <w:r w:rsidRPr="000812F4">
        <w:rPr>
          <w:rFonts w:ascii="Times New Roman" w:hAnsi="Times New Roman"/>
          <w:sz w:val="28"/>
          <w:szCs w:val="28"/>
        </w:rPr>
        <w:t>ресурсоощадних</w:t>
      </w:r>
      <w:proofErr w:type="spellEnd"/>
      <w:r w:rsidRPr="000812F4">
        <w:rPr>
          <w:rFonts w:ascii="Times New Roman" w:hAnsi="Times New Roman"/>
          <w:sz w:val="28"/>
          <w:szCs w:val="28"/>
        </w:rPr>
        <w:t xml:space="preserve"> технологій,  постійного нарощування й оновлення, запитуваної ринком, продукції, через  удосконалення організації її виробництва і збуту. Отже, для вирішення окреслених задач необхідне своєчасне, достатнє фінансування. </w:t>
      </w:r>
    </w:p>
    <w:p w14:paraId="5E96E2DF" w14:textId="5C8ED4FE" w:rsidR="00EF53CF" w:rsidRDefault="00A43710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Повномасштабна війна </w:t>
      </w:r>
      <w:r w:rsidRPr="00A43710">
        <w:rPr>
          <w:rFonts w:ascii="Times New Roman" w:hAnsi="Times New Roman"/>
          <w:sz w:val="28"/>
          <w:szCs w:val="28"/>
        </w:rPr>
        <w:t>сильно обмежила експортні можливості України</w:t>
      </w:r>
      <w:r>
        <w:rPr>
          <w:rFonts w:ascii="Times New Roman" w:hAnsi="Times New Roman"/>
          <w:sz w:val="28"/>
          <w:szCs w:val="28"/>
        </w:rPr>
        <w:t xml:space="preserve">, насамперед через </w:t>
      </w:r>
      <w:r w:rsidRPr="00A43710">
        <w:rPr>
          <w:rFonts w:ascii="Times New Roman" w:hAnsi="Times New Roman"/>
          <w:sz w:val="28"/>
          <w:szCs w:val="28"/>
        </w:rPr>
        <w:t>порушення логістичних ланцюгів</w:t>
      </w:r>
      <w:r w:rsidRPr="00A43710">
        <w:rPr>
          <w:rFonts w:ascii="Times New Roman" w:hAnsi="Times New Roman"/>
          <w:sz w:val="28"/>
          <w:szCs w:val="28"/>
        </w:rPr>
        <w:t xml:space="preserve"> </w:t>
      </w:r>
      <w:r w:rsidRPr="00A43710">
        <w:rPr>
          <w:rFonts w:ascii="Times New Roman" w:hAnsi="Times New Roman"/>
          <w:sz w:val="28"/>
          <w:szCs w:val="28"/>
        </w:rPr>
        <w:t>країни, блокування портів</w:t>
      </w:r>
      <w:r>
        <w:rPr>
          <w:rFonts w:ascii="Times New Roman" w:hAnsi="Times New Roman"/>
          <w:sz w:val="28"/>
          <w:szCs w:val="28"/>
        </w:rPr>
        <w:t>,</w:t>
      </w:r>
      <w:r w:rsidRPr="00A43710">
        <w:rPr>
          <w:rFonts w:ascii="Times New Roman" w:hAnsi="Times New Roman"/>
          <w:sz w:val="28"/>
          <w:szCs w:val="28"/>
        </w:rPr>
        <w:t xml:space="preserve"> захоплення територі</w:t>
      </w:r>
      <w:r>
        <w:rPr>
          <w:rFonts w:ascii="Times New Roman" w:hAnsi="Times New Roman"/>
          <w:sz w:val="28"/>
          <w:szCs w:val="28"/>
        </w:rPr>
        <w:t xml:space="preserve">й, зниження виробничих </w:t>
      </w:r>
      <w:proofErr w:type="spellStart"/>
      <w:r>
        <w:rPr>
          <w:rFonts w:ascii="Times New Roman" w:hAnsi="Times New Roman"/>
          <w:sz w:val="28"/>
          <w:szCs w:val="28"/>
        </w:rPr>
        <w:t>потужностей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скорочення площ, придатних для ведення сільського господарства</w:t>
      </w:r>
      <w:r w:rsidRPr="00A437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 попередніми оцінками експертів, </w:t>
      </w:r>
      <w:r w:rsidRPr="00A43710">
        <w:rPr>
          <w:rFonts w:ascii="Times New Roman" w:hAnsi="Times New Roman"/>
          <w:sz w:val="28"/>
          <w:szCs w:val="28"/>
        </w:rPr>
        <w:t>прямі втрати аграрного сектору України внаслідок війни</w:t>
      </w:r>
      <w:r>
        <w:rPr>
          <w:rFonts w:ascii="Times New Roman" w:hAnsi="Times New Roman"/>
          <w:sz w:val="28"/>
          <w:szCs w:val="28"/>
        </w:rPr>
        <w:t xml:space="preserve"> вже </w:t>
      </w:r>
      <w:r w:rsidRPr="00A43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понад 10</w:t>
      </w:r>
      <w:r w:rsidRPr="00A43710">
        <w:rPr>
          <w:rFonts w:ascii="Times New Roman" w:hAnsi="Times New Roman"/>
          <w:sz w:val="28"/>
          <w:szCs w:val="28"/>
        </w:rPr>
        <w:t xml:space="preserve"> млрд дол</w:t>
      </w:r>
      <w:r w:rsidR="00762042">
        <w:rPr>
          <w:rFonts w:ascii="Times New Roman" w:hAnsi="Times New Roman"/>
          <w:sz w:val="28"/>
          <w:szCs w:val="28"/>
        </w:rPr>
        <w:t>арів</w:t>
      </w:r>
      <w:r w:rsidR="008047EA">
        <w:rPr>
          <w:rFonts w:ascii="Times New Roman" w:hAnsi="Times New Roman"/>
          <w:sz w:val="28"/>
          <w:szCs w:val="28"/>
        </w:rPr>
        <w:t xml:space="preserve"> </w:t>
      </w:r>
      <w:r w:rsidR="008047EA" w:rsidRPr="00C0450E">
        <w:rPr>
          <w:rFonts w:ascii="Times New Roman" w:hAnsi="Times New Roman"/>
          <w:sz w:val="28"/>
          <w:szCs w:val="28"/>
        </w:rPr>
        <w:t>[</w:t>
      </w:r>
      <w:r w:rsidR="008047EA">
        <w:rPr>
          <w:rFonts w:ascii="Times New Roman" w:hAnsi="Times New Roman"/>
          <w:sz w:val="28"/>
          <w:szCs w:val="28"/>
        </w:rPr>
        <w:t>2</w:t>
      </w:r>
      <w:r w:rsidR="008047EA" w:rsidRPr="00C0450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 таких умовах, основним інструментом підтримки є виважена політика державного регулювання в аграрній сфері</w:t>
      </w:r>
      <w:r w:rsidR="00762042">
        <w:rPr>
          <w:rFonts w:ascii="Times New Roman" w:hAnsi="Times New Roman"/>
          <w:sz w:val="28"/>
          <w:szCs w:val="28"/>
        </w:rPr>
        <w:t xml:space="preserve">. Сьогодні, для </w:t>
      </w:r>
      <w:proofErr w:type="spellStart"/>
      <w:r w:rsidR="00762042">
        <w:rPr>
          <w:rFonts w:ascii="Times New Roman" w:hAnsi="Times New Roman"/>
          <w:sz w:val="28"/>
          <w:szCs w:val="28"/>
        </w:rPr>
        <w:t>агровиробників</w:t>
      </w:r>
      <w:proofErr w:type="spellEnd"/>
      <w:r w:rsidR="00762042">
        <w:rPr>
          <w:rFonts w:ascii="Times New Roman" w:hAnsi="Times New Roman"/>
          <w:sz w:val="28"/>
          <w:szCs w:val="28"/>
        </w:rPr>
        <w:t xml:space="preserve"> наявність дієвих програм </w:t>
      </w:r>
      <w:r w:rsidRPr="00A43710">
        <w:rPr>
          <w:rFonts w:ascii="Times New Roman" w:hAnsi="Times New Roman"/>
          <w:sz w:val="28"/>
          <w:szCs w:val="28"/>
        </w:rPr>
        <w:t xml:space="preserve">державного фінансування, </w:t>
      </w:r>
      <w:r w:rsidR="00762042">
        <w:rPr>
          <w:rFonts w:ascii="Times New Roman" w:hAnsi="Times New Roman"/>
          <w:sz w:val="28"/>
          <w:szCs w:val="28"/>
        </w:rPr>
        <w:t>повне та своєчасне</w:t>
      </w:r>
      <w:r w:rsidRPr="00A43710">
        <w:rPr>
          <w:rFonts w:ascii="Times New Roman" w:hAnsi="Times New Roman"/>
          <w:sz w:val="28"/>
          <w:szCs w:val="28"/>
        </w:rPr>
        <w:t xml:space="preserve"> відшкодування ПД</w:t>
      </w:r>
      <w:r w:rsidR="00762042">
        <w:rPr>
          <w:rFonts w:ascii="Times New Roman" w:hAnsi="Times New Roman"/>
          <w:sz w:val="28"/>
          <w:szCs w:val="28"/>
        </w:rPr>
        <w:t>В є найдоступнішими джерелами фінансування</w:t>
      </w:r>
      <w:r w:rsidRPr="00A43710">
        <w:rPr>
          <w:rFonts w:ascii="Times New Roman" w:hAnsi="Times New Roman"/>
          <w:sz w:val="28"/>
          <w:szCs w:val="28"/>
        </w:rPr>
        <w:t>.</w:t>
      </w:r>
    </w:p>
    <w:p w14:paraId="2334428A" w14:textId="71670448" w:rsidR="00EF53CF" w:rsidRDefault="00EF53CF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CF">
        <w:rPr>
          <w:rFonts w:ascii="Times New Roman" w:hAnsi="Times New Roman"/>
          <w:sz w:val="28"/>
          <w:szCs w:val="28"/>
        </w:rPr>
        <w:t xml:space="preserve">Для успішного функціонування сільськогосподарських підприємств на сучасному ринку необхідно приймати  вмотивовані управлінські рішення, які базуються на своєчасній, повній,  достовірній, фахово-обміркованій аналітиці про стан і можливу зміну параметрів  внутрішнього та зовнішнього середовища. Маючи таку інформацію, є можливість оцінювати розвиток власного підприємства, ефективність використання виробничих ресурсів та природного потенціалу для виконання виробничо-комерційної програми, визначати слабкі та сильні сторони, які  має підприємство, обґрунтовувати траєкторії  розширення виробництва і збуту продукції, робити висновки про достатність власних </w:t>
      </w:r>
      <w:r w:rsidRPr="00EF53CF">
        <w:rPr>
          <w:rFonts w:ascii="Times New Roman" w:hAnsi="Times New Roman"/>
          <w:sz w:val="28"/>
          <w:szCs w:val="28"/>
        </w:rPr>
        <w:lastRenderedPageBreak/>
        <w:t>ресурсів для бажаного розвитку та доцільність залучення додаткових джерел фінансування.</w:t>
      </w:r>
    </w:p>
    <w:p w14:paraId="1B024A0D" w14:textId="3540A338" w:rsidR="005A2335" w:rsidRDefault="00EF53CF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</w:t>
      </w:r>
      <w:r w:rsidR="00804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вітчизняні</w:t>
      </w:r>
      <w:r w:rsidR="000812F4" w:rsidRPr="00C0450E">
        <w:rPr>
          <w:rFonts w:ascii="Times New Roman" w:hAnsi="Times New Roman"/>
          <w:sz w:val="28"/>
          <w:szCs w:val="28"/>
        </w:rPr>
        <w:t xml:space="preserve"> </w:t>
      </w:r>
      <w:r w:rsidRPr="00C0450E">
        <w:rPr>
          <w:rFonts w:ascii="Times New Roman" w:hAnsi="Times New Roman"/>
          <w:sz w:val="28"/>
          <w:szCs w:val="28"/>
        </w:rPr>
        <w:t>сільськогосподарськ</w:t>
      </w:r>
      <w:r>
        <w:rPr>
          <w:rFonts w:ascii="Times New Roman" w:hAnsi="Times New Roman"/>
          <w:sz w:val="28"/>
          <w:szCs w:val="28"/>
        </w:rPr>
        <w:t>і</w:t>
      </w:r>
      <w:r w:rsidRPr="00C0450E">
        <w:rPr>
          <w:rFonts w:ascii="Times New Roman" w:hAnsi="Times New Roman"/>
          <w:sz w:val="28"/>
          <w:szCs w:val="28"/>
        </w:rPr>
        <w:t xml:space="preserve"> </w:t>
      </w:r>
      <w:r w:rsidR="000812F4" w:rsidRPr="00C0450E">
        <w:rPr>
          <w:rFonts w:ascii="Times New Roman" w:hAnsi="Times New Roman"/>
          <w:sz w:val="28"/>
          <w:szCs w:val="28"/>
        </w:rPr>
        <w:t xml:space="preserve">підприємства працюють в умовах важко прогнозованих змін </w:t>
      </w:r>
      <w:r>
        <w:rPr>
          <w:rFonts w:ascii="Times New Roman" w:hAnsi="Times New Roman"/>
          <w:sz w:val="28"/>
          <w:szCs w:val="28"/>
        </w:rPr>
        <w:t xml:space="preserve">бізнес </w:t>
      </w:r>
      <w:r w:rsidR="000812F4" w:rsidRPr="00C0450E">
        <w:rPr>
          <w:rFonts w:ascii="Times New Roman" w:hAnsi="Times New Roman"/>
          <w:sz w:val="28"/>
          <w:szCs w:val="28"/>
        </w:rPr>
        <w:t>середовища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(внутрішнього та </w:t>
      </w:r>
      <w:r w:rsidRPr="00C0450E">
        <w:rPr>
          <w:rFonts w:ascii="Times New Roman" w:hAnsi="Times New Roman"/>
          <w:sz w:val="28"/>
          <w:szCs w:val="28"/>
        </w:rPr>
        <w:t>зовнішнього</w:t>
      </w:r>
      <w:r>
        <w:rPr>
          <w:rFonts w:ascii="Times New Roman" w:hAnsi="Times New Roman"/>
          <w:sz w:val="28"/>
          <w:szCs w:val="28"/>
        </w:rPr>
        <w:t>)</w:t>
      </w:r>
      <w:r w:rsidR="000812F4" w:rsidRPr="00C0450E">
        <w:rPr>
          <w:rFonts w:ascii="Times New Roman" w:hAnsi="Times New Roman"/>
          <w:sz w:val="28"/>
          <w:szCs w:val="28"/>
        </w:rPr>
        <w:t xml:space="preserve">, </w:t>
      </w:r>
      <w:r w:rsidR="008047EA">
        <w:rPr>
          <w:rFonts w:ascii="Times New Roman" w:hAnsi="Times New Roman"/>
          <w:sz w:val="28"/>
          <w:szCs w:val="28"/>
        </w:rPr>
        <w:t xml:space="preserve">тому особливо </w:t>
      </w:r>
      <w:r>
        <w:rPr>
          <w:rFonts w:ascii="Times New Roman" w:hAnsi="Times New Roman"/>
          <w:sz w:val="28"/>
          <w:szCs w:val="28"/>
        </w:rPr>
        <w:t>актуальним є</w:t>
      </w:r>
      <w:r w:rsidR="000812F4" w:rsidRPr="00C0450E">
        <w:rPr>
          <w:rFonts w:ascii="Times New Roman" w:hAnsi="Times New Roman"/>
          <w:sz w:val="28"/>
          <w:szCs w:val="28"/>
        </w:rPr>
        <w:t xml:space="preserve"> формування системно-динамічно</w:t>
      </w:r>
      <w:r>
        <w:rPr>
          <w:rFonts w:ascii="Times New Roman" w:hAnsi="Times New Roman"/>
          <w:sz w:val="28"/>
          <w:szCs w:val="28"/>
        </w:rPr>
        <w:t>ї</w:t>
      </w:r>
      <w:r w:rsidR="000812F4" w:rsidRPr="00C0450E">
        <w:rPr>
          <w:rFonts w:ascii="Times New Roman" w:hAnsi="Times New Roman"/>
          <w:sz w:val="28"/>
          <w:szCs w:val="28"/>
        </w:rPr>
        <w:t xml:space="preserve"> інформаційно</w:t>
      </w:r>
      <w:r>
        <w:rPr>
          <w:rFonts w:ascii="Times New Roman" w:hAnsi="Times New Roman"/>
          <w:sz w:val="28"/>
          <w:szCs w:val="28"/>
        </w:rPr>
        <w:t>-</w:t>
      </w:r>
      <w:r w:rsidR="000812F4" w:rsidRPr="00C0450E">
        <w:rPr>
          <w:rFonts w:ascii="Times New Roman" w:hAnsi="Times New Roman"/>
          <w:sz w:val="28"/>
          <w:szCs w:val="28"/>
        </w:rPr>
        <w:t>аналіти</w:t>
      </w:r>
      <w:r>
        <w:rPr>
          <w:rFonts w:ascii="Times New Roman" w:hAnsi="Times New Roman"/>
          <w:sz w:val="28"/>
          <w:szCs w:val="28"/>
        </w:rPr>
        <w:t>чної системи менеджменту як</w:t>
      </w:r>
      <w:r w:rsidR="000812F4" w:rsidRPr="00C0450E">
        <w:rPr>
          <w:rFonts w:ascii="Times New Roman" w:hAnsi="Times New Roman"/>
          <w:sz w:val="28"/>
          <w:szCs w:val="28"/>
        </w:rPr>
        <w:t xml:space="preserve"> передумови ефективного управління </w:t>
      </w:r>
      <w:r>
        <w:rPr>
          <w:rFonts w:ascii="Times New Roman" w:hAnsi="Times New Roman"/>
          <w:sz w:val="28"/>
          <w:szCs w:val="28"/>
        </w:rPr>
        <w:t xml:space="preserve">господарськими процесами та </w:t>
      </w:r>
      <w:r w:rsidR="000812F4" w:rsidRPr="00C0450E">
        <w:rPr>
          <w:rFonts w:ascii="Times New Roman" w:hAnsi="Times New Roman"/>
          <w:sz w:val="28"/>
          <w:szCs w:val="28"/>
        </w:rPr>
        <w:t>фінансовим забезпеченням функціонування</w:t>
      </w:r>
      <w:r>
        <w:rPr>
          <w:rFonts w:ascii="Times New Roman" w:hAnsi="Times New Roman"/>
          <w:sz w:val="28"/>
          <w:szCs w:val="28"/>
        </w:rPr>
        <w:t xml:space="preserve"> суб’єкта господарювання</w:t>
      </w:r>
      <w:r w:rsidR="000812F4" w:rsidRPr="00C0450E">
        <w:rPr>
          <w:rFonts w:ascii="Times New Roman" w:hAnsi="Times New Roman"/>
          <w:sz w:val="28"/>
          <w:szCs w:val="28"/>
        </w:rPr>
        <w:t xml:space="preserve">. </w:t>
      </w:r>
      <w:r w:rsidR="008047EA">
        <w:rPr>
          <w:rFonts w:ascii="Times New Roman" w:hAnsi="Times New Roman"/>
          <w:sz w:val="28"/>
          <w:szCs w:val="28"/>
        </w:rPr>
        <w:t>О</w:t>
      </w:r>
      <w:r w:rsidR="000812F4" w:rsidRPr="00C0450E">
        <w:rPr>
          <w:rFonts w:ascii="Times New Roman" w:hAnsi="Times New Roman"/>
          <w:sz w:val="28"/>
          <w:szCs w:val="28"/>
        </w:rPr>
        <w:t xml:space="preserve">дним з основних чинників формування фінансового забезпечення діяльності/розвитку підприємств є особлива аналітика, яка б </w:t>
      </w:r>
      <w:proofErr w:type="spellStart"/>
      <w:r w:rsidR="000812F4" w:rsidRPr="00C0450E">
        <w:rPr>
          <w:rFonts w:ascii="Times New Roman" w:hAnsi="Times New Roman"/>
          <w:sz w:val="28"/>
          <w:szCs w:val="28"/>
        </w:rPr>
        <w:t>оперативно</w:t>
      </w:r>
      <w:proofErr w:type="spellEnd"/>
      <w:r w:rsidR="000812F4" w:rsidRPr="00C0450E">
        <w:rPr>
          <w:rFonts w:ascii="Times New Roman" w:hAnsi="Times New Roman"/>
          <w:sz w:val="28"/>
          <w:szCs w:val="28"/>
        </w:rPr>
        <w:t xml:space="preserve"> підтримувала процес  пошуку джерел фінансування в необхідному обсязі та забезпечувала ефективне використання залучених фінансових ресурсів для нормального функціонування підприємства.</w:t>
      </w:r>
    </w:p>
    <w:p w14:paraId="3F6C6E5B" w14:textId="77777777" w:rsidR="008047EA" w:rsidRDefault="008047EA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BC85A6" w14:textId="7AC25A0A" w:rsidR="008047EA" w:rsidRDefault="008047EA" w:rsidP="008047E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47EA">
        <w:rPr>
          <w:rFonts w:ascii="Times New Roman" w:hAnsi="Times New Roman"/>
          <w:b/>
          <w:bCs/>
          <w:sz w:val="28"/>
          <w:szCs w:val="28"/>
        </w:rPr>
        <w:t>Література</w:t>
      </w:r>
      <w:r>
        <w:rPr>
          <w:rFonts w:ascii="Times New Roman" w:hAnsi="Times New Roman"/>
          <w:sz w:val="28"/>
          <w:szCs w:val="28"/>
        </w:rPr>
        <w:t>:</w:t>
      </w:r>
    </w:p>
    <w:p w14:paraId="2E66CDFF" w14:textId="5B2C044E" w:rsidR="008047EA" w:rsidRDefault="008047EA" w:rsidP="008047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47EA">
        <w:rPr>
          <w:rFonts w:ascii="Times New Roman" w:hAnsi="Times New Roman"/>
          <w:sz w:val="28"/>
          <w:szCs w:val="28"/>
        </w:rPr>
        <w:t>Філософський словник-довідник: Українсько-англо-німецько-французький словник-довідник / за ред. І. П. Чорного та О. Є. Бродецького. Чернівці, 2006. 288 с.</w:t>
      </w:r>
    </w:p>
    <w:p w14:paraId="4AEC0F62" w14:textId="7723AB12" w:rsidR="008047EA" w:rsidRDefault="008047EA" w:rsidP="008047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47EA">
        <w:rPr>
          <w:rFonts w:ascii="Times New Roman" w:hAnsi="Times New Roman"/>
          <w:sz w:val="28"/>
          <w:szCs w:val="28"/>
        </w:rPr>
        <w:t>Збитки, втрати та потреби сільського господарства через повномасштабне вторгнення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8047EA">
        <w:rPr>
          <w:rFonts w:ascii="Times New Roman" w:hAnsi="Times New Roman"/>
          <w:sz w:val="28"/>
          <w:szCs w:val="28"/>
        </w:rPr>
        <w:t xml:space="preserve">Центром досліджень продовольства та землекористування KSE </w:t>
      </w:r>
      <w:proofErr w:type="spellStart"/>
      <w:r w:rsidRPr="008047EA">
        <w:rPr>
          <w:rFonts w:ascii="Times New Roman" w:hAnsi="Times New Roman"/>
          <w:sz w:val="28"/>
          <w:szCs w:val="28"/>
        </w:rPr>
        <w:t>Institute</w:t>
      </w:r>
      <w:proofErr w:type="spellEnd"/>
      <w:r w:rsidRPr="008047EA">
        <w:rPr>
          <w:rFonts w:ascii="Times New Roman" w:hAnsi="Times New Roman"/>
          <w:sz w:val="28"/>
          <w:szCs w:val="28"/>
        </w:rPr>
        <w:t xml:space="preserve"> спільно з Міністерством аграрної політики та продовольства України в рамках «Огляд збитків від війни в сільському господарстві України»</w:t>
      </w:r>
      <w:r>
        <w:rPr>
          <w:rFonts w:ascii="Times New Roman" w:hAnsi="Times New Roman"/>
          <w:sz w:val="28"/>
          <w:szCs w:val="28"/>
        </w:rPr>
        <w:t>, 2024.</w:t>
      </w:r>
    </w:p>
    <w:p w14:paraId="653F4F99" w14:textId="77777777" w:rsidR="008047EA" w:rsidRPr="00AB6E5D" w:rsidRDefault="008047EA" w:rsidP="008047E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5D6AD1C" w14:textId="77777777" w:rsidR="008047EA" w:rsidRPr="000812F4" w:rsidRDefault="008047EA" w:rsidP="000812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047EA" w:rsidRPr="00081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549B"/>
    <w:multiLevelType w:val="hybridMultilevel"/>
    <w:tmpl w:val="11EE20F0"/>
    <w:lvl w:ilvl="0" w:tplc="8138E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259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F4"/>
    <w:rsid w:val="00047115"/>
    <w:rsid w:val="000812F4"/>
    <w:rsid w:val="002E6B0E"/>
    <w:rsid w:val="005A2335"/>
    <w:rsid w:val="00762042"/>
    <w:rsid w:val="008047EA"/>
    <w:rsid w:val="00A43710"/>
    <w:rsid w:val="00A7132B"/>
    <w:rsid w:val="00AB6E5D"/>
    <w:rsid w:val="00E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0CDF"/>
  <w15:chartTrackingRefBased/>
  <w15:docId w15:val="{DB0F161A-AD6A-4C57-A9DD-B01D945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F4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2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12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0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chenko9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3417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Sobchenko Tetiana</dc:creator>
  <cp:keywords/>
  <dc:description/>
  <cp:lastModifiedBy>Sobchenko Tetiana</cp:lastModifiedBy>
  <cp:revision>1</cp:revision>
  <dcterms:created xsi:type="dcterms:W3CDTF">2024-06-05T07:33:00Z</dcterms:created>
  <dcterms:modified xsi:type="dcterms:W3CDTF">2024-06-05T11:55:00Z</dcterms:modified>
</cp:coreProperties>
</file>