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1516" w14:textId="5C1B7A77" w:rsidR="009D2D4A" w:rsidRPr="00C21006" w:rsidRDefault="009D2D4A" w:rsidP="00C21006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</w:pPr>
      <w:proofErr w:type="spellStart"/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Сміленко</w:t>
      </w:r>
      <w:proofErr w:type="spellEnd"/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 xml:space="preserve"> </w:t>
      </w:r>
      <w:r w:rsid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Микола Юрійович</w:t>
      </w:r>
      <w:r w:rsidR="00C21006"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, </w:t>
      </w:r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аспірант</w:t>
      </w:r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br/>
        <w:t>ВНЗ «Університет економіки та права «КРОК», м. Київ</w:t>
      </w:r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br/>
        <w:t>ORCID:</w:t>
      </w:r>
      <w:r w:rsidRPr="00C21006">
        <w:rPr>
          <w:rFonts w:ascii="Times New Roman" w:hAnsi="Times New Roman" w:cs="Times New Roman"/>
          <w:sz w:val="28"/>
          <w:szCs w:val="28"/>
        </w:rPr>
        <w:t xml:space="preserve"> </w:t>
      </w:r>
      <w:r w:rsidRPr="00C21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0000-0001-7690-3765</w:t>
      </w:r>
    </w:p>
    <w:p w14:paraId="0341A07E" w14:textId="77777777" w:rsidR="00D4497A" w:rsidRPr="00D4497A" w:rsidRDefault="00D4497A" w:rsidP="00D449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449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ОГЛЯД </w:t>
      </w:r>
      <w:r w:rsidRPr="00D449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IT</w:t>
      </w:r>
      <w:r w:rsidRPr="00D449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D449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СЕКТОРУ УКРАЇНИ В УМОВАХ ВІЙНИ</w:t>
      </w:r>
    </w:p>
    <w:p w14:paraId="01472985" w14:textId="77777777" w:rsidR="009D2D4A" w:rsidRPr="00D4497A" w:rsidRDefault="009D2D4A" w:rsidP="009D2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72923744" w14:textId="445D1AB7" w:rsidR="00A74915" w:rsidRPr="006B2D68" w:rsidRDefault="00FB4E85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IT-галузь є однією з провідних галузей економіки України, і за останні роки відзначається стрімким зростанням. Такий висновок можна зробити зі збільшення частки експорту комп'ютерних послуг у ВВП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(частка експорту комп'ютерних послуг у ВВП зросла з 1,</w:t>
      </w:r>
      <w:r w:rsidR="00A7491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% до 3,5%</w:t>
      </w:r>
      <w:r w:rsidR="00A7491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див. рис. 1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зростання кількості ІТ-фахівців на ринку праці, збільшення кількості IT-фахівців усіх форм власності, зокрема, фізичних осіб-підприємців (ФОП) і найманих працівників. Спостерігається ріст кількості ФОПів у сфері IT, але співвідношення найманих працівників і ФОПів залишається практично незмінною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(за останні 6 років, кількість IT-фахівців зросла на 116%, досягнута завдяки зростанню активних ФОПів)</w:t>
      </w:r>
      <w:r w:rsidR="00D4497A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225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4497A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B009E90" w14:textId="13487FD3" w:rsidR="00FB4E85" w:rsidRPr="006B2D68" w:rsidRDefault="00A74915" w:rsidP="006B2D6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drawing>
          <wp:inline distT="0" distB="0" distL="0" distR="0" wp14:anchorId="73CCB2D7" wp14:editId="501F9B8F">
            <wp:extent cx="5399690" cy="2640724"/>
            <wp:effectExtent l="0" t="0" r="10795" b="13970"/>
            <wp:docPr id="212493394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E69365" w14:textId="55B12259" w:rsidR="00A74915" w:rsidRPr="00225562" w:rsidRDefault="00A74915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Рис. 1: </w:t>
      </w:r>
      <w:proofErr w:type="spellStart"/>
      <w:r w:rsidRPr="006B2D68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6B2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D68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6B2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D68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6B2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D6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B2D68">
        <w:rPr>
          <w:rFonts w:ascii="Times New Roman" w:hAnsi="Times New Roman" w:cs="Times New Roman"/>
          <w:sz w:val="28"/>
          <w:szCs w:val="28"/>
        </w:rPr>
        <w:t>, млрд дол. США</w:t>
      </w:r>
      <w:r w:rsidR="009D2D4A" w:rsidRPr="006B2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D4A" w:rsidRPr="00225562">
        <w:rPr>
          <w:rFonts w:ascii="Times New Roman" w:hAnsi="Times New Roman" w:cs="Times New Roman"/>
          <w:sz w:val="28"/>
          <w:szCs w:val="28"/>
        </w:rPr>
        <w:t>[</w:t>
      </w:r>
      <w:r w:rsidR="002255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2D4A" w:rsidRPr="00225562">
        <w:rPr>
          <w:rFonts w:ascii="Times New Roman" w:hAnsi="Times New Roman" w:cs="Times New Roman"/>
          <w:sz w:val="28"/>
          <w:szCs w:val="28"/>
        </w:rPr>
        <w:t>]</w:t>
      </w:r>
    </w:p>
    <w:p w14:paraId="55C8DB59" w14:textId="77777777" w:rsidR="009D2D4A" w:rsidRPr="006B2D68" w:rsidRDefault="009D2D4A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1CFE30F" w14:textId="7BE7EF2D" w:rsidR="00FB4E85" w:rsidRPr="006B2D68" w:rsidRDefault="00FB4E85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IT-технології відіграють важливу роль у різних секторах економіки, оскільки допомагають автоматизувати процеси та підвищити продуктивність. Більшість українських компаній мають найманих IT-фахівців або вибирають зовнішніх експертів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(більш ніж 21% українських компаній у 2021 році мали 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найманих IT-фахівців, а близько 15% залучали експертів ззовні)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Війна в Україні призвела до втрати висококваліфікованих IT-спеціалістів як серед інженерів, так і серед вищого рівня керівників (CMO, CEO, CFO)</w:t>
      </w:r>
      <w:r w:rsidR="00D4497A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225562" w:rsidRPr="00225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3, 4</w:t>
      </w:r>
      <w:r w:rsidR="00D4497A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Ця втрата кадрів має важливий вплив на розвиток галузі, адже людський капітал є основною складовою успіху IT-компаній</w:t>
      </w:r>
      <w:r w:rsidR="00F41123" w:rsidRPr="006B2D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після початку війни, від 17% до 20% фахівців виїхали закордон (від 50 до 60 тис. осіб), з них левова частка - висококваліфіковані спеціалісти)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F46B41A" w14:textId="1DE47CA9" w:rsidR="00FB4E85" w:rsidRPr="006B2D68" w:rsidRDefault="00FB4E85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Внаслідок втрати кадрів та інших чинників, ринок праці в IT-галузі став більш конкурентним і вимагає від кандидатів більш високого рівня навичок та вмінь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hard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&amp; 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soft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skills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14:paraId="66783ACF" w14:textId="45903C48" w:rsidR="00FB4E85" w:rsidRPr="006B2D68" w:rsidRDefault="00595904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Внаслідок військової агресії Росії кількість активних 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-компаній скоротилася з 5 тисяч до 2 </w:t>
      </w:r>
      <w:r w:rsidRPr="006B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тисяч [</w:t>
      </w:r>
      <w:r w:rsidR="002255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B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].</w:t>
      </w:r>
      <w:r w:rsidRPr="006B2D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Більшість IT-компаній в Україні зазнали змін у структурі та бізнес-моделі через втрату кадрів та </w:t>
      </w:r>
      <w:r w:rsidR="00C81D71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впливу </w:t>
      </w:r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інших факторів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(в період з 2021 року по листопад 2022 року, кількість активних на ринку праці компаній скоротилася з 5 тисяч до 2 тисяч)</w:t>
      </w:r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Кількість активних компаній на ринку зменшилася, і це може призвести до збільшення конкуренції на одну вакансію та зміни умов праці. Також спостерігається </w:t>
      </w:r>
      <w:proofErr w:type="spellStart"/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релокація</w:t>
      </w:r>
      <w:proofErr w:type="spellEnd"/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працівників та зріст віддаленої роботи: більшість IT-фахівців були змушені переїхати через війну, а також у зв'язку з цим змінився підхід до роботи, з більшістю фахівців, які працюють віддалено</w:t>
      </w:r>
      <w:r w:rsidR="00F41123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(у 70% компаній більше 75% фахівців працюють віддалено після початку повномасштабної війни)</w:t>
      </w:r>
      <w:r w:rsidR="00FB4E85"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D751096" w14:textId="77777777" w:rsidR="005E59E2" w:rsidRPr="006B2D68" w:rsidRDefault="00FB4E85" w:rsidP="006B2D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Висококваліфікований кадровий ресурс є важливим фактором розвитку IT-галузі в Україні. Традиційні вищі навчальні заклади випускають значну кількість бакалаврів, але існує потреба в додатковій IT-освіті, яка часто надається ІТ-школами та курсами. Багато фахівців отримують додаткову освіту в інших сферах перед вступом в IT. Однак, якість цієї освіти залишається нерегульованою, що може створювати ризики для ринку праці.</w:t>
      </w:r>
    </w:p>
    <w:p w14:paraId="59466942" w14:textId="3547D749" w:rsidR="009D2D4A" w:rsidRPr="006B2D68" w:rsidRDefault="009D2D4A" w:rsidP="006B2D68">
      <w:pPr>
        <w:autoSpaceDE w:val="0"/>
        <w:autoSpaceDN w:val="0"/>
        <w:adjustRightInd w:val="0"/>
        <w:spacing w:after="0" w:line="360" w:lineRule="auto"/>
        <w:ind w:left="113" w:firstLine="596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На мою думку, вище перелічені тенденції розвитку індустрії найближчим часом призведуть до:</w:t>
      </w:r>
    </w:p>
    <w:p w14:paraId="7D40E369" w14:textId="598A1D15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стагнація розвитку ринку надання послуг в сфері </w:t>
      </w:r>
      <w:r w:rsidRPr="006B2D68">
        <w:rPr>
          <w:rFonts w:ascii="Times New Roman" w:eastAsia="Arimo" w:hAnsi="Times New Roman" w:cs="Times New Roman"/>
          <w:sz w:val="28"/>
          <w:szCs w:val="28"/>
          <w:lang w:val="en-US"/>
        </w:rPr>
        <w:t>IT</w:t>
      </w:r>
      <w:r w:rsidRPr="006B2D68">
        <w:rPr>
          <w:rFonts w:ascii="Times New Roman" w:eastAsia="Arimo" w:hAnsi="Times New Roman" w:cs="Times New Roman"/>
          <w:sz w:val="28"/>
          <w:szCs w:val="28"/>
        </w:rPr>
        <w:t xml:space="preserve"> </w:t>
      </w: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послуг;</w:t>
      </w:r>
    </w:p>
    <w:p w14:paraId="3D613C90" w14:textId="3709DC1F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lastRenderedPageBreak/>
        <w:t>зростання вимог (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hard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soft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skills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) до працівників індустрії;</w:t>
      </w:r>
    </w:p>
    <w:p w14:paraId="565D3F19" w14:textId="254813C8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підвищення конкуренції серед тих, хто як працює, так і знаходиться в активному пошуку маючи рівень знань 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junior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middle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;</w:t>
      </w:r>
    </w:p>
    <w:p w14:paraId="524A734E" w14:textId="26860154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переповнення ринку пошуку роботи молодими, або не досить кваліфікованими інженерами (</w:t>
      </w:r>
      <w:r w:rsidRPr="006B2D68">
        <w:rPr>
          <w:rFonts w:ascii="Times New Roman" w:eastAsia="Arimo" w:hAnsi="Times New Roman" w:cs="Times New Roman"/>
          <w:sz w:val="28"/>
          <w:szCs w:val="28"/>
        </w:rPr>
        <w:t xml:space="preserve"> </w:t>
      </w:r>
      <w:r w:rsidRPr="006B2D68">
        <w:rPr>
          <w:rFonts w:ascii="Times New Roman" w:eastAsia="Arimo" w:hAnsi="Times New Roman" w:cs="Times New Roman"/>
          <w:sz w:val="28"/>
          <w:szCs w:val="28"/>
          <w:lang w:val="en-US"/>
        </w:rPr>
        <w:t>junior</w:t>
      </w:r>
      <w:r w:rsidRPr="006B2D68">
        <w:rPr>
          <w:rFonts w:ascii="Times New Roman" w:eastAsia="Arimo" w:hAnsi="Times New Roman" w:cs="Times New Roman"/>
          <w:sz w:val="28"/>
          <w:szCs w:val="28"/>
        </w:rPr>
        <w:t>-</w:t>
      </w:r>
      <w:r w:rsidRPr="006B2D68">
        <w:rPr>
          <w:rFonts w:ascii="Times New Roman" w:eastAsia="Arimo" w:hAnsi="Times New Roman" w:cs="Times New Roman"/>
          <w:sz w:val="28"/>
          <w:szCs w:val="28"/>
          <w:lang w:val="en-US"/>
        </w:rPr>
        <w:t>middle</w:t>
      </w:r>
      <w:r w:rsidRPr="006B2D68">
        <w:rPr>
          <w:rFonts w:ascii="Times New Roman" w:eastAsia="Arimo" w:hAnsi="Times New Roman" w:cs="Times New Roman"/>
          <w:sz w:val="28"/>
          <w:szCs w:val="28"/>
        </w:rPr>
        <w:t xml:space="preserve">) </w:t>
      </w:r>
    </w:p>
    <w:p w14:paraId="0D364D48" w14:textId="77777777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унеможливлення світчерів потрапити до індустрії</w:t>
      </w:r>
    </w:p>
    <w:p w14:paraId="773F83BE" w14:textId="77777777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стагнація росту заробітних плат (ринок буде належати компаніям, які будуть демпінгувати оплату праці)</w:t>
      </w:r>
    </w:p>
    <w:p w14:paraId="1256D7EA" w14:textId="7D2FFB7E" w:rsidR="009D2D4A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збільшення </w:t>
      </w:r>
      <w:r w:rsidR="00D4497A" w:rsidRPr="006B2D68">
        <w:rPr>
          <w:rFonts w:ascii="Times New Roman" w:eastAsia="Arimo" w:hAnsi="Times New Roman" w:cs="Times New Roman"/>
          <w:sz w:val="28"/>
          <w:szCs w:val="28"/>
          <w:lang w:val="uk-UA"/>
        </w:rPr>
        <w:t>кількості</w:t>
      </w: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аутсорсингових компаній</w:t>
      </w:r>
      <w:r w:rsidR="00D4497A" w:rsidRPr="006B2D68">
        <w:rPr>
          <w:rFonts w:ascii="Times New Roman" w:eastAsia="Arimo" w:hAnsi="Times New Roman" w:cs="Times New Roman"/>
          <w:sz w:val="28"/>
          <w:szCs w:val="28"/>
          <w:lang w:val="uk-UA"/>
        </w:rPr>
        <w:t>, та закриття продуктових компаній (що розробляли внутрішньо-український продукт)</w:t>
      </w: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</w:p>
    <w:p w14:paraId="7F0A07DB" w14:textId="5A9E9F6C" w:rsidR="00FB4E85" w:rsidRPr="006B2D68" w:rsidRDefault="009D2D4A" w:rsidP="006B2D6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 w:hanging="519"/>
        <w:contextualSpacing/>
        <w:jc w:val="both"/>
        <w:rPr>
          <w:rFonts w:ascii="Times New Roman" w:eastAsia="Arimo" w:hAnsi="Times New Roman" w:cs="Times New Roman"/>
          <w:sz w:val="28"/>
          <w:szCs w:val="28"/>
          <w:lang w:val="uk-UA"/>
        </w:rPr>
      </w:pPr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підвищення вимоги щодо знання англійської мови (не нижче </w:t>
      </w:r>
      <w:proofErr w:type="spellStart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intermediate</w:t>
      </w:r>
      <w:proofErr w:type="spellEnd"/>
      <w:r w:rsidRPr="006B2D68">
        <w:rPr>
          <w:rFonts w:ascii="Times New Roman" w:eastAsia="Arimo" w:hAnsi="Times New Roman" w:cs="Times New Roman"/>
          <w:sz w:val="28"/>
          <w:szCs w:val="28"/>
          <w:lang w:val="uk-UA"/>
        </w:rPr>
        <w:t>)</w:t>
      </w:r>
    </w:p>
    <w:p w14:paraId="3DC80586" w14:textId="29BA43B6" w:rsidR="00F41123" w:rsidRPr="006B2D68" w:rsidRDefault="00D4497A" w:rsidP="006B2D68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</w:pPr>
      <w:r w:rsidRPr="006B2D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Ключові слова: </w:t>
      </w:r>
      <w:r w:rsidRPr="006B2D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it</w:t>
      </w:r>
      <w:r w:rsidRPr="006B2D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-фахівці, галузь, ФОП, кадровий ресурс</w:t>
      </w:r>
      <w:r w:rsidR="006B2D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, виклики, </w:t>
      </w:r>
      <w:proofErr w:type="spellStart"/>
      <w:r w:rsidR="006B2D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релокація</w:t>
      </w:r>
      <w:proofErr w:type="spellEnd"/>
    </w:p>
    <w:p w14:paraId="3D88C25E" w14:textId="4FBCF21C" w:rsidR="00F41123" w:rsidRPr="00D4497A" w:rsidRDefault="00D4497A" w:rsidP="006B2D68">
      <w:pPr>
        <w:tabs>
          <w:tab w:val="left" w:pos="540"/>
        </w:tabs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4497A">
        <w:rPr>
          <w:rFonts w:ascii="Times New Roman" w:hAnsi="Times New Roman" w:cs="Times New Roman"/>
          <w:b/>
          <w:iCs/>
          <w:sz w:val="24"/>
          <w:szCs w:val="24"/>
          <w:lang w:val="uk-UA"/>
        </w:rPr>
        <w:t>Список використаних джерел</w:t>
      </w:r>
      <w:r w:rsidR="00F41123" w:rsidRPr="00D4497A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14:paraId="736BC8E6" w14:textId="77777777" w:rsidR="00F41123" w:rsidRPr="00D4497A" w:rsidRDefault="00F41123" w:rsidP="006B2D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Dashboard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tech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ecosystem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of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Ukraine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[Електронний ресурс] //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Tech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Ecosystem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2022. – Режим доступу до ресурсу: </w:t>
      </w:r>
      <w:hyperlink r:id="rId8" w:history="1">
        <w:r w:rsidRPr="00D4497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https://uatechecosystem.com/dashboard</w:t>
        </w:r>
      </w:hyperlink>
      <w:r w:rsidRPr="00D4497A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</w:p>
    <w:p w14:paraId="0907254E" w14:textId="77777777" w:rsidR="00F41123" w:rsidRPr="00D4497A" w:rsidRDefault="00F41123" w:rsidP="006B2D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Do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It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Like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Ukraine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[Електронний ресурс] // IT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Ukraine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Association</w:t>
      </w:r>
      <w:proofErr w:type="spellEnd"/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– 2022. – Режим доступу до ресурсу: </w:t>
      </w:r>
      <w:hyperlink r:id="rId9" w:history="1">
        <w:r w:rsidRPr="00D4497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https://itukraine.org.ua/files/reports/2022/DoITLikeUkraine2022.pdf</w:t>
        </w:r>
      </w:hyperlink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.</w:t>
      </w:r>
    </w:p>
    <w:p w14:paraId="722EDDA7" w14:textId="77777777" w:rsidR="00F41123" w:rsidRPr="00C21006" w:rsidRDefault="00F41123" w:rsidP="006B2D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D4497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D4497A">
        <w:rPr>
          <w:rFonts w:ascii="Times New Roman" w:hAnsi="Times New Roman"/>
          <w:sz w:val="24"/>
          <w:szCs w:val="24"/>
          <w:lang w:val="uk-UA"/>
        </w:rPr>
        <w:t xml:space="preserve">Пак Н. Функціонування ринку праці в Україні в умовах війни / Н.Т. Пак, М.Т. </w:t>
      </w:r>
      <w:proofErr w:type="spellStart"/>
      <w:r w:rsidRPr="00D4497A">
        <w:rPr>
          <w:rFonts w:ascii="Times New Roman" w:hAnsi="Times New Roman"/>
          <w:sz w:val="24"/>
          <w:szCs w:val="24"/>
          <w:lang w:val="uk-UA"/>
        </w:rPr>
        <w:t>Фолюш</w:t>
      </w:r>
      <w:proofErr w:type="spellEnd"/>
      <w:r w:rsidRPr="00D4497A">
        <w:rPr>
          <w:rFonts w:ascii="Times New Roman" w:hAnsi="Times New Roman"/>
          <w:sz w:val="24"/>
          <w:szCs w:val="24"/>
          <w:lang w:val="uk-UA"/>
        </w:rPr>
        <w:t xml:space="preserve"> // Молодий вчений. </w:t>
      </w:r>
      <w:r w:rsidRPr="00D449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–</w:t>
      </w:r>
      <w:r w:rsidRPr="00D449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1006">
        <w:rPr>
          <w:rFonts w:ascii="Times New Roman" w:hAnsi="Times New Roman"/>
          <w:sz w:val="24"/>
          <w:szCs w:val="24"/>
          <w:lang w:val="uk-UA"/>
        </w:rPr>
        <w:t>2023.</w:t>
      </w:r>
      <w:r w:rsidRPr="00C21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–</w:t>
      </w:r>
      <w:r w:rsidRPr="00C21006">
        <w:rPr>
          <w:rFonts w:ascii="Times New Roman" w:hAnsi="Times New Roman"/>
          <w:sz w:val="24"/>
          <w:szCs w:val="24"/>
          <w:lang w:val="uk-UA"/>
        </w:rPr>
        <w:t xml:space="preserve"> № 4 (116). </w:t>
      </w:r>
      <w:r w:rsidRPr="00C21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– </w:t>
      </w:r>
      <w:r w:rsidRPr="00C21006">
        <w:rPr>
          <w:rFonts w:ascii="Times New Roman" w:hAnsi="Times New Roman"/>
          <w:sz w:val="24"/>
          <w:szCs w:val="24"/>
          <w:lang w:val="uk-UA"/>
        </w:rPr>
        <w:t>С. 160–167 DOI: </w:t>
      </w:r>
      <w:hyperlink r:id="rId10" w:history="1">
        <w:r w:rsidRPr="00C21006">
          <w:rPr>
            <w:rStyle w:val="Hyperlink"/>
            <w:rFonts w:ascii="Times New Roman" w:hAnsi="Times New Roman"/>
            <w:color w:val="4B7D92"/>
            <w:sz w:val="24"/>
            <w:szCs w:val="24"/>
            <w:lang w:val="uk-UA"/>
          </w:rPr>
          <w:t>https://doi.org/10.32839/2304-5809/2023-4-116-32</w:t>
        </w:r>
      </w:hyperlink>
    </w:p>
    <w:p w14:paraId="0AFA31FA" w14:textId="77777777" w:rsidR="00F41123" w:rsidRPr="00C21006" w:rsidRDefault="00F41123" w:rsidP="006B2D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 w:rsidRPr="00C21006">
        <w:rPr>
          <w:rFonts w:ascii="Times New Roman" w:hAnsi="Times New Roman"/>
          <w:sz w:val="24"/>
          <w:szCs w:val="24"/>
          <w:lang w:val="uk-UA"/>
        </w:rPr>
        <w:t>Черьомухіна</w:t>
      </w:r>
      <w:proofErr w:type="spellEnd"/>
      <w:r w:rsidRPr="00C21006">
        <w:rPr>
          <w:rFonts w:ascii="Times New Roman" w:hAnsi="Times New Roman"/>
          <w:sz w:val="24"/>
          <w:szCs w:val="24"/>
          <w:lang w:val="uk-UA"/>
        </w:rPr>
        <w:t xml:space="preserve"> О. Ринок праці під час війни: стан та перспективи / О. </w:t>
      </w:r>
      <w:proofErr w:type="spellStart"/>
      <w:r w:rsidRPr="00C21006">
        <w:rPr>
          <w:rFonts w:ascii="Times New Roman" w:hAnsi="Times New Roman"/>
          <w:sz w:val="24"/>
          <w:szCs w:val="24"/>
          <w:lang w:val="uk-UA"/>
        </w:rPr>
        <w:t>Черьомухіна</w:t>
      </w:r>
      <w:proofErr w:type="spellEnd"/>
      <w:r w:rsidRPr="00C21006">
        <w:rPr>
          <w:rFonts w:ascii="Times New Roman" w:hAnsi="Times New Roman"/>
          <w:sz w:val="24"/>
          <w:szCs w:val="24"/>
          <w:lang w:val="uk-UA"/>
        </w:rPr>
        <w:t xml:space="preserve">, Ю. </w:t>
      </w:r>
      <w:proofErr w:type="spellStart"/>
      <w:r w:rsidRPr="00C21006">
        <w:rPr>
          <w:rFonts w:ascii="Times New Roman" w:hAnsi="Times New Roman"/>
          <w:sz w:val="24"/>
          <w:szCs w:val="24"/>
          <w:lang w:val="uk-UA"/>
        </w:rPr>
        <w:t>Чалюк</w:t>
      </w:r>
      <w:proofErr w:type="spellEnd"/>
      <w:r w:rsidRPr="00C21006">
        <w:rPr>
          <w:rFonts w:ascii="Times New Roman" w:hAnsi="Times New Roman"/>
          <w:sz w:val="24"/>
          <w:szCs w:val="24"/>
          <w:lang w:val="uk-UA"/>
        </w:rPr>
        <w:t xml:space="preserve"> // Економіка та суспільство. </w:t>
      </w:r>
      <w:r w:rsidRPr="00C21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– </w:t>
      </w:r>
      <w:r w:rsidRPr="00C21006">
        <w:rPr>
          <w:rFonts w:ascii="Times New Roman" w:hAnsi="Times New Roman"/>
          <w:sz w:val="24"/>
          <w:szCs w:val="24"/>
          <w:lang w:val="uk-UA"/>
        </w:rPr>
        <w:t>2022.</w:t>
      </w:r>
      <w:r w:rsidRPr="00C210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– </w:t>
      </w:r>
      <w:r w:rsidRPr="00C21006">
        <w:rPr>
          <w:rFonts w:ascii="Times New Roman" w:hAnsi="Times New Roman"/>
          <w:sz w:val="24"/>
          <w:szCs w:val="24"/>
          <w:lang w:val="uk-UA"/>
        </w:rPr>
        <w:t>№.46. DOI: </w:t>
      </w:r>
      <w:hyperlink r:id="rId11" w:history="1">
        <w:r w:rsidRPr="00C21006">
          <w:rPr>
            <w:rStyle w:val="Hyperlink"/>
            <w:rFonts w:ascii="Times New Roman" w:hAnsi="Times New Roman"/>
            <w:color w:val="4B7D92"/>
            <w:sz w:val="24"/>
            <w:szCs w:val="24"/>
            <w:lang w:val="uk-UA"/>
          </w:rPr>
          <w:t>https://doi.org/10.32782/2524-0072/2022-46-24</w:t>
        </w:r>
      </w:hyperlink>
    </w:p>
    <w:p w14:paraId="3B5C0349" w14:textId="77777777" w:rsidR="00F41123" w:rsidRPr="00D4497A" w:rsidRDefault="00F41123" w:rsidP="006B2D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21006">
        <w:rPr>
          <w:rFonts w:ascii="Times New Roman" w:hAnsi="Times New Roman"/>
          <w:sz w:val="24"/>
          <w:szCs w:val="24"/>
          <w:lang w:val="uk-UA"/>
        </w:rPr>
        <w:t>Офіційний сайт державної служби статистики України: статистична інформація / Використання інформаційно-комунікаційних технологій на підприємствах: електронна торгівля, аналіз «великих даних», фахівці та навички у</w:t>
      </w:r>
      <w:r w:rsidRPr="00D4497A">
        <w:rPr>
          <w:rFonts w:ascii="Times New Roman" w:hAnsi="Times New Roman"/>
          <w:sz w:val="24"/>
          <w:szCs w:val="24"/>
          <w:lang w:val="uk-UA"/>
        </w:rPr>
        <w:t xml:space="preserve"> сфері ІКТ, використання 3D друку. 2021. URL: </w:t>
      </w:r>
      <w:hyperlink r:id="rId12" w:history="1">
        <w:r w:rsidRPr="00D4497A">
          <w:rPr>
            <w:rStyle w:val="Hyperlink"/>
            <w:rFonts w:ascii="Times New Roman" w:hAnsi="Times New Roman"/>
            <w:color w:val="4B7D92"/>
            <w:sz w:val="24"/>
            <w:szCs w:val="24"/>
            <w:lang w:val="uk-UA"/>
          </w:rPr>
          <w:t>https://www.ukrstat.gov.ua</w:t>
        </w:r>
      </w:hyperlink>
      <w:r w:rsidRPr="00D4497A">
        <w:rPr>
          <w:rFonts w:ascii="Times New Roman" w:hAnsi="Times New Roman"/>
          <w:sz w:val="24"/>
          <w:szCs w:val="24"/>
          <w:lang w:val="uk-UA"/>
        </w:rPr>
        <w:t> (дата звернення: 05.09.2023)</w:t>
      </w:r>
    </w:p>
    <w:p w14:paraId="4053020D" w14:textId="77777777" w:rsidR="00F41123" w:rsidRPr="00D4497A" w:rsidRDefault="00F41123" w:rsidP="009D2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F41123" w:rsidRPr="00D4497A" w:rsidSect="006B2D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0054" w14:textId="77777777" w:rsidR="00C651D1" w:rsidRDefault="00C651D1" w:rsidP="00F41123">
      <w:pPr>
        <w:spacing w:after="0" w:line="240" w:lineRule="auto"/>
      </w:pPr>
      <w:r>
        <w:separator/>
      </w:r>
    </w:p>
  </w:endnote>
  <w:endnote w:type="continuationSeparator" w:id="0">
    <w:p w14:paraId="69A2546F" w14:textId="77777777" w:rsidR="00C651D1" w:rsidRDefault="00C651D1" w:rsidP="00F4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al Unicode MS"/>
    <w:panose1 w:val="020B0604020202020204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74A3" w14:textId="77777777" w:rsidR="00C651D1" w:rsidRDefault="00C651D1" w:rsidP="00F41123">
      <w:pPr>
        <w:spacing w:after="0" w:line="240" w:lineRule="auto"/>
      </w:pPr>
      <w:r>
        <w:separator/>
      </w:r>
    </w:p>
  </w:footnote>
  <w:footnote w:type="continuationSeparator" w:id="0">
    <w:p w14:paraId="4246C89C" w14:textId="77777777" w:rsidR="00C651D1" w:rsidRDefault="00C651D1" w:rsidP="00F41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26E3"/>
    <w:multiLevelType w:val="hybridMultilevel"/>
    <w:tmpl w:val="C49047F8"/>
    <w:lvl w:ilvl="0" w:tplc="6EDC6E6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492D"/>
    <w:multiLevelType w:val="hybridMultilevel"/>
    <w:tmpl w:val="F246FC52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293443680">
    <w:abstractNumId w:val="0"/>
  </w:num>
  <w:num w:numId="2" w16cid:durableId="159128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2"/>
    <w:rsid w:val="00225562"/>
    <w:rsid w:val="002F6754"/>
    <w:rsid w:val="00595904"/>
    <w:rsid w:val="005E59E2"/>
    <w:rsid w:val="006B2D68"/>
    <w:rsid w:val="009D2D4A"/>
    <w:rsid w:val="00A40873"/>
    <w:rsid w:val="00A74915"/>
    <w:rsid w:val="00C21006"/>
    <w:rsid w:val="00C651D1"/>
    <w:rsid w:val="00C81D71"/>
    <w:rsid w:val="00D20E3E"/>
    <w:rsid w:val="00D4497A"/>
    <w:rsid w:val="00F41123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929DE"/>
  <w15:docId w15:val="{66AF9F08-9217-F54F-927B-B38B72A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1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4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123"/>
  </w:style>
  <w:style w:type="paragraph" w:styleId="Footer">
    <w:name w:val="footer"/>
    <w:basedOn w:val="Normal"/>
    <w:link w:val="FooterChar"/>
    <w:uiPriority w:val="99"/>
    <w:semiHidden/>
    <w:unhideWhenUsed/>
    <w:rsid w:val="00F4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techecosystem.com/dashboa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ukrsta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782/2524-0072/2022-46-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2839/2304-5809/2023-4-116-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kraine.org.ua/files/reports/2022/DoITLikeUkraine2022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Обсяг експорту комп’ютерних послуг, млрд дол. США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Обсяг експорту комп’ютерних послуг, млрд дол. США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A31-C340-B47C-39B3A0E376B3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A31-C340-B47C-39B3A0E376B3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5A31-C340-B47C-39B3A0E376B3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A31-C340-B47C-39B3A0E376B3}"/>
              </c:ext>
            </c:extLst>
          </c:dPt>
          <c:dPt>
            <c:idx val="4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A31-C340-B47C-39B3A0E376B3}"/>
              </c:ext>
            </c:extLst>
          </c:dPt>
          <c:dPt>
            <c:idx val="5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A31-C340-B47C-39B3A0E376B3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A31-C340-B47C-39B3A0E376B3}"/>
              </c:ext>
            </c:extLst>
          </c:dPt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1.7</c:v>
                </c:pt>
                <c:pt idx="1">
                  <c:v>2</c:v>
                </c:pt>
                <c:pt idx="2">
                  <c:v>2.5</c:v>
                </c:pt>
                <c:pt idx="3">
                  <c:v>3.2</c:v>
                </c:pt>
                <c:pt idx="4">
                  <c:v>4.2</c:v>
                </c:pt>
                <c:pt idx="5">
                  <c:v>5</c:v>
                </c:pt>
                <c:pt idx="6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1-C340-B47C-39B3A0E37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2745360"/>
        <c:axId val="1472747632"/>
      </c:barChart>
      <c:catAx>
        <c:axId val="147274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  <c:crossAx val="1472747632"/>
        <c:crosses val="autoZero"/>
        <c:auto val="1"/>
        <c:lblAlgn val="ctr"/>
        <c:lblOffset val="100"/>
        <c:noMultiLvlLbl val="0"/>
      </c:catAx>
      <c:valAx>
        <c:axId val="147274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  <c:crossAx val="147274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Taras Panchenko</cp:lastModifiedBy>
  <cp:revision>4</cp:revision>
  <dcterms:created xsi:type="dcterms:W3CDTF">2023-11-06T11:39:00Z</dcterms:created>
  <dcterms:modified xsi:type="dcterms:W3CDTF">2023-11-07T16:58:00Z</dcterms:modified>
</cp:coreProperties>
</file>