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9C7C" w14:textId="34988D5C" w:rsidR="002F181B" w:rsidRDefault="00F70868" w:rsidP="00B13CF4">
      <w:pPr>
        <w:spacing w:after="0"/>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Скляров</w:t>
      </w:r>
      <w:proofErr w:type="spellEnd"/>
      <w:r>
        <w:rPr>
          <w:rFonts w:ascii="Times New Roman" w:hAnsi="Times New Roman" w:cs="Times New Roman"/>
          <w:sz w:val="28"/>
          <w:szCs w:val="28"/>
        </w:rPr>
        <w:t xml:space="preserve"> Даниїл Геннадійович</w:t>
      </w:r>
    </w:p>
    <w:p w14:paraId="308BEDD6" w14:textId="1C0DFF0B" w:rsidR="00F70868" w:rsidRDefault="0041598C" w:rsidP="00B13CF4">
      <w:pPr>
        <w:spacing w:after="0"/>
        <w:ind w:firstLine="709"/>
        <w:jc w:val="right"/>
        <w:rPr>
          <w:rFonts w:ascii="Times New Roman" w:hAnsi="Times New Roman" w:cs="Times New Roman"/>
          <w:sz w:val="28"/>
          <w:szCs w:val="28"/>
        </w:rPr>
      </w:pPr>
      <w:r>
        <w:rPr>
          <w:rFonts w:ascii="Times New Roman" w:hAnsi="Times New Roman" w:cs="Times New Roman"/>
          <w:sz w:val="28"/>
          <w:szCs w:val="28"/>
          <w:lang w:val="ru-RU"/>
        </w:rPr>
        <w:t>з</w:t>
      </w:r>
      <w:r w:rsidR="00F70868" w:rsidRPr="00E240EE">
        <w:rPr>
          <w:rFonts w:ascii="Times New Roman" w:hAnsi="Times New Roman" w:cs="Times New Roman"/>
          <w:sz w:val="28"/>
          <w:szCs w:val="28"/>
        </w:rPr>
        <w:t>добувач</w:t>
      </w:r>
      <w:r w:rsidR="00F70868">
        <w:rPr>
          <w:rFonts w:ascii="Times New Roman" w:hAnsi="Times New Roman" w:cs="Times New Roman"/>
          <w:sz w:val="28"/>
          <w:szCs w:val="28"/>
        </w:rPr>
        <w:t xml:space="preserve"> вищої освіти першого (бакалаврського) рівня освіти, </w:t>
      </w:r>
    </w:p>
    <w:p w14:paraId="0A0BD551" w14:textId="16A39B49" w:rsidR="00F70868" w:rsidRDefault="00F70868" w:rsidP="00B13CF4">
      <w:pPr>
        <w:spacing w:after="0"/>
        <w:ind w:firstLine="709"/>
        <w:jc w:val="right"/>
        <w:rPr>
          <w:rFonts w:ascii="Times New Roman" w:hAnsi="Times New Roman" w:cs="Times New Roman"/>
          <w:sz w:val="28"/>
          <w:szCs w:val="28"/>
        </w:rPr>
      </w:pPr>
      <w:r>
        <w:rPr>
          <w:rFonts w:ascii="Times New Roman" w:hAnsi="Times New Roman" w:cs="Times New Roman"/>
          <w:sz w:val="28"/>
          <w:szCs w:val="28"/>
        </w:rPr>
        <w:t>Науковий керівник: Сторожук Тетяна Миколаївна</w:t>
      </w:r>
    </w:p>
    <w:p w14:paraId="28B3FFC3" w14:textId="389BF809" w:rsidR="00F70868" w:rsidRDefault="00B13CF4" w:rsidP="00B13CF4">
      <w:pPr>
        <w:spacing w:after="0"/>
        <w:ind w:firstLine="709"/>
        <w:jc w:val="right"/>
        <w:rPr>
          <w:rFonts w:ascii="Times New Roman" w:hAnsi="Times New Roman" w:cs="Times New Roman"/>
          <w:sz w:val="28"/>
          <w:szCs w:val="28"/>
        </w:rPr>
      </w:pPr>
      <w:r>
        <w:rPr>
          <w:rFonts w:ascii="Times New Roman" w:hAnsi="Times New Roman" w:cs="Times New Roman"/>
          <w:sz w:val="28"/>
          <w:szCs w:val="28"/>
        </w:rPr>
        <w:t>к</w:t>
      </w:r>
      <w:r w:rsidR="00F70868">
        <w:rPr>
          <w:rFonts w:ascii="Times New Roman" w:hAnsi="Times New Roman" w:cs="Times New Roman"/>
          <w:sz w:val="28"/>
          <w:szCs w:val="28"/>
        </w:rPr>
        <w:t>.</w:t>
      </w:r>
      <w:r>
        <w:rPr>
          <w:rFonts w:ascii="Times New Roman" w:hAnsi="Times New Roman" w:cs="Times New Roman"/>
          <w:sz w:val="28"/>
          <w:szCs w:val="28"/>
        </w:rPr>
        <w:t xml:space="preserve"> </w:t>
      </w:r>
      <w:r w:rsidR="00F70868">
        <w:rPr>
          <w:rFonts w:ascii="Times New Roman" w:hAnsi="Times New Roman" w:cs="Times New Roman"/>
          <w:sz w:val="28"/>
          <w:szCs w:val="28"/>
        </w:rPr>
        <w:t>е.</w:t>
      </w:r>
      <w:r>
        <w:rPr>
          <w:rFonts w:ascii="Times New Roman" w:hAnsi="Times New Roman" w:cs="Times New Roman"/>
          <w:sz w:val="28"/>
          <w:szCs w:val="28"/>
        </w:rPr>
        <w:t xml:space="preserve"> </w:t>
      </w:r>
      <w:r w:rsidR="00F70868">
        <w:rPr>
          <w:rFonts w:ascii="Times New Roman" w:hAnsi="Times New Roman" w:cs="Times New Roman"/>
          <w:sz w:val="28"/>
          <w:szCs w:val="28"/>
        </w:rPr>
        <w:t>н., доцент,</w:t>
      </w:r>
    </w:p>
    <w:p w14:paraId="46C8FA58" w14:textId="7912139C" w:rsidR="00F70868" w:rsidRDefault="00F70868" w:rsidP="00B13CF4">
      <w:pPr>
        <w:spacing w:after="0"/>
        <w:ind w:firstLine="709"/>
        <w:jc w:val="right"/>
        <w:rPr>
          <w:rFonts w:ascii="Times New Roman" w:hAnsi="Times New Roman" w:cs="Times New Roman"/>
          <w:sz w:val="28"/>
          <w:szCs w:val="28"/>
        </w:rPr>
      </w:pPr>
      <w:r w:rsidRPr="00E240EE">
        <w:rPr>
          <w:rFonts w:ascii="Times New Roman" w:hAnsi="Times New Roman" w:cs="Times New Roman"/>
          <w:sz w:val="28"/>
          <w:szCs w:val="28"/>
        </w:rPr>
        <w:t xml:space="preserve">Державний </w:t>
      </w:r>
      <w:r w:rsidR="00B13CF4" w:rsidRPr="00E240EE">
        <w:rPr>
          <w:rFonts w:ascii="Times New Roman" w:hAnsi="Times New Roman" w:cs="Times New Roman"/>
          <w:sz w:val="28"/>
          <w:szCs w:val="28"/>
        </w:rPr>
        <w:t>податковий у</w:t>
      </w:r>
      <w:r w:rsidRPr="00E240EE">
        <w:rPr>
          <w:rFonts w:ascii="Times New Roman" w:hAnsi="Times New Roman" w:cs="Times New Roman"/>
          <w:sz w:val="28"/>
          <w:szCs w:val="28"/>
        </w:rPr>
        <w:t xml:space="preserve">ніверситет, </w:t>
      </w:r>
      <w:r w:rsidR="00B13CF4" w:rsidRPr="00E240EE">
        <w:rPr>
          <w:rFonts w:ascii="Times New Roman" w:hAnsi="Times New Roman" w:cs="Times New Roman"/>
          <w:sz w:val="28"/>
          <w:szCs w:val="28"/>
        </w:rPr>
        <w:t xml:space="preserve">м. </w:t>
      </w:r>
      <w:r w:rsidRPr="00E240EE">
        <w:rPr>
          <w:rFonts w:ascii="Times New Roman" w:hAnsi="Times New Roman" w:cs="Times New Roman"/>
          <w:sz w:val="28"/>
          <w:szCs w:val="28"/>
        </w:rPr>
        <w:t>Ірпінь</w:t>
      </w:r>
    </w:p>
    <w:p w14:paraId="6F8ACC5A" w14:textId="77777777" w:rsidR="00F70868" w:rsidRDefault="00F70868" w:rsidP="00B13CF4">
      <w:pPr>
        <w:spacing w:after="0"/>
        <w:ind w:firstLine="709"/>
        <w:jc w:val="right"/>
        <w:rPr>
          <w:rFonts w:ascii="Times New Roman" w:hAnsi="Times New Roman" w:cs="Times New Roman"/>
          <w:sz w:val="28"/>
          <w:szCs w:val="28"/>
        </w:rPr>
      </w:pPr>
    </w:p>
    <w:p w14:paraId="07C73D27" w14:textId="283C91BC" w:rsidR="00F70868" w:rsidRPr="00B13CF4" w:rsidRDefault="008726D3" w:rsidP="00B13CF4">
      <w:pPr>
        <w:spacing w:after="0"/>
        <w:ind w:firstLine="709"/>
        <w:jc w:val="center"/>
        <w:rPr>
          <w:rFonts w:ascii="Times New Roman" w:hAnsi="Times New Roman" w:cs="Times New Roman"/>
          <w:b/>
          <w:sz w:val="28"/>
          <w:szCs w:val="28"/>
        </w:rPr>
      </w:pPr>
      <w:r w:rsidRPr="00E240EE">
        <w:rPr>
          <w:rFonts w:ascii="Times New Roman" w:hAnsi="Times New Roman" w:cs="Times New Roman"/>
          <w:b/>
          <w:sz w:val="28"/>
          <w:szCs w:val="28"/>
        </w:rPr>
        <w:t>ЦИФРОВІЗАЦІЯ ОБЛІКОВИХ ПРОЦЕСІВ У ДЕРЖАВНОМУ СЕКТОРІ: ВИКЛИКИ, РИЗИКИ ТА ПЕРЕВАГИ</w:t>
      </w:r>
    </w:p>
    <w:p w14:paraId="7125DB08" w14:textId="77777777" w:rsidR="00F70868" w:rsidRPr="00B13CF4" w:rsidRDefault="00F70868" w:rsidP="00B13CF4">
      <w:pPr>
        <w:spacing w:after="0"/>
        <w:ind w:firstLine="709"/>
        <w:jc w:val="center"/>
        <w:rPr>
          <w:rFonts w:ascii="Times New Roman" w:hAnsi="Times New Roman" w:cs="Times New Roman"/>
          <w:b/>
          <w:sz w:val="28"/>
          <w:szCs w:val="28"/>
        </w:rPr>
      </w:pPr>
    </w:p>
    <w:p w14:paraId="1233078A" w14:textId="2B3D6C15" w:rsidR="00F70868" w:rsidRPr="00F70868" w:rsidRDefault="00F70868" w:rsidP="00B13CF4">
      <w:pPr>
        <w:spacing w:after="0" w:line="360" w:lineRule="auto"/>
        <w:ind w:firstLine="709"/>
        <w:jc w:val="both"/>
        <w:rPr>
          <w:rFonts w:ascii="Times New Roman" w:hAnsi="Times New Roman" w:cs="Times New Roman"/>
          <w:sz w:val="28"/>
          <w:szCs w:val="28"/>
        </w:rPr>
      </w:pPr>
      <w:r w:rsidRPr="00F70868">
        <w:rPr>
          <w:rFonts w:ascii="Times New Roman" w:hAnsi="Times New Roman" w:cs="Times New Roman"/>
          <w:sz w:val="28"/>
          <w:szCs w:val="28"/>
        </w:rPr>
        <w:t xml:space="preserve">Глобальна цифрова трансформація, що стала визначальним вектором розвитку сучасного суспільства, докорінно змінює архітектуру державного управління та зумовлює необхідність радикального перегляду традиційних підходів до фінансового менеджменту, де </w:t>
      </w:r>
      <w:proofErr w:type="spellStart"/>
      <w:r w:rsidRPr="00F70868">
        <w:rPr>
          <w:rFonts w:ascii="Times New Roman" w:hAnsi="Times New Roman" w:cs="Times New Roman"/>
          <w:sz w:val="28"/>
          <w:szCs w:val="28"/>
        </w:rPr>
        <w:t>цифровізація</w:t>
      </w:r>
      <w:proofErr w:type="spellEnd"/>
      <w:r w:rsidRPr="00F70868">
        <w:rPr>
          <w:rFonts w:ascii="Times New Roman" w:hAnsi="Times New Roman" w:cs="Times New Roman"/>
          <w:sz w:val="28"/>
          <w:szCs w:val="28"/>
        </w:rPr>
        <w:t xml:space="preserve"> облікових процесів виступає не просто як технічна модернізація інструментарію збору та обробки даних, а як стратегічний імператив для забезпечення фіскальної прозорості, оптимізації бюджетних видатків та підвищення рівня довіри громадськості до державних інституцій. </w:t>
      </w:r>
      <w:r w:rsidRPr="00E240EE">
        <w:rPr>
          <w:rFonts w:ascii="Times New Roman" w:hAnsi="Times New Roman" w:cs="Times New Roman"/>
          <w:sz w:val="28"/>
          <w:szCs w:val="28"/>
        </w:rPr>
        <w:t>Цей комплексний перехід від архаїчних паперових форм до інтегрованих автоматизованих екосистем відкриває</w:t>
      </w:r>
      <w:r w:rsidR="003033C8" w:rsidRPr="00E240EE">
        <w:rPr>
          <w:rFonts w:ascii="Times New Roman" w:hAnsi="Times New Roman" w:cs="Times New Roman"/>
          <w:sz w:val="28"/>
          <w:szCs w:val="28"/>
        </w:rPr>
        <w:t xml:space="preserve"> </w:t>
      </w:r>
      <w:r w:rsidRPr="00E240EE">
        <w:rPr>
          <w:rFonts w:ascii="Times New Roman" w:hAnsi="Times New Roman" w:cs="Times New Roman"/>
          <w:sz w:val="28"/>
          <w:szCs w:val="28"/>
        </w:rPr>
        <w:t>безпрецедентні можливості для підвищення операційної ефективності, мінімізації корупційних ризиків та отримання ан</w:t>
      </w:r>
      <w:r w:rsidR="00B13CF4" w:rsidRPr="00E240EE">
        <w:rPr>
          <w:rFonts w:ascii="Times New Roman" w:hAnsi="Times New Roman" w:cs="Times New Roman"/>
          <w:sz w:val="28"/>
          <w:szCs w:val="28"/>
        </w:rPr>
        <w:t xml:space="preserve">алітики в режимі реального часу. </w:t>
      </w:r>
      <w:r w:rsidRPr="00E240EE">
        <w:rPr>
          <w:rFonts w:ascii="Times New Roman" w:hAnsi="Times New Roman" w:cs="Times New Roman"/>
          <w:sz w:val="28"/>
          <w:szCs w:val="28"/>
        </w:rPr>
        <w:t xml:space="preserve"> </w:t>
      </w:r>
      <w:r w:rsidR="00B13CF4" w:rsidRPr="00E240EE">
        <w:rPr>
          <w:rFonts w:ascii="Times New Roman" w:hAnsi="Times New Roman" w:cs="Times New Roman"/>
          <w:sz w:val="28"/>
          <w:szCs w:val="28"/>
        </w:rPr>
        <w:t>П</w:t>
      </w:r>
      <w:r w:rsidRPr="00E240EE">
        <w:rPr>
          <w:rFonts w:ascii="Times New Roman" w:hAnsi="Times New Roman" w:cs="Times New Roman"/>
          <w:sz w:val="28"/>
          <w:szCs w:val="28"/>
        </w:rPr>
        <w:t>роте</w:t>
      </w:r>
      <w:r w:rsidR="00B13CF4" w:rsidRPr="00E240EE">
        <w:rPr>
          <w:rFonts w:ascii="Times New Roman" w:hAnsi="Times New Roman" w:cs="Times New Roman"/>
          <w:sz w:val="28"/>
          <w:szCs w:val="28"/>
        </w:rPr>
        <w:t xml:space="preserve">, водночас, </w:t>
      </w:r>
      <w:r w:rsidRPr="00E240EE">
        <w:rPr>
          <w:rFonts w:ascii="Times New Roman" w:hAnsi="Times New Roman" w:cs="Times New Roman"/>
          <w:sz w:val="28"/>
          <w:szCs w:val="28"/>
        </w:rPr>
        <w:t xml:space="preserve">супроводжується широким спектром викликів, що варіюються від необхідності значних інфраструктурних інвестицій та забезпечення </w:t>
      </w:r>
      <w:proofErr w:type="spellStart"/>
      <w:r w:rsidRPr="00E240EE">
        <w:rPr>
          <w:rFonts w:ascii="Times New Roman" w:hAnsi="Times New Roman" w:cs="Times New Roman"/>
          <w:sz w:val="28"/>
          <w:szCs w:val="28"/>
        </w:rPr>
        <w:t>інтероперабельності</w:t>
      </w:r>
      <w:proofErr w:type="spellEnd"/>
      <w:r w:rsidRPr="00E240EE">
        <w:rPr>
          <w:rFonts w:ascii="Times New Roman" w:hAnsi="Times New Roman" w:cs="Times New Roman"/>
          <w:sz w:val="28"/>
          <w:szCs w:val="28"/>
        </w:rPr>
        <w:t xml:space="preserve"> розрізнених відомчих реєстрів до гострих проблем </w:t>
      </w:r>
      <w:proofErr w:type="spellStart"/>
      <w:r w:rsidRPr="00E240EE">
        <w:rPr>
          <w:rFonts w:ascii="Times New Roman" w:hAnsi="Times New Roman" w:cs="Times New Roman"/>
          <w:sz w:val="28"/>
          <w:szCs w:val="28"/>
        </w:rPr>
        <w:t>кібербезпеки</w:t>
      </w:r>
      <w:proofErr w:type="spellEnd"/>
      <w:r w:rsidRPr="00E240EE">
        <w:rPr>
          <w:rFonts w:ascii="Times New Roman" w:hAnsi="Times New Roman" w:cs="Times New Roman"/>
          <w:sz w:val="28"/>
          <w:szCs w:val="28"/>
        </w:rPr>
        <w:t>, захисту</w:t>
      </w:r>
      <w:r w:rsidRPr="00F70868">
        <w:rPr>
          <w:rFonts w:ascii="Times New Roman" w:hAnsi="Times New Roman" w:cs="Times New Roman"/>
          <w:sz w:val="28"/>
          <w:szCs w:val="28"/>
        </w:rPr>
        <w:t xml:space="preserve"> персональних даних та адаптації персоналу до нових кваліфікаційних </w:t>
      </w:r>
      <w:r w:rsidRPr="00E240EE">
        <w:rPr>
          <w:rFonts w:ascii="Times New Roman" w:hAnsi="Times New Roman" w:cs="Times New Roman"/>
          <w:sz w:val="28"/>
          <w:szCs w:val="28"/>
        </w:rPr>
        <w:t>вимог</w:t>
      </w:r>
      <w:r w:rsidR="000534E8" w:rsidRPr="00E240EE">
        <w:rPr>
          <w:rFonts w:ascii="Times New Roman" w:hAnsi="Times New Roman" w:cs="Times New Roman"/>
          <w:sz w:val="28"/>
          <w:szCs w:val="28"/>
        </w:rPr>
        <w:t>. Все це у</w:t>
      </w:r>
      <w:r w:rsidRPr="00E240EE">
        <w:rPr>
          <w:rFonts w:ascii="Times New Roman" w:hAnsi="Times New Roman" w:cs="Times New Roman"/>
          <w:sz w:val="28"/>
          <w:szCs w:val="28"/>
        </w:rPr>
        <w:t xml:space="preserve"> сукупності формує складну діалектику, де успішна імплементація новітніх технологій вимагає не лише технічних рішень, а й виваженої с</w:t>
      </w:r>
      <w:r w:rsidRPr="00F70868">
        <w:rPr>
          <w:rFonts w:ascii="Times New Roman" w:hAnsi="Times New Roman" w:cs="Times New Roman"/>
          <w:sz w:val="28"/>
          <w:szCs w:val="28"/>
        </w:rPr>
        <w:t>тратегії управління ризиками та нормативно-правового врегулювання.</w:t>
      </w:r>
    </w:p>
    <w:p w14:paraId="75022B5F" w14:textId="77777777" w:rsidR="004A73E4" w:rsidRDefault="004A73E4" w:rsidP="00B13CF4">
      <w:pPr>
        <w:spacing w:after="0" w:line="360" w:lineRule="auto"/>
        <w:ind w:firstLine="709"/>
        <w:jc w:val="both"/>
        <w:rPr>
          <w:rFonts w:ascii="Times New Roman" w:hAnsi="Times New Roman" w:cs="Times New Roman"/>
          <w:sz w:val="28"/>
          <w:szCs w:val="28"/>
        </w:rPr>
      </w:pPr>
      <w:r w:rsidRPr="004A73E4">
        <w:rPr>
          <w:rFonts w:ascii="Times New Roman" w:hAnsi="Times New Roman" w:cs="Times New Roman"/>
          <w:sz w:val="28"/>
          <w:szCs w:val="28"/>
        </w:rPr>
        <w:t xml:space="preserve">Впровадження цифрових технологій у систему бухгалтерського обліку державного сектору варто розглядати як комплексний процес, що значно виходить за межі звичайної автоматизації рутинних операцій, таких як обробка первинної документації чи механічне формування звітності. Фундаментальним аспектом цієї цифрової трансформації є перехід від простої фіксації фактів до </w:t>
      </w:r>
      <w:r w:rsidRPr="004A73E4">
        <w:rPr>
          <w:rFonts w:ascii="Times New Roman" w:hAnsi="Times New Roman" w:cs="Times New Roman"/>
          <w:sz w:val="28"/>
          <w:szCs w:val="28"/>
        </w:rPr>
        <w:lastRenderedPageBreak/>
        <w:t>глибокої аналітики, що стає підґрунтям для прийняття виважених стратегічних рішень у сфері управління державними фінансами.</w:t>
      </w:r>
    </w:p>
    <w:p w14:paraId="2D86F8AE" w14:textId="739C05D3" w:rsidR="004A73E4" w:rsidRPr="004A73E4" w:rsidRDefault="004A73E4" w:rsidP="00B13CF4">
      <w:pPr>
        <w:spacing w:after="0" w:line="360" w:lineRule="auto"/>
        <w:ind w:firstLine="709"/>
        <w:jc w:val="both"/>
        <w:rPr>
          <w:rFonts w:ascii="Times New Roman" w:hAnsi="Times New Roman" w:cs="Times New Roman"/>
          <w:sz w:val="28"/>
          <w:szCs w:val="28"/>
        </w:rPr>
      </w:pPr>
      <w:r w:rsidRPr="004A73E4">
        <w:rPr>
          <w:rFonts w:ascii="Times New Roman" w:hAnsi="Times New Roman" w:cs="Times New Roman"/>
          <w:sz w:val="28"/>
          <w:szCs w:val="28"/>
        </w:rPr>
        <w:t>Сучасні аналітичні інструменти надають можливість опрацьовувати величезні масиви даних (</w:t>
      </w:r>
      <w:proofErr w:type="spellStart"/>
      <w:r w:rsidRPr="004A73E4">
        <w:rPr>
          <w:rFonts w:ascii="Times New Roman" w:hAnsi="Times New Roman" w:cs="Times New Roman"/>
          <w:sz w:val="28"/>
          <w:szCs w:val="28"/>
        </w:rPr>
        <w:t>Big</w:t>
      </w:r>
      <w:proofErr w:type="spellEnd"/>
      <w:r w:rsidRPr="004A73E4">
        <w:rPr>
          <w:rFonts w:ascii="Times New Roman" w:hAnsi="Times New Roman" w:cs="Times New Roman"/>
          <w:sz w:val="28"/>
          <w:szCs w:val="28"/>
        </w:rPr>
        <w:t xml:space="preserve"> </w:t>
      </w:r>
      <w:proofErr w:type="spellStart"/>
      <w:r w:rsidRPr="004A73E4">
        <w:rPr>
          <w:rFonts w:ascii="Times New Roman" w:hAnsi="Times New Roman" w:cs="Times New Roman"/>
          <w:sz w:val="28"/>
          <w:szCs w:val="28"/>
        </w:rPr>
        <w:t>Data</w:t>
      </w:r>
      <w:proofErr w:type="spellEnd"/>
      <w:r w:rsidRPr="004A73E4">
        <w:rPr>
          <w:rFonts w:ascii="Times New Roman" w:hAnsi="Times New Roman" w:cs="Times New Roman"/>
          <w:sz w:val="28"/>
          <w:szCs w:val="28"/>
        </w:rPr>
        <w:t xml:space="preserve">) у режимі реального часу, що дозволяє не лише констатувати поточний стан, а й моделювати високоточні прогнози щодо виконання бюджетів усіх рівнів. Саме такий підхід забезпечує управлінців необхідними важелями для миттєвого реагування на макроекономічні коливання, сприяє оптимізації розподілу обмежених ресурсів та суттєво посилює контроль за дотриманням фінансової дисципліни. Крім того, новітні IT-рішення </w:t>
      </w:r>
      <w:r w:rsidRPr="00E240EE">
        <w:rPr>
          <w:rFonts w:ascii="Times New Roman" w:hAnsi="Times New Roman" w:cs="Times New Roman"/>
          <w:sz w:val="28"/>
          <w:szCs w:val="28"/>
        </w:rPr>
        <w:t xml:space="preserve">забезпечують наскрізну інтеграцію інформаційних потоків: від казначейських рахунків до внутрішніх </w:t>
      </w:r>
      <w:r w:rsidR="000534E8" w:rsidRPr="00E240EE">
        <w:rPr>
          <w:rFonts w:ascii="Times New Roman" w:hAnsi="Times New Roman" w:cs="Times New Roman"/>
          <w:sz w:val="28"/>
          <w:szCs w:val="28"/>
        </w:rPr>
        <w:t>регістрів</w:t>
      </w:r>
      <w:r w:rsidRPr="004A73E4">
        <w:rPr>
          <w:rFonts w:ascii="Times New Roman" w:hAnsi="Times New Roman" w:cs="Times New Roman"/>
          <w:sz w:val="28"/>
          <w:szCs w:val="28"/>
        </w:rPr>
        <w:t xml:space="preserve"> розпорядників коштів</w:t>
      </w:r>
      <w:r w:rsidR="000534E8">
        <w:rPr>
          <w:rFonts w:ascii="Times New Roman" w:hAnsi="Times New Roman" w:cs="Times New Roman"/>
          <w:sz w:val="28"/>
          <w:szCs w:val="28"/>
        </w:rPr>
        <w:t xml:space="preserve">, </w:t>
      </w:r>
      <w:r w:rsidRPr="004A73E4">
        <w:rPr>
          <w:rFonts w:ascii="Times New Roman" w:hAnsi="Times New Roman" w:cs="Times New Roman"/>
          <w:sz w:val="28"/>
          <w:szCs w:val="28"/>
        </w:rPr>
        <w:t>формуючи таким чином єдину, цілісну екосистему, яка є критично важливою для ефективного та прозорого державного управління.</w:t>
      </w:r>
    </w:p>
    <w:p w14:paraId="58FCCD24" w14:textId="6ECDE4E0" w:rsidR="00EC685C" w:rsidRDefault="002316F0" w:rsidP="00B13CF4">
      <w:pPr>
        <w:spacing w:after="0" w:line="360" w:lineRule="auto"/>
        <w:ind w:firstLine="709"/>
        <w:jc w:val="both"/>
        <w:rPr>
          <w:rFonts w:ascii="Times New Roman" w:hAnsi="Times New Roman" w:cs="Times New Roman"/>
          <w:sz w:val="28"/>
          <w:szCs w:val="28"/>
        </w:rPr>
      </w:pPr>
      <w:r w:rsidRPr="002316F0">
        <w:rPr>
          <w:rFonts w:ascii="Times New Roman" w:hAnsi="Times New Roman" w:cs="Times New Roman"/>
          <w:sz w:val="28"/>
          <w:szCs w:val="28"/>
        </w:rPr>
        <w:t xml:space="preserve">Функціонал аналітики в цій системі виходить за межі дослідження минулих періодів. Інтеграція штучного інтелекту та машинного навчання уможливлює створення прогностичних моделей, що оптимізують планування бюджетних видатків. Це критично важливо в сучасних умовах невизначеності, адже дозволяє державним інституціям </w:t>
      </w:r>
      <w:proofErr w:type="spellStart"/>
      <w:r w:rsidRPr="002316F0">
        <w:rPr>
          <w:rFonts w:ascii="Times New Roman" w:hAnsi="Times New Roman" w:cs="Times New Roman"/>
          <w:sz w:val="28"/>
          <w:szCs w:val="28"/>
        </w:rPr>
        <w:t>оперативно</w:t>
      </w:r>
      <w:proofErr w:type="spellEnd"/>
      <w:r w:rsidRPr="002316F0">
        <w:rPr>
          <w:rFonts w:ascii="Times New Roman" w:hAnsi="Times New Roman" w:cs="Times New Roman"/>
          <w:sz w:val="28"/>
          <w:szCs w:val="28"/>
        </w:rPr>
        <w:t xml:space="preserve"> адаптуватися до змін та ухвалювати виважені рішення у сферах соціального захисту, відбудови інфраструктури та зміцнення обороноздатності </w:t>
      </w:r>
      <w:r w:rsidR="00EC685C" w:rsidRPr="00E240EE">
        <w:rPr>
          <w:rFonts w:ascii="Times New Roman" w:hAnsi="Times New Roman" w:cs="Times New Roman"/>
          <w:sz w:val="28"/>
          <w:szCs w:val="28"/>
        </w:rPr>
        <w:t>[1</w:t>
      </w:r>
      <w:r w:rsidR="00A57342" w:rsidRPr="00E240EE">
        <w:rPr>
          <w:rFonts w:ascii="Times New Roman" w:hAnsi="Times New Roman" w:cs="Times New Roman"/>
          <w:sz w:val="28"/>
          <w:szCs w:val="28"/>
        </w:rPr>
        <w:t>].</w:t>
      </w:r>
    </w:p>
    <w:p w14:paraId="5C0F233D" w14:textId="77777777" w:rsidR="00EC685C" w:rsidRDefault="00EC685C" w:rsidP="00B13CF4">
      <w:pPr>
        <w:spacing w:after="0" w:line="360" w:lineRule="auto"/>
        <w:ind w:firstLine="709"/>
        <w:jc w:val="both"/>
        <w:rPr>
          <w:rFonts w:ascii="Times New Roman" w:hAnsi="Times New Roman" w:cs="Times New Roman"/>
          <w:sz w:val="28"/>
          <w:szCs w:val="28"/>
        </w:rPr>
      </w:pPr>
      <w:proofErr w:type="spellStart"/>
      <w:r w:rsidRPr="00EC685C">
        <w:rPr>
          <w:rFonts w:ascii="Times New Roman" w:hAnsi="Times New Roman" w:cs="Times New Roman"/>
          <w:sz w:val="28"/>
          <w:szCs w:val="28"/>
        </w:rPr>
        <w:t>Цифровізація</w:t>
      </w:r>
      <w:proofErr w:type="spellEnd"/>
      <w:r w:rsidRPr="00EC685C">
        <w:rPr>
          <w:rFonts w:ascii="Times New Roman" w:hAnsi="Times New Roman" w:cs="Times New Roman"/>
          <w:sz w:val="28"/>
          <w:szCs w:val="28"/>
        </w:rPr>
        <w:t xml:space="preserve"> облікових процесів у державному секторі, попри свій значний потенціал для підвищення прозорості та ефективності управління ресурсами, супроводжується комплексним спектром викликів і ризиків, серед яких першочерговим є загроза інформаційній безпеці та </w:t>
      </w:r>
      <w:proofErr w:type="spellStart"/>
      <w:r w:rsidRPr="00EC685C">
        <w:rPr>
          <w:rFonts w:ascii="Times New Roman" w:hAnsi="Times New Roman" w:cs="Times New Roman"/>
          <w:sz w:val="28"/>
          <w:szCs w:val="28"/>
        </w:rPr>
        <w:t>кіберстійкості</w:t>
      </w:r>
      <w:proofErr w:type="spellEnd"/>
      <w:r w:rsidRPr="00EC685C">
        <w:rPr>
          <w:rFonts w:ascii="Times New Roman" w:hAnsi="Times New Roman" w:cs="Times New Roman"/>
          <w:sz w:val="28"/>
          <w:szCs w:val="28"/>
        </w:rPr>
        <w:t xml:space="preserve">, оскільки централізація великих масивів чутливих даних робить державні системи привабливою мішенню для кібератак, що може призвести до витоку конфіденційної інформації або повного блокування роботи установ. Суттєвою перепоною також стає технічна нерівність та проблеми інтеграції, коли новітні програмні рішення конфліктують із застарілими апаратними комплексами, а </w:t>
      </w:r>
      <w:r w:rsidRPr="00EC685C">
        <w:rPr>
          <w:rFonts w:ascii="Times New Roman" w:hAnsi="Times New Roman" w:cs="Times New Roman"/>
          <w:sz w:val="28"/>
          <w:szCs w:val="28"/>
        </w:rPr>
        <w:lastRenderedPageBreak/>
        <w:t>відсутність єдиних стандартів обміну даними</w:t>
      </w:r>
      <w:r>
        <w:rPr>
          <w:rFonts w:ascii="Times New Roman" w:hAnsi="Times New Roman" w:cs="Times New Roman"/>
          <w:sz w:val="28"/>
          <w:szCs w:val="28"/>
        </w:rPr>
        <w:t xml:space="preserve"> </w:t>
      </w:r>
      <w:r w:rsidRPr="00EC685C">
        <w:rPr>
          <w:rFonts w:ascii="Times New Roman" w:hAnsi="Times New Roman" w:cs="Times New Roman"/>
          <w:sz w:val="28"/>
          <w:szCs w:val="28"/>
        </w:rPr>
        <w:t xml:space="preserve">між різними відомствами ускладнює консолідацію звітності. </w:t>
      </w:r>
    </w:p>
    <w:p w14:paraId="1E7AFA46" w14:textId="4C088953" w:rsidR="00EC685C" w:rsidRDefault="002316F0" w:rsidP="00B13CF4">
      <w:pPr>
        <w:spacing w:after="0" w:line="360" w:lineRule="auto"/>
        <w:ind w:firstLine="709"/>
        <w:jc w:val="both"/>
        <w:rPr>
          <w:rFonts w:ascii="Times New Roman" w:hAnsi="Times New Roman" w:cs="Times New Roman"/>
          <w:sz w:val="28"/>
          <w:szCs w:val="28"/>
          <w:lang w:val="ru-RU"/>
        </w:rPr>
      </w:pPr>
      <w:r w:rsidRPr="002316F0">
        <w:rPr>
          <w:rFonts w:ascii="Times New Roman" w:hAnsi="Times New Roman" w:cs="Times New Roman"/>
          <w:sz w:val="28"/>
          <w:szCs w:val="28"/>
        </w:rPr>
        <w:t xml:space="preserve">Вагомим стримуючим фактором виступає дефіцит кваліфікованих фахівців, що володіють необхідними компетенціями для роботи в новітньому інформаційному середовищі. Проблематику поглиблює інертність нормативно-правового поля, яке не встигає адаптуватися до темпів технологічного прогресу. Така розбіжність спричиняє часовий лаг в імплементації інноваційних рішень, що негативно позначається на результативності </w:t>
      </w:r>
      <w:proofErr w:type="spellStart"/>
      <w:r w:rsidRPr="002316F0">
        <w:rPr>
          <w:rFonts w:ascii="Times New Roman" w:hAnsi="Times New Roman" w:cs="Times New Roman"/>
          <w:sz w:val="28"/>
          <w:szCs w:val="28"/>
        </w:rPr>
        <w:t>цифровізації</w:t>
      </w:r>
      <w:proofErr w:type="spellEnd"/>
      <w:r w:rsidRPr="002316F0">
        <w:rPr>
          <w:rFonts w:ascii="Times New Roman" w:hAnsi="Times New Roman" w:cs="Times New Roman"/>
          <w:sz w:val="28"/>
          <w:szCs w:val="28"/>
        </w:rPr>
        <w:t xml:space="preserve"> бухгалтерського обліку</w:t>
      </w:r>
      <w:r>
        <w:rPr>
          <w:rFonts w:ascii="Times New Roman" w:hAnsi="Times New Roman" w:cs="Times New Roman"/>
          <w:sz w:val="28"/>
          <w:szCs w:val="28"/>
          <w:lang w:val="ru-RU"/>
        </w:rPr>
        <w:t xml:space="preserve"> </w:t>
      </w:r>
      <w:r w:rsidR="00EC685C" w:rsidRPr="004A73E4">
        <w:rPr>
          <w:rFonts w:ascii="Times New Roman" w:hAnsi="Times New Roman" w:cs="Times New Roman"/>
          <w:sz w:val="28"/>
          <w:szCs w:val="28"/>
        </w:rPr>
        <w:t>[2]</w:t>
      </w:r>
      <w:r w:rsidR="00A57342">
        <w:rPr>
          <w:rFonts w:ascii="Times New Roman" w:hAnsi="Times New Roman" w:cs="Times New Roman"/>
          <w:sz w:val="28"/>
          <w:szCs w:val="28"/>
        </w:rPr>
        <w:t>.</w:t>
      </w:r>
    </w:p>
    <w:p w14:paraId="4043ED73" w14:textId="4602F616" w:rsidR="00E240EE" w:rsidRPr="00E240EE" w:rsidRDefault="00E240EE" w:rsidP="00B13CF4">
      <w:pPr>
        <w:spacing w:after="0" w:line="360" w:lineRule="auto"/>
        <w:ind w:firstLine="709"/>
        <w:jc w:val="both"/>
        <w:rPr>
          <w:rFonts w:ascii="Times New Roman" w:hAnsi="Times New Roman" w:cs="Times New Roman"/>
          <w:sz w:val="28"/>
          <w:szCs w:val="28"/>
          <w:lang w:val="en-US"/>
        </w:rPr>
      </w:pPr>
      <w:r w:rsidRPr="00E240EE">
        <w:rPr>
          <w:rFonts w:ascii="Times New Roman" w:hAnsi="Times New Roman" w:cs="Times New Roman"/>
          <w:sz w:val="28"/>
          <w:szCs w:val="28"/>
        </w:rPr>
        <w:t>Сьогоднішня глобальна тенденція до цифрової трансформації бухгалтерського обліку в державному секторі є чітким відображенням стратегічних намірів урядів якісно підвищити ефективність управління публічними фінансами, забезпечивши при цьому високий рівень прозорості бюджетних процесів та їхню повну відповідність міжнародним регламентам. Глибокий аналіз міжнародної практики свідчить, що результативність такої модернізації є системним процесом, успіх якого безпосередньо залежить від комплексної реалізації низки передумов, де вирішальну роль відіграє не лише технічна імплементація новітніх цифрових інструментів та адаптація до міжнародних стандартів, а й поступовий розвиток моделі відкритого та ефективного розпорядження державними ресурсами</w:t>
      </w:r>
      <w:r>
        <w:rPr>
          <w:rFonts w:ascii="Times New Roman" w:hAnsi="Times New Roman" w:cs="Times New Roman"/>
          <w:sz w:val="28"/>
          <w:szCs w:val="28"/>
          <w:lang w:val="en-US"/>
        </w:rPr>
        <w:t xml:space="preserve"> [3].</w:t>
      </w:r>
    </w:p>
    <w:p w14:paraId="5EF0A414" w14:textId="77777777" w:rsidR="00A57342" w:rsidRDefault="00EC685C" w:rsidP="00A57342">
      <w:pPr>
        <w:spacing w:after="0" w:line="360" w:lineRule="auto"/>
        <w:ind w:firstLine="709"/>
        <w:jc w:val="both"/>
        <w:rPr>
          <w:rFonts w:ascii="Times New Roman" w:hAnsi="Times New Roman" w:cs="Times New Roman"/>
          <w:sz w:val="28"/>
          <w:szCs w:val="28"/>
        </w:rPr>
      </w:pPr>
      <w:r w:rsidRPr="00EC685C">
        <w:rPr>
          <w:rFonts w:ascii="Times New Roman" w:hAnsi="Times New Roman" w:cs="Times New Roman"/>
          <w:sz w:val="28"/>
          <w:szCs w:val="28"/>
        </w:rPr>
        <w:t xml:space="preserve">Підсумовуючи, можна констатувати, що </w:t>
      </w:r>
      <w:proofErr w:type="spellStart"/>
      <w:r w:rsidRPr="00EC685C">
        <w:rPr>
          <w:rFonts w:ascii="Times New Roman" w:hAnsi="Times New Roman" w:cs="Times New Roman"/>
          <w:sz w:val="28"/>
          <w:szCs w:val="28"/>
        </w:rPr>
        <w:t>цифровізація</w:t>
      </w:r>
      <w:proofErr w:type="spellEnd"/>
      <w:r w:rsidRPr="00EC685C">
        <w:rPr>
          <w:rFonts w:ascii="Times New Roman" w:hAnsi="Times New Roman" w:cs="Times New Roman"/>
          <w:sz w:val="28"/>
          <w:szCs w:val="28"/>
        </w:rPr>
        <w:t xml:space="preserve"> облікових процесів у державному секторі є безальтернативним стратегічним вектором, який трансформує традиційну бухгалтерію з інструменту фіксації фактів у потужну аналітичну систему для ефективного управління державними фінансами та прогнозування. Попри відкриття широких можливостей для підвищення прозорості, мінімізації корупції та оперативного реагування на кризові явища за допомогою новітніх технологій, успіх цієї трансформації безпосередньо залежить від здатності держави подолати критичні бар’єри: забезпечити надійну </w:t>
      </w:r>
      <w:proofErr w:type="spellStart"/>
      <w:r w:rsidRPr="00EC685C">
        <w:rPr>
          <w:rFonts w:ascii="Times New Roman" w:hAnsi="Times New Roman" w:cs="Times New Roman"/>
          <w:sz w:val="28"/>
          <w:szCs w:val="28"/>
        </w:rPr>
        <w:t>кіберстійкість</w:t>
      </w:r>
      <w:proofErr w:type="spellEnd"/>
      <w:r w:rsidRPr="00EC685C">
        <w:rPr>
          <w:rFonts w:ascii="Times New Roman" w:hAnsi="Times New Roman" w:cs="Times New Roman"/>
          <w:sz w:val="28"/>
          <w:szCs w:val="28"/>
        </w:rPr>
        <w:t xml:space="preserve">, модернізувати технічну інфраструктуру, адаптувати законодавче поле та, що найважливіше, ліквідувати розрив у цифрових </w:t>
      </w:r>
      <w:proofErr w:type="spellStart"/>
      <w:r w:rsidRPr="00EC685C">
        <w:rPr>
          <w:rFonts w:ascii="Times New Roman" w:hAnsi="Times New Roman" w:cs="Times New Roman"/>
          <w:sz w:val="28"/>
          <w:szCs w:val="28"/>
        </w:rPr>
        <w:t>компетентностях</w:t>
      </w:r>
      <w:proofErr w:type="spellEnd"/>
      <w:r w:rsidRPr="00EC685C">
        <w:rPr>
          <w:rFonts w:ascii="Times New Roman" w:hAnsi="Times New Roman" w:cs="Times New Roman"/>
          <w:sz w:val="28"/>
          <w:szCs w:val="28"/>
        </w:rPr>
        <w:t xml:space="preserve"> </w:t>
      </w:r>
      <w:r w:rsidRPr="00EC685C">
        <w:rPr>
          <w:rFonts w:ascii="Times New Roman" w:hAnsi="Times New Roman" w:cs="Times New Roman"/>
          <w:sz w:val="28"/>
          <w:szCs w:val="28"/>
        </w:rPr>
        <w:lastRenderedPageBreak/>
        <w:t>персоналу, адже лише комплексний підхід дозволить перетворити технологічний потенціал на реальну соціально-економічну ефективність.</w:t>
      </w:r>
    </w:p>
    <w:p w14:paraId="59F95762" w14:textId="77777777" w:rsidR="00A57342" w:rsidRDefault="00A57342" w:rsidP="00A57342">
      <w:pPr>
        <w:spacing w:after="0" w:line="360" w:lineRule="auto"/>
        <w:ind w:firstLine="709"/>
        <w:jc w:val="both"/>
        <w:rPr>
          <w:rFonts w:ascii="Times New Roman" w:hAnsi="Times New Roman" w:cs="Times New Roman"/>
          <w:sz w:val="28"/>
          <w:szCs w:val="28"/>
        </w:rPr>
      </w:pPr>
    </w:p>
    <w:p w14:paraId="4B24AC0A" w14:textId="50D36C94" w:rsidR="00EC685C" w:rsidRPr="00A57342" w:rsidRDefault="00EC685C" w:rsidP="00A57342">
      <w:pPr>
        <w:tabs>
          <w:tab w:val="left" w:pos="993"/>
        </w:tabs>
        <w:spacing w:after="0" w:line="360" w:lineRule="auto"/>
        <w:ind w:firstLine="709"/>
        <w:jc w:val="center"/>
        <w:rPr>
          <w:rFonts w:ascii="Times New Roman" w:hAnsi="Times New Roman" w:cs="Times New Roman"/>
        </w:rPr>
      </w:pPr>
      <w:r w:rsidRPr="00A57342">
        <w:rPr>
          <w:rFonts w:ascii="Times New Roman" w:hAnsi="Times New Roman" w:cs="Times New Roman"/>
        </w:rPr>
        <w:t>Список використаних джерел</w:t>
      </w:r>
    </w:p>
    <w:p w14:paraId="5FAAE633" w14:textId="170276D5" w:rsidR="00EC685C" w:rsidRPr="002316F0" w:rsidRDefault="00EC685C" w:rsidP="00A57342">
      <w:pPr>
        <w:pStyle w:val="a7"/>
        <w:numPr>
          <w:ilvl w:val="0"/>
          <w:numId w:val="1"/>
        </w:numPr>
        <w:tabs>
          <w:tab w:val="left" w:pos="993"/>
        </w:tabs>
        <w:spacing w:after="0" w:line="360" w:lineRule="auto"/>
        <w:ind w:left="0" w:firstLine="709"/>
        <w:jc w:val="both"/>
        <w:rPr>
          <w:rFonts w:ascii="Times New Roman" w:hAnsi="Times New Roman" w:cs="Times New Roman"/>
        </w:rPr>
      </w:pPr>
      <w:proofErr w:type="spellStart"/>
      <w:r w:rsidRPr="002316F0">
        <w:rPr>
          <w:rFonts w:ascii="Times New Roman" w:hAnsi="Times New Roman" w:cs="Times New Roman"/>
        </w:rPr>
        <w:t>Тенюх</w:t>
      </w:r>
      <w:proofErr w:type="spellEnd"/>
      <w:r w:rsidRPr="002316F0">
        <w:rPr>
          <w:rFonts w:ascii="Times New Roman" w:hAnsi="Times New Roman" w:cs="Times New Roman"/>
        </w:rPr>
        <w:t xml:space="preserve">, З., Пелех, У. </w:t>
      </w:r>
      <w:proofErr w:type="spellStart"/>
      <w:r w:rsidRPr="002316F0">
        <w:rPr>
          <w:rFonts w:ascii="Times New Roman" w:hAnsi="Times New Roman" w:cs="Times New Roman"/>
        </w:rPr>
        <w:t>Діджиталізація</w:t>
      </w:r>
      <w:proofErr w:type="spellEnd"/>
      <w:r w:rsidRPr="002316F0">
        <w:rPr>
          <w:rFonts w:ascii="Times New Roman" w:hAnsi="Times New Roman" w:cs="Times New Roman"/>
        </w:rPr>
        <w:t xml:space="preserve"> бухгалтерського обліку в Україні: стан та перспективи розвитку. </w:t>
      </w:r>
      <w:r w:rsidRPr="002316F0">
        <w:rPr>
          <w:rFonts w:ascii="Times New Roman" w:hAnsi="Times New Roman" w:cs="Times New Roman"/>
          <w:i/>
          <w:iCs/>
        </w:rPr>
        <w:t xml:space="preserve">Економіка та суспільство, (41). </w:t>
      </w:r>
      <w:r w:rsidRPr="002316F0">
        <w:rPr>
          <w:rFonts w:ascii="Times New Roman" w:hAnsi="Times New Roman" w:cs="Times New Roman"/>
        </w:rPr>
        <w:t>2022</w:t>
      </w:r>
      <w:r w:rsidR="002029F8" w:rsidRPr="002316F0">
        <w:rPr>
          <w:rFonts w:ascii="Times New Roman" w:hAnsi="Times New Roman" w:cs="Times New Roman"/>
        </w:rPr>
        <w:t>.</w:t>
      </w:r>
      <w:r w:rsidR="00E240EE" w:rsidRPr="002316F0">
        <w:rPr>
          <w:rFonts w:ascii="Times New Roman" w:hAnsi="Times New Roman" w:cs="Times New Roman"/>
          <w:lang w:val="ru-RU"/>
        </w:rPr>
        <w:t xml:space="preserve"> </w:t>
      </w:r>
      <w:r w:rsidR="002029F8" w:rsidRPr="002316F0">
        <w:rPr>
          <w:rFonts w:ascii="Times New Roman" w:hAnsi="Times New Roman" w:cs="Times New Roman"/>
          <w:lang w:val="en-US"/>
        </w:rPr>
        <w:t>URL</w:t>
      </w:r>
      <w:r w:rsidR="002029F8" w:rsidRPr="002316F0">
        <w:rPr>
          <w:rFonts w:ascii="Times New Roman" w:hAnsi="Times New Roman" w:cs="Times New Roman"/>
        </w:rPr>
        <w:t>:</w:t>
      </w:r>
      <w:r w:rsidR="00E240EE" w:rsidRPr="002316F0">
        <w:rPr>
          <w:rFonts w:ascii="Times New Roman" w:hAnsi="Times New Roman" w:cs="Times New Roman"/>
          <w:lang w:val="ru-RU"/>
        </w:rPr>
        <w:t xml:space="preserve"> </w:t>
      </w:r>
      <w:hyperlink r:id="rId5" w:history="1">
        <w:r w:rsidR="00E240EE" w:rsidRPr="002316F0">
          <w:rPr>
            <w:rStyle w:val="ac"/>
            <w:rFonts w:ascii="Times New Roman" w:hAnsi="Times New Roman" w:cs="Times New Roman"/>
          </w:rPr>
          <w:t>https://doi.org/10.32782/2524-0072/2022-41-66</w:t>
        </w:r>
      </w:hyperlink>
      <w:r w:rsidR="006B15E4" w:rsidRPr="002316F0">
        <w:rPr>
          <w:rFonts w:ascii="Times New Roman" w:hAnsi="Times New Roman" w:cs="Times New Roman"/>
        </w:rPr>
        <w:t xml:space="preserve"> </w:t>
      </w:r>
      <w:r w:rsidRPr="002316F0">
        <w:rPr>
          <w:rFonts w:ascii="Times New Roman" w:hAnsi="Times New Roman" w:cs="Times New Roman"/>
        </w:rPr>
        <w:t>(дата звернення 06.12.2025)</w:t>
      </w:r>
      <w:r w:rsidR="002029F8" w:rsidRPr="002316F0">
        <w:rPr>
          <w:rFonts w:ascii="Times New Roman" w:hAnsi="Times New Roman" w:cs="Times New Roman"/>
        </w:rPr>
        <w:t>.</w:t>
      </w:r>
    </w:p>
    <w:p w14:paraId="30F70719" w14:textId="29839947" w:rsidR="00EC685C" w:rsidRPr="002316F0" w:rsidRDefault="00EC685C" w:rsidP="00A57342">
      <w:pPr>
        <w:pStyle w:val="a7"/>
        <w:numPr>
          <w:ilvl w:val="0"/>
          <w:numId w:val="1"/>
        </w:numPr>
        <w:tabs>
          <w:tab w:val="left" w:pos="993"/>
        </w:tabs>
        <w:spacing w:after="0" w:line="360" w:lineRule="auto"/>
        <w:ind w:left="0" w:firstLine="709"/>
        <w:jc w:val="both"/>
        <w:rPr>
          <w:rFonts w:ascii="Times New Roman" w:hAnsi="Times New Roman" w:cs="Times New Roman"/>
          <w:i/>
          <w:iCs/>
        </w:rPr>
      </w:pPr>
      <w:r w:rsidRPr="002316F0">
        <w:rPr>
          <w:rFonts w:ascii="Times New Roman" w:hAnsi="Times New Roman" w:cs="Times New Roman"/>
        </w:rPr>
        <w:t xml:space="preserve">Міняйло А. О. </w:t>
      </w:r>
      <w:proofErr w:type="spellStart"/>
      <w:r w:rsidRPr="002316F0">
        <w:rPr>
          <w:rFonts w:ascii="Times New Roman" w:hAnsi="Times New Roman" w:cs="Times New Roman"/>
        </w:rPr>
        <w:t>Цифровізація</w:t>
      </w:r>
      <w:proofErr w:type="spellEnd"/>
      <w:r w:rsidRPr="002316F0">
        <w:rPr>
          <w:rFonts w:ascii="Times New Roman" w:hAnsi="Times New Roman" w:cs="Times New Roman"/>
        </w:rPr>
        <w:t xml:space="preserve"> бухгалтерського обліку в державному секторі: виклики та можливості. </w:t>
      </w:r>
      <w:r w:rsidRPr="002316F0">
        <w:rPr>
          <w:rFonts w:ascii="Times New Roman" w:hAnsi="Times New Roman" w:cs="Times New Roman"/>
          <w:i/>
          <w:iCs/>
        </w:rPr>
        <w:t xml:space="preserve">Матеріали X Всеукраїнської науково-практичної конференції здобувачів вищої освіти і молодих учених: «Облік, аналіз, аудит, оподаткування та фінансовий моніторинг: сучасні концепції розвитку». </w:t>
      </w:r>
      <w:r w:rsidRPr="002316F0">
        <w:rPr>
          <w:rFonts w:ascii="Times New Roman" w:hAnsi="Times New Roman" w:cs="Times New Roman"/>
        </w:rPr>
        <w:t>2025</w:t>
      </w:r>
      <w:r w:rsidR="002029F8" w:rsidRPr="002316F0">
        <w:rPr>
          <w:rFonts w:ascii="Times New Roman" w:hAnsi="Times New Roman" w:cs="Times New Roman"/>
        </w:rPr>
        <w:t xml:space="preserve">. </w:t>
      </w:r>
      <w:r w:rsidR="00E240EE" w:rsidRPr="002316F0">
        <w:rPr>
          <w:rFonts w:ascii="Times New Roman" w:hAnsi="Times New Roman" w:cs="Times New Roman"/>
          <w:lang w:val="ru-RU"/>
        </w:rPr>
        <w:t xml:space="preserve">С. </w:t>
      </w:r>
      <w:proofErr w:type="gramStart"/>
      <w:r w:rsidR="00E240EE" w:rsidRPr="002316F0">
        <w:rPr>
          <w:rFonts w:ascii="Times New Roman" w:hAnsi="Times New Roman" w:cs="Times New Roman"/>
          <w:lang w:val="ru-RU"/>
        </w:rPr>
        <w:t>263-264</w:t>
      </w:r>
      <w:proofErr w:type="gramEnd"/>
      <w:r w:rsidRPr="002316F0">
        <w:rPr>
          <w:rFonts w:ascii="Times New Roman" w:hAnsi="Times New Roman" w:cs="Times New Roman"/>
        </w:rPr>
        <w:t xml:space="preserve"> (дата звернення 06.12.2025)</w:t>
      </w:r>
      <w:r w:rsidR="002029F8" w:rsidRPr="002316F0">
        <w:rPr>
          <w:rFonts w:ascii="Times New Roman" w:hAnsi="Times New Roman" w:cs="Times New Roman"/>
        </w:rPr>
        <w:t>.</w:t>
      </w:r>
    </w:p>
    <w:p w14:paraId="26442FA3" w14:textId="014464D9" w:rsidR="0005600F" w:rsidRPr="002316F0" w:rsidRDefault="0005600F" w:rsidP="00A57342">
      <w:pPr>
        <w:pStyle w:val="a7"/>
        <w:numPr>
          <w:ilvl w:val="0"/>
          <w:numId w:val="1"/>
        </w:numPr>
        <w:tabs>
          <w:tab w:val="left" w:pos="993"/>
        </w:tabs>
        <w:spacing w:after="0" w:line="360" w:lineRule="auto"/>
        <w:ind w:left="0" w:firstLine="709"/>
        <w:jc w:val="both"/>
        <w:rPr>
          <w:rFonts w:ascii="Times New Roman" w:hAnsi="Times New Roman" w:cs="Times New Roman"/>
          <w:i/>
          <w:iCs/>
        </w:rPr>
      </w:pPr>
      <w:proofErr w:type="spellStart"/>
      <w:r w:rsidRPr="002316F0">
        <w:rPr>
          <w:rFonts w:ascii="Times New Roman" w:hAnsi="Times New Roman" w:cs="Times New Roman"/>
        </w:rPr>
        <w:t>Ценклер</w:t>
      </w:r>
      <w:proofErr w:type="spellEnd"/>
      <w:r w:rsidRPr="002316F0">
        <w:rPr>
          <w:rFonts w:ascii="Times New Roman" w:hAnsi="Times New Roman" w:cs="Times New Roman"/>
        </w:rPr>
        <w:t xml:space="preserve"> Н., </w:t>
      </w:r>
      <w:proofErr w:type="spellStart"/>
      <w:r w:rsidRPr="002316F0">
        <w:rPr>
          <w:rFonts w:ascii="Times New Roman" w:hAnsi="Times New Roman" w:cs="Times New Roman"/>
        </w:rPr>
        <w:t>Вигівська</w:t>
      </w:r>
      <w:proofErr w:type="spellEnd"/>
      <w:r w:rsidRPr="002316F0">
        <w:rPr>
          <w:rFonts w:ascii="Times New Roman" w:hAnsi="Times New Roman" w:cs="Times New Roman"/>
        </w:rPr>
        <w:t xml:space="preserve"> І., Макарович В. Тенденції розвитку бухгалтерського обліку в державному секторі: міжнародний контекст.</w:t>
      </w:r>
      <w:r w:rsidRPr="002316F0">
        <w:rPr>
          <w:rFonts w:ascii="Times New Roman" w:hAnsi="Times New Roman" w:cs="Times New Roman"/>
          <w:i/>
          <w:iCs/>
        </w:rPr>
        <w:t xml:space="preserve"> Проблеми теорії та методології бухгалтерського обліку, контролю і аналізу. </w:t>
      </w:r>
      <w:r w:rsidRPr="002316F0">
        <w:rPr>
          <w:rFonts w:ascii="Times New Roman" w:hAnsi="Times New Roman" w:cs="Times New Roman"/>
        </w:rPr>
        <w:t>2019. № 2(43). С. 75-81. DOI</w:t>
      </w:r>
      <w:r w:rsidRPr="002316F0">
        <w:rPr>
          <w:rFonts w:ascii="Times New Roman" w:hAnsi="Times New Roman" w:cs="Times New Roman"/>
          <w:i/>
          <w:iCs/>
        </w:rPr>
        <w:t xml:space="preserve">: </w:t>
      </w:r>
      <w:hyperlink r:id="rId6" w:history="1">
        <w:r w:rsidRPr="002316F0">
          <w:rPr>
            <w:rStyle w:val="ac"/>
            <w:rFonts w:ascii="Times New Roman" w:hAnsi="Times New Roman" w:cs="Times New Roman"/>
            <w:i/>
            <w:iCs/>
          </w:rPr>
          <w:t>http://dx.doi.org/10.26642/pbo-2019-2(43)-75-81</w:t>
        </w:r>
      </w:hyperlink>
      <w:r w:rsidRPr="002316F0">
        <w:rPr>
          <w:rFonts w:ascii="Times New Roman" w:hAnsi="Times New Roman" w:cs="Times New Roman"/>
          <w:i/>
          <w:iCs/>
          <w:lang w:val="en-US"/>
        </w:rPr>
        <w:t xml:space="preserve"> </w:t>
      </w:r>
      <w:r w:rsidRPr="002316F0">
        <w:rPr>
          <w:rFonts w:ascii="Times New Roman" w:hAnsi="Times New Roman" w:cs="Times New Roman"/>
        </w:rPr>
        <w:t>(дата звернення 06.12.2025).</w:t>
      </w:r>
    </w:p>
    <w:p w14:paraId="011FE752" w14:textId="5399B563" w:rsidR="008F5C3E" w:rsidRDefault="008F5C3E" w:rsidP="008F5C3E">
      <w:pPr>
        <w:tabs>
          <w:tab w:val="left" w:pos="993"/>
        </w:tabs>
        <w:spacing w:after="0" w:line="360" w:lineRule="auto"/>
        <w:jc w:val="both"/>
        <w:rPr>
          <w:rFonts w:ascii="Times New Roman" w:hAnsi="Times New Roman" w:cs="Times New Roman"/>
          <w:i/>
          <w:iCs/>
        </w:rPr>
      </w:pPr>
    </w:p>
    <w:p w14:paraId="4AD08389" w14:textId="3C53002D" w:rsidR="008F5C3E" w:rsidRDefault="008F5C3E" w:rsidP="008F5C3E">
      <w:pPr>
        <w:tabs>
          <w:tab w:val="left" w:pos="993"/>
        </w:tabs>
        <w:spacing w:after="0" w:line="360" w:lineRule="auto"/>
        <w:jc w:val="both"/>
        <w:rPr>
          <w:rFonts w:ascii="Times New Roman" w:hAnsi="Times New Roman" w:cs="Times New Roman"/>
          <w:i/>
          <w:iCs/>
        </w:rPr>
      </w:pPr>
    </w:p>
    <w:p w14:paraId="5BB59B20" w14:textId="77777777" w:rsidR="008F5C3E" w:rsidRPr="008F5C3E" w:rsidRDefault="008F5C3E" w:rsidP="008F5C3E">
      <w:pPr>
        <w:tabs>
          <w:tab w:val="left" w:pos="993"/>
        </w:tabs>
        <w:spacing w:after="0" w:line="360" w:lineRule="auto"/>
        <w:jc w:val="both"/>
        <w:rPr>
          <w:rFonts w:ascii="Times New Roman" w:hAnsi="Times New Roman" w:cs="Times New Roman"/>
          <w:i/>
          <w:iCs/>
        </w:rPr>
      </w:pPr>
    </w:p>
    <w:sectPr w:rsidR="008F5C3E" w:rsidRPr="008F5C3E" w:rsidSect="00B13C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B09CB"/>
    <w:multiLevelType w:val="hybridMultilevel"/>
    <w:tmpl w:val="7C903694"/>
    <w:lvl w:ilvl="0" w:tplc="2C0EA27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9207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3"/>
    <w:rsid w:val="000534E8"/>
    <w:rsid w:val="0005600F"/>
    <w:rsid w:val="00061278"/>
    <w:rsid w:val="00137678"/>
    <w:rsid w:val="002029F8"/>
    <w:rsid w:val="002316F0"/>
    <w:rsid w:val="002F181B"/>
    <w:rsid w:val="003033C8"/>
    <w:rsid w:val="003153DA"/>
    <w:rsid w:val="0041598C"/>
    <w:rsid w:val="004A73E4"/>
    <w:rsid w:val="005537A9"/>
    <w:rsid w:val="006B15E4"/>
    <w:rsid w:val="007E0CEC"/>
    <w:rsid w:val="008726D3"/>
    <w:rsid w:val="008F5C3E"/>
    <w:rsid w:val="00A35693"/>
    <w:rsid w:val="00A37168"/>
    <w:rsid w:val="00A57342"/>
    <w:rsid w:val="00B13CF4"/>
    <w:rsid w:val="00BF058A"/>
    <w:rsid w:val="00CF0075"/>
    <w:rsid w:val="00E240EE"/>
    <w:rsid w:val="00EC685C"/>
    <w:rsid w:val="00F70868"/>
    <w:rsid w:val="00F73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6DA0"/>
  <w15:chartTrackingRefBased/>
  <w15:docId w15:val="{790FE0DA-9128-4B84-8890-D2F1F651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5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5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56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56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56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56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56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56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56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6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56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56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56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56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56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5693"/>
    <w:rPr>
      <w:rFonts w:eastAsiaTheme="majorEastAsia" w:cstheme="majorBidi"/>
      <w:color w:val="595959" w:themeColor="text1" w:themeTint="A6"/>
    </w:rPr>
  </w:style>
  <w:style w:type="character" w:customStyle="1" w:styleId="80">
    <w:name w:val="Заголовок 8 Знак"/>
    <w:basedOn w:val="a0"/>
    <w:link w:val="8"/>
    <w:uiPriority w:val="9"/>
    <w:semiHidden/>
    <w:rsid w:val="00A356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5693"/>
    <w:rPr>
      <w:rFonts w:eastAsiaTheme="majorEastAsia" w:cstheme="majorBidi"/>
      <w:color w:val="272727" w:themeColor="text1" w:themeTint="D8"/>
    </w:rPr>
  </w:style>
  <w:style w:type="paragraph" w:styleId="a3">
    <w:name w:val="Title"/>
    <w:basedOn w:val="a"/>
    <w:next w:val="a"/>
    <w:link w:val="a4"/>
    <w:uiPriority w:val="10"/>
    <w:qFormat/>
    <w:rsid w:val="00A35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5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6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56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5693"/>
    <w:pPr>
      <w:spacing w:before="160"/>
      <w:jc w:val="center"/>
    </w:pPr>
    <w:rPr>
      <w:i/>
      <w:iCs/>
      <w:color w:val="404040" w:themeColor="text1" w:themeTint="BF"/>
    </w:rPr>
  </w:style>
  <w:style w:type="character" w:customStyle="1" w:styleId="22">
    <w:name w:val="Цитата 2 Знак"/>
    <w:basedOn w:val="a0"/>
    <w:link w:val="21"/>
    <w:uiPriority w:val="29"/>
    <w:rsid w:val="00A35693"/>
    <w:rPr>
      <w:i/>
      <w:iCs/>
      <w:color w:val="404040" w:themeColor="text1" w:themeTint="BF"/>
    </w:rPr>
  </w:style>
  <w:style w:type="paragraph" w:styleId="a7">
    <w:name w:val="List Paragraph"/>
    <w:basedOn w:val="a"/>
    <w:uiPriority w:val="34"/>
    <w:qFormat/>
    <w:rsid w:val="00A35693"/>
    <w:pPr>
      <w:ind w:left="720"/>
      <w:contextualSpacing/>
    </w:pPr>
  </w:style>
  <w:style w:type="character" w:styleId="a8">
    <w:name w:val="Intense Emphasis"/>
    <w:basedOn w:val="a0"/>
    <w:uiPriority w:val="21"/>
    <w:qFormat/>
    <w:rsid w:val="00A35693"/>
    <w:rPr>
      <w:i/>
      <w:iCs/>
      <w:color w:val="2F5496" w:themeColor="accent1" w:themeShade="BF"/>
    </w:rPr>
  </w:style>
  <w:style w:type="paragraph" w:styleId="a9">
    <w:name w:val="Intense Quote"/>
    <w:basedOn w:val="a"/>
    <w:next w:val="a"/>
    <w:link w:val="aa"/>
    <w:uiPriority w:val="30"/>
    <w:qFormat/>
    <w:rsid w:val="00A35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5693"/>
    <w:rPr>
      <w:i/>
      <w:iCs/>
      <w:color w:val="2F5496" w:themeColor="accent1" w:themeShade="BF"/>
    </w:rPr>
  </w:style>
  <w:style w:type="character" w:styleId="ab">
    <w:name w:val="Intense Reference"/>
    <w:basedOn w:val="a0"/>
    <w:uiPriority w:val="32"/>
    <w:qFormat/>
    <w:rsid w:val="00A35693"/>
    <w:rPr>
      <w:b/>
      <w:bCs/>
      <w:smallCaps/>
      <w:color w:val="2F5496" w:themeColor="accent1" w:themeShade="BF"/>
      <w:spacing w:val="5"/>
    </w:rPr>
  </w:style>
  <w:style w:type="character" w:styleId="ac">
    <w:name w:val="Hyperlink"/>
    <w:basedOn w:val="a0"/>
    <w:uiPriority w:val="99"/>
    <w:unhideWhenUsed/>
    <w:rsid w:val="00E240EE"/>
    <w:rPr>
      <w:color w:val="0563C1" w:themeColor="hyperlink"/>
      <w:u w:val="single"/>
    </w:rPr>
  </w:style>
  <w:style w:type="character" w:styleId="ad">
    <w:name w:val="Unresolved Mention"/>
    <w:basedOn w:val="a0"/>
    <w:uiPriority w:val="99"/>
    <w:semiHidden/>
    <w:unhideWhenUsed/>
    <w:rsid w:val="00E24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26642/pbo-2019-2(43)-75-81" TargetMode="External"/><Relationship Id="rId5" Type="http://schemas.openxmlformats.org/officeDocument/2006/relationships/hyperlink" Target="https://doi.org/10.32782/2524-0072/2022-41-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801</Words>
  <Characters>6185</Characters>
  <Application>Microsoft Office Word</Application>
  <DocSecurity>0</DocSecurity>
  <Lines>108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Скляров Даниил</dc:creator>
  <cp:keywords/>
  <dc:description/>
  <cp:lastModifiedBy>Skliarov Danyil Skliarov "AC Crowe Ukraine"</cp:lastModifiedBy>
  <cp:revision>12</cp:revision>
  <dcterms:created xsi:type="dcterms:W3CDTF">2025-12-07T16:23:00Z</dcterms:created>
  <dcterms:modified xsi:type="dcterms:W3CDTF">2025-12-09T14:57:00Z</dcterms:modified>
</cp:coreProperties>
</file>