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257F" w14:textId="1C4A6384" w:rsidR="00604B00" w:rsidRPr="00AC3974" w:rsidRDefault="00335A1D" w:rsidP="001602AC">
      <w:pPr>
        <w:spacing w:after="0" w:line="360" w:lineRule="auto"/>
        <w:jc w:val="center"/>
        <w:rPr>
          <w:rFonts w:ascii="Times New Roman" w:hAnsi="Times New Roman" w:cs="Times New Roman"/>
          <w:b/>
          <w:bCs/>
          <w:sz w:val="28"/>
          <w:szCs w:val="28"/>
        </w:rPr>
      </w:pPr>
      <w:r w:rsidRPr="00AC3974">
        <w:rPr>
          <w:rFonts w:ascii="Times New Roman" w:hAnsi="Times New Roman" w:cs="Times New Roman"/>
          <w:b/>
          <w:bCs/>
          <w:sz w:val="28"/>
          <w:szCs w:val="28"/>
        </w:rPr>
        <w:t xml:space="preserve">ОГЛЯД </w:t>
      </w:r>
      <w:r w:rsidR="007F2DA1" w:rsidRPr="00AC3974">
        <w:rPr>
          <w:rFonts w:ascii="Times New Roman" w:hAnsi="Times New Roman" w:cs="Times New Roman"/>
          <w:b/>
          <w:bCs/>
          <w:sz w:val="28"/>
          <w:szCs w:val="28"/>
        </w:rPr>
        <w:t>МОЖЛИВОСТЕЙ</w:t>
      </w:r>
      <w:r w:rsidR="000D4A67" w:rsidRPr="00AC3974">
        <w:rPr>
          <w:rFonts w:ascii="Times New Roman" w:hAnsi="Times New Roman" w:cs="Times New Roman"/>
          <w:b/>
          <w:bCs/>
          <w:sz w:val="28"/>
          <w:szCs w:val="28"/>
        </w:rPr>
        <w:t xml:space="preserve"> ВИКОРИСТАННЯ МАШИННОГО НАВЧАННЯ ДЛЯ ЗАБЕЗПЕЧЕННЯ ВІДПОВІДНОСТІ ПРОГРАМНИХ ПРОДУКТІВ ДО ДЕРЖАВНИХ НОРМАТИВНИХ ВИМОГ</w:t>
      </w:r>
    </w:p>
    <w:p w14:paraId="02804A61" w14:textId="77777777" w:rsidR="00335A1D" w:rsidRPr="00AC3974" w:rsidRDefault="00335A1D" w:rsidP="001602AC">
      <w:pPr>
        <w:spacing w:after="0" w:line="360" w:lineRule="auto"/>
        <w:jc w:val="center"/>
        <w:rPr>
          <w:rFonts w:ascii="Times New Roman" w:hAnsi="Times New Roman" w:cs="Times New Roman"/>
          <w:b/>
          <w:bCs/>
          <w:sz w:val="28"/>
          <w:szCs w:val="28"/>
        </w:rPr>
      </w:pPr>
    </w:p>
    <w:p w14:paraId="0E59F9AF" w14:textId="77777777" w:rsidR="00604B00" w:rsidRPr="00AC3974" w:rsidRDefault="00604B00" w:rsidP="001602AC">
      <w:pPr>
        <w:spacing w:after="0" w:line="360" w:lineRule="auto"/>
        <w:jc w:val="right"/>
        <w:rPr>
          <w:rFonts w:ascii="Times New Roman" w:hAnsi="Times New Roman" w:cs="Times New Roman"/>
          <w:b/>
          <w:bCs/>
          <w:sz w:val="28"/>
          <w:szCs w:val="28"/>
        </w:rPr>
      </w:pPr>
      <w:r w:rsidRPr="00AC3974">
        <w:rPr>
          <w:rFonts w:ascii="Times New Roman" w:hAnsi="Times New Roman" w:cs="Times New Roman"/>
          <w:b/>
          <w:bCs/>
          <w:sz w:val="28"/>
          <w:szCs w:val="28"/>
        </w:rPr>
        <w:t>Шикеринець С.Т.,</w:t>
      </w:r>
    </w:p>
    <w:p w14:paraId="200A9862" w14:textId="71275E4F" w:rsidR="00604B00" w:rsidRPr="00AC3974" w:rsidRDefault="00604B00" w:rsidP="001602AC">
      <w:pPr>
        <w:spacing w:after="0" w:line="360" w:lineRule="auto"/>
        <w:jc w:val="right"/>
        <w:rPr>
          <w:rFonts w:ascii="Times New Roman" w:hAnsi="Times New Roman" w:cs="Times New Roman"/>
          <w:sz w:val="28"/>
          <w:szCs w:val="28"/>
        </w:rPr>
      </w:pPr>
      <w:r w:rsidRPr="00AC3974">
        <w:rPr>
          <w:rFonts w:ascii="Times New Roman" w:hAnsi="Times New Roman" w:cs="Times New Roman"/>
          <w:sz w:val="28"/>
          <w:szCs w:val="28"/>
        </w:rPr>
        <w:t>аспірант</w:t>
      </w:r>
    </w:p>
    <w:p w14:paraId="7E7B242D" w14:textId="4CC838C9" w:rsidR="00B16956" w:rsidRPr="00AC3974" w:rsidRDefault="00604B00" w:rsidP="001602AC">
      <w:pPr>
        <w:spacing w:after="0" w:line="360" w:lineRule="auto"/>
        <w:jc w:val="right"/>
        <w:rPr>
          <w:rFonts w:ascii="Times New Roman" w:hAnsi="Times New Roman" w:cs="Times New Roman"/>
          <w:sz w:val="28"/>
          <w:szCs w:val="28"/>
        </w:rPr>
      </w:pPr>
      <w:r w:rsidRPr="00AC3974">
        <w:rPr>
          <w:rFonts w:ascii="Times New Roman" w:hAnsi="Times New Roman" w:cs="Times New Roman"/>
          <w:sz w:val="28"/>
          <w:szCs w:val="28"/>
        </w:rPr>
        <w:t>ПВНЗ «Європейський університет»</w:t>
      </w:r>
      <w:r w:rsidR="000D4A67" w:rsidRPr="00AC3974">
        <w:rPr>
          <w:rFonts w:ascii="Times New Roman" w:hAnsi="Times New Roman" w:cs="Times New Roman"/>
          <w:sz w:val="28"/>
          <w:szCs w:val="28"/>
        </w:rPr>
        <w:t>, Київ</w:t>
      </w:r>
    </w:p>
    <w:p w14:paraId="3F9B5D46" w14:textId="28A1222A" w:rsidR="000D4A67" w:rsidRPr="00AC3974" w:rsidRDefault="000D4A67" w:rsidP="001602AC">
      <w:pPr>
        <w:spacing w:after="0" w:line="360" w:lineRule="auto"/>
        <w:jc w:val="right"/>
        <w:rPr>
          <w:rFonts w:ascii="Times New Roman" w:hAnsi="Times New Roman" w:cs="Times New Roman"/>
          <w:sz w:val="28"/>
          <w:szCs w:val="28"/>
        </w:rPr>
      </w:pPr>
      <w:r w:rsidRPr="00AC3974">
        <w:rPr>
          <w:rFonts w:ascii="Times New Roman" w:hAnsi="Times New Roman" w:cs="Times New Roman"/>
          <w:sz w:val="28"/>
          <w:szCs w:val="28"/>
        </w:rPr>
        <w:t>ORCID 0009-0000-8748-5765</w:t>
      </w:r>
    </w:p>
    <w:p w14:paraId="37B7DFF2" w14:textId="15D66AEF" w:rsidR="00604B00" w:rsidRPr="00AC3974" w:rsidRDefault="00604B00" w:rsidP="001602AC">
      <w:pPr>
        <w:spacing w:after="0" w:line="360" w:lineRule="auto"/>
        <w:jc w:val="right"/>
        <w:rPr>
          <w:rFonts w:ascii="Times New Roman" w:hAnsi="Times New Roman" w:cs="Times New Roman"/>
          <w:b/>
          <w:bCs/>
          <w:sz w:val="28"/>
          <w:szCs w:val="28"/>
        </w:rPr>
      </w:pPr>
      <w:r w:rsidRPr="00AC3974">
        <w:rPr>
          <w:rFonts w:ascii="Times New Roman" w:hAnsi="Times New Roman" w:cs="Times New Roman"/>
          <w:b/>
          <w:bCs/>
          <w:sz w:val="28"/>
          <w:szCs w:val="28"/>
        </w:rPr>
        <w:t>Улічев О.С.,</w:t>
      </w:r>
    </w:p>
    <w:p w14:paraId="2224D1FB" w14:textId="34CC1F38" w:rsidR="00604B00" w:rsidRPr="00AC3974" w:rsidRDefault="00604B00" w:rsidP="001602AC">
      <w:pPr>
        <w:spacing w:after="0" w:line="360" w:lineRule="auto"/>
        <w:jc w:val="right"/>
        <w:rPr>
          <w:rFonts w:ascii="Times New Roman" w:hAnsi="Times New Roman" w:cs="Times New Roman"/>
          <w:sz w:val="28"/>
          <w:szCs w:val="28"/>
        </w:rPr>
      </w:pPr>
      <w:r w:rsidRPr="00AC3974">
        <w:rPr>
          <w:rFonts w:ascii="Times New Roman" w:hAnsi="Times New Roman" w:cs="Times New Roman"/>
          <w:sz w:val="28"/>
          <w:szCs w:val="28"/>
        </w:rPr>
        <w:t>Кандидат технічних наук, доцент,</w:t>
      </w:r>
    </w:p>
    <w:p w14:paraId="79983C75" w14:textId="110DF8A3" w:rsidR="00604B00" w:rsidRPr="00AC3974" w:rsidRDefault="00604B00" w:rsidP="001602AC">
      <w:pPr>
        <w:spacing w:after="0" w:line="360" w:lineRule="auto"/>
        <w:jc w:val="right"/>
        <w:rPr>
          <w:rFonts w:ascii="Times New Roman" w:hAnsi="Times New Roman" w:cs="Times New Roman"/>
          <w:sz w:val="28"/>
          <w:szCs w:val="28"/>
        </w:rPr>
      </w:pPr>
      <w:r w:rsidRPr="00AC3974">
        <w:rPr>
          <w:rFonts w:ascii="Times New Roman" w:hAnsi="Times New Roman" w:cs="Times New Roman"/>
          <w:sz w:val="28"/>
          <w:szCs w:val="28"/>
        </w:rPr>
        <w:t>ПВНЗ «Європейський університет»</w:t>
      </w:r>
      <w:r w:rsidR="00AC37F2">
        <w:rPr>
          <w:rFonts w:ascii="Times New Roman" w:hAnsi="Times New Roman" w:cs="Times New Roman"/>
          <w:sz w:val="28"/>
          <w:szCs w:val="28"/>
        </w:rPr>
        <w:t xml:space="preserve">, </w:t>
      </w:r>
      <w:r w:rsidR="00AC37F2" w:rsidRPr="00AC3974">
        <w:rPr>
          <w:rFonts w:ascii="Times New Roman" w:hAnsi="Times New Roman" w:cs="Times New Roman"/>
          <w:sz w:val="28"/>
          <w:szCs w:val="28"/>
        </w:rPr>
        <w:t>Київ</w:t>
      </w:r>
    </w:p>
    <w:p w14:paraId="5FCB494B" w14:textId="252851C0" w:rsidR="004E0347" w:rsidRPr="00A32BD8" w:rsidRDefault="004E0347" w:rsidP="001602AC">
      <w:pPr>
        <w:spacing w:after="0" w:line="360" w:lineRule="auto"/>
        <w:jc w:val="right"/>
        <w:rPr>
          <w:rFonts w:ascii="Times New Roman" w:hAnsi="Times New Roman" w:cs="Times New Roman"/>
          <w:sz w:val="28"/>
          <w:szCs w:val="28"/>
          <w:lang w:val="en-US"/>
        </w:rPr>
      </w:pPr>
      <w:r w:rsidRPr="00A32BD8">
        <w:rPr>
          <w:rFonts w:ascii="Times New Roman" w:hAnsi="Times New Roman" w:cs="Times New Roman"/>
          <w:sz w:val="28"/>
          <w:szCs w:val="28"/>
        </w:rPr>
        <w:t>ORCID</w:t>
      </w:r>
      <w:r w:rsidR="00A32BD8" w:rsidRPr="00A32BD8">
        <w:rPr>
          <w:rFonts w:ascii="Times New Roman" w:hAnsi="Times New Roman" w:cs="Times New Roman"/>
          <w:sz w:val="28"/>
          <w:szCs w:val="28"/>
          <w:lang w:val="en-US"/>
        </w:rPr>
        <w:t xml:space="preserve"> 0000-0003-3736-9613</w:t>
      </w:r>
    </w:p>
    <w:p w14:paraId="3DFF27C5" w14:textId="77777777" w:rsidR="00A10C69" w:rsidRPr="00AC3974" w:rsidRDefault="00A10C69" w:rsidP="001602AC">
      <w:pPr>
        <w:spacing w:after="0" w:line="360" w:lineRule="auto"/>
        <w:rPr>
          <w:rFonts w:ascii="Times New Roman" w:hAnsi="Times New Roman" w:cs="Times New Roman"/>
          <w:sz w:val="28"/>
          <w:szCs w:val="28"/>
        </w:rPr>
      </w:pPr>
    </w:p>
    <w:p w14:paraId="4704F6ED" w14:textId="6270C33F" w:rsidR="00633CD2" w:rsidRPr="001602AC" w:rsidRDefault="000D4A67" w:rsidP="001602AC">
      <w:pPr>
        <w:tabs>
          <w:tab w:val="left" w:pos="360"/>
          <w:tab w:val="left" w:pos="720"/>
        </w:tabs>
        <w:spacing w:after="0" w:line="360" w:lineRule="auto"/>
        <w:ind w:firstLine="709"/>
        <w:jc w:val="both"/>
        <w:rPr>
          <w:rFonts w:ascii="Times New Roman" w:hAnsi="Times New Roman" w:cs="Times New Roman"/>
          <w:sz w:val="28"/>
          <w:szCs w:val="28"/>
          <w:lang w:val="en-US"/>
        </w:rPr>
      </w:pPr>
      <w:r w:rsidRPr="00AC3974">
        <w:rPr>
          <w:rFonts w:ascii="Times New Roman" w:hAnsi="Times New Roman" w:cs="Times New Roman"/>
          <w:sz w:val="28"/>
          <w:szCs w:val="28"/>
        </w:rPr>
        <w:t>У сучасному цифровому світі все оточе</w:t>
      </w:r>
      <w:r w:rsidR="00F06732" w:rsidRPr="00AC3974">
        <w:rPr>
          <w:rFonts w:ascii="Times New Roman" w:hAnsi="Times New Roman" w:cs="Times New Roman"/>
          <w:sz w:val="28"/>
          <w:szCs w:val="28"/>
        </w:rPr>
        <w:t>н</w:t>
      </w:r>
      <w:r w:rsidRPr="00AC3974">
        <w:rPr>
          <w:rFonts w:ascii="Times New Roman" w:hAnsi="Times New Roman" w:cs="Times New Roman"/>
          <w:sz w:val="28"/>
          <w:szCs w:val="28"/>
        </w:rPr>
        <w:t>о даними та прог</w:t>
      </w:r>
      <w:r w:rsidR="0020326E">
        <w:rPr>
          <w:rFonts w:ascii="Times New Roman" w:hAnsi="Times New Roman" w:cs="Times New Roman"/>
          <w:sz w:val="28"/>
          <w:szCs w:val="28"/>
        </w:rPr>
        <w:t>р</w:t>
      </w:r>
      <w:r w:rsidRPr="00AC3974">
        <w:rPr>
          <w:rFonts w:ascii="Times New Roman" w:hAnsi="Times New Roman" w:cs="Times New Roman"/>
          <w:sz w:val="28"/>
          <w:szCs w:val="28"/>
        </w:rPr>
        <w:t>амн</w:t>
      </w:r>
      <w:r w:rsidR="0020326E">
        <w:rPr>
          <w:rFonts w:ascii="Times New Roman" w:hAnsi="Times New Roman" w:cs="Times New Roman"/>
          <w:sz w:val="28"/>
          <w:szCs w:val="28"/>
        </w:rPr>
        <w:t>і</w:t>
      </w:r>
      <w:r w:rsidRPr="00AC3974">
        <w:rPr>
          <w:rFonts w:ascii="Times New Roman" w:hAnsi="Times New Roman" w:cs="Times New Roman"/>
          <w:sz w:val="28"/>
          <w:szCs w:val="28"/>
        </w:rPr>
        <w:t xml:space="preserve"> продукти стали </w:t>
      </w:r>
      <w:r w:rsidR="0020326E" w:rsidRPr="00AC3974">
        <w:rPr>
          <w:rFonts w:ascii="Times New Roman" w:hAnsi="Times New Roman" w:cs="Times New Roman"/>
          <w:sz w:val="28"/>
          <w:szCs w:val="28"/>
        </w:rPr>
        <w:t>беззаперечно</w:t>
      </w:r>
      <w:r w:rsidRPr="00AC3974">
        <w:rPr>
          <w:rFonts w:ascii="Times New Roman" w:hAnsi="Times New Roman" w:cs="Times New Roman"/>
          <w:sz w:val="28"/>
          <w:szCs w:val="28"/>
        </w:rPr>
        <w:t xml:space="preserve"> важливою частиною різних галузей навколо нас. Галузі в</w:t>
      </w:r>
      <w:r w:rsidR="007F2DA1" w:rsidRPr="00AC3974">
        <w:rPr>
          <w:rFonts w:ascii="Times New Roman" w:hAnsi="Times New Roman" w:cs="Times New Roman"/>
          <w:sz w:val="28"/>
          <w:szCs w:val="28"/>
        </w:rPr>
        <w:t>а</w:t>
      </w:r>
      <w:r w:rsidRPr="00AC3974">
        <w:rPr>
          <w:rFonts w:ascii="Times New Roman" w:hAnsi="Times New Roman" w:cs="Times New Roman"/>
          <w:sz w:val="28"/>
          <w:szCs w:val="28"/>
        </w:rPr>
        <w:t>р</w:t>
      </w:r>
      <w:r w:rsidR="007F2DA1" w:rsidRPr="00AC3974">
        <w:rPr>
          <w:rFonts w:ascii="Times New Roman" w:hAnsi="Times New Roman" w:cs="Times New Roman"/>
          <w:sz w:val="28"/>
          <w:szCs w:val="28"/>
        </w:rPr>
        <w:t>і</w:t>
      </w:r>
      <w:r w:rsidRPr="00AC3974">
        <w:rPr>
          <w:rFonts w:ascii="Times New Roman" w:hAnsi="Times New Roman" w:cs="Times New Roman"/>
          <w:sz w:val="28"/>
          <w:szCs w:val="28"/>
        </w:rPr>
        <w:t>юються від фінансових, медичних, навчальних і до розважальних.</w:t>
      </w:r>
    </w:p>
    <w:p w14:paraId="01665513" w14:textId="0EE1D43B" w:rsidR="00633CD2" w:rsidRPr="00633CD2" w:rsidRDefault="00633CD2" w:rsidP="001602AC">
      <w:pPr>
        <w:tabs>
          <w:tab w:val="left" w:pos="360"/>
          <w:tab w:val="left" w:pos="720"/>
        </w:tabs>
        <w:spacing w:after="0" w:line="360" w:lineRule="auto"/>
        <w:ind w:firstLine="709"/>
        <w:jc w:val="both"/>
        <w:rPr>
          <w:rFonts w:ascii="Times New Roman" w:hAnsi="Times New Roman" w:cs="Times New Roman"/>
          <w:sz w:val="28"/>
          <w:szCs w:val="28"/>
          <w:lang w:val="en-US"/>
        </w:rPr>
      </w:pPr>
      <w:r w:rsidRPr="00633CD2">
        <w:rPr>
          <w:rFonts w:ascii="Times New Roman" w:hAnsi="Times New Roman" w:cs="Times New Roman"/>
          <w:sz w:val="28"/>
          <w:szCs w:val="28"/>
        </w:rPr>
        <w:t>Системи програмного забезпечення є цінними активами для організацій, і забезпечення відповідності різним вимогам, галузевим стандартам та найкращим практикам є однією з головних задач.</w:t>
      </w:r>
      <w:r>
        <w:rPr>
          <w:rFonts w:ascii="Times New Roman" w:hAnsi="Times New Roman" w:cs="Times New Roman"/>
          <w:sz w:val="28"/>
          <w:szCs w:val="28"/>
        </w:rPr>
        <w:t xml:space="preserve"> </w:t>
      </w:r>
      <w:r w:rsidRPr="00633CD2">
        <w:rPr>
          <w:rFonts w:ascii="Times New Roman" w:hAnsi="Times New Roman" w:cs="Times New Roman"/>
          <w:sz w:val="28"/>
          <w:szCs w:val="28"/>
        </w:rPr>
        <w:t xml:space="preserve">Багатогранний набір </w:t>
      </w:r>
      <w:r>
        <w:rPr>
          <w:rFonts w:ascii="Times New Roman" w:hAnsi="Times New Roman" w:cs="Times New Roman"/>
          <w:sz w:val="28"/>
          <w:szCs w:val="28"/>
        </w:rPr>
        <w:t>регуляторів</w:t>
      </w:r>
      <w:r w:rsidRPr="00633CD2">
        <w:rPr>
          <w:rFonts w:ascii="Times New Roman" w:hAnsi="Times New Roman" w:cs="Times New Roman"/>
          <w:sz w:val="28"/>
          <w:szCs w:val="28"/>
        </w:rPr>
        <w:t xml:space="preserve"> відповідності ускладнює </w:t>
      </w:r>
      <w:r>
        <w:rPr>
          <w:rFonts w:ascii="Times New Roman" w:hAnsi="Times New Roman" w:cs="Times New Roman"/>
          <w:sz w:val="28"/>
          <w:szCs w:val="28"/>
        </w:rPr>
        <w:t xml:space="preserve">процесу </w:t>
      </w:r>
      <w:r w:rsidRPr="00633CD2">
        <w:rPr>
          <w:rFonts w:ascii="Times New Roman" w:hAnsi="Times New Roman" w:cs="Times New Roman"/>
          <w:sz w:val="28"/>
          <w:szCs w:val="28"/>
        </w:rPr>
        <w:t>управління відповідністю.</w:t>
      </w:r>
      <w:r>
        <w:rPr>
          <w:rFonts w:ascii="Times New Roman" w:hAnsi="Times New Roman" w:cs="Times New Roman"/>
          <w:sz w:val="28"/>
          <w:szCs w:val="28"/>
        </w:rPr>
        <w:t xml:space="preserve"> </w:t>
      </w:r>
      <w:r w:rsidRPr="00633CD2">
        <w:rPr>
          <w:rFonts w:ascii="Times New Roman" w:hAnsi="Times New Roman" w:cs="Times New Roman"/>
          <w:sz w:val="28"/>
          <w:szCs w:val="28"/>
        </w:rPr>
        <w:t>Це можна розглядати з точки зору високодинамічної природи технологій та пов'язаних законів, які керують еволюцією програмного забезпечення з одного боку, та еволюціонуючих джерел відповідності (тобто регуляцій, політик, вимог безпеки, найкращих практик</w:t>
      </w:r>
      <w:r>
        <w:rPr>
          <w:rFonts w:ascii="Times New Roman" w:hAnsi="Times New Roman" w:cs="Times New Roman"/>
          <w:sz w:val="28"/>
          <w:szCs w:val="28"/>
        </w:rPr>
        <w:t xml:space="preserve">) </w:t>
      </w:r>
      <w:r w:rsidRPr="00633CD2">
        <w:rPr>
          <w:rFonts w:ascii="Times New Roman" w:hAnsi="Times New Roman" w:cs="Times New Roman"/>
          <w:sz w:val="28"/>
          <w:szCs w:val="28"/>
        </w:rPr>
        <w:t>з іншого боку</w:t>
      </w:r>
      <w:r>
        <w:rPr>
          <w:rFonts w:ascii="Times New Roman" w:hAnsi="Times New Roman" w:cs="Times New Roman"/>
          <w:sz w:val="28"/>
          <w:szCs w:val="28"/>
        </w:rPr>
        <w:t xml:space="preserve"> </w:t>
      </w:r>
      <w:r>
        <w:rPr>
          <w:rFonts w:ascii="Times New Roman" w:hAnsi="Times New Roman" w:cs="Times New Roman"/>
          <w:sz w:val="28"/>
          <w:szCs w:val="28"/>
          <w:lang w:val="en-US"/>
        </w:rPr>
        <w:t>[1].</w:t>
      </w:r>
    </w:p>
    <w:p w14:paraId="2DC18323" w14:textId="59166A68" w:rsidR="000D4A67" w:rsidRPr="00AC3974" w:rsidRDefault="00633CD2" w:rsidP="001602AC">
      <w:pPr>
        <w:tabs>
          <w:tab w:val="left" w:pos="360"/>
          <w:tab w:val="left"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w:t>
      </w:r>
      <w:r w:rsidR="000D4A67" w:rsidRPr="00AC3974">
        <w:rPr>
          <w:rFonts w:ascii="Times New Roman" w:hAnsi="Times New Roman" w:cs="Times New Roman"/>
          <w:sz w:val="28"/>
          <w:szCs w:val="28"/>
        </w:rPr>
        <w:t xml:space="preserve"> кожним нас</w:t>
      </w:r>
      <w:r w:rsidR="0020326E">
        <w:rPr>
          <w:rFonts w:ascii="Times New Roman" w:hAnsi="Times New Roman" w:cs="Times New Roman"/>
          <w:sz w:val="28"/>
          <w:szCs w:val="28"/>
        </w:rPr>
        <w:t>т</w:t>
      </w:r>
      <w:r w:rsidR="000D4A67" w:rsidRPr="00AC3974">
        <w:rPr>
          <w:rFonts w:ascii="Times New Roman" w:hAnsi="Times New Roman" w:cs="Times New Roman"/>
          <w:sz w:val="28"/>
          <w:szCs w:val="28"/>
        </w:rPr>
        <w:t>упни</w:t>
      </w:r>
      <w:r w:rsidR="00F06732" w:rsidRPr="00AC3974">
        <w:rPr>
          <w:rFonts w:ascii="Times New Roman" w:hAnsi="Times New Roman" w:cs="Times New Roman"/>
          <w:sz w:val="28"/>
          <w:szCs w:val="28"/>
        </w:rPr>
        <w:t>м</w:t>
      </w:r>
      <w:r w:rsidR="000D4A67" w:rsidRPr="00AC3974">
        <w:rPr>
          <w:rFonts w:ascii="Times New Roman" w:hAnsi="Times New Roman" w:cs="Times New Roman"/>
          <w:sz w:val="28"/>
          <w:szCs w:val="28"/>
        </w:rPr>
        <w:t xml:space="preserve"> кроком в розвитку технологій зростають вимоги до безпеки програмних продуктів.</w:t>
      </w:r>
      <w:r>
        <w:rPr>
          <w:rFonts w:ascii="Times New Roman" w:hAnsi="Times New Roman" w:cs="Times New Roman"/>
          <w:sz w:val="28"/>
          <w:szCs w:val="28"/>
        </w:rPr>
        <w:t xml:space="preserve"> </w:t>
      </w:r>
      <w:r w:rsidR="000D4A67" w:rsidRPr="00AC3974">
        <w:rPr>
          <w:rFonts w:ascii="Times New Roman" w:hAnsi="Times New Roman" w:cs="Times New Roman"/>
          <w:sz w:val="28"/>
          <w:szCs w:val="28"/>
        </w:rPr>
        <w:t>В свою чергу державні нормативні вимоги регулюють нас</w:t>
      </w:r>
      <w:r w:rsidR="00F06732" w:rsidRPr="00AC3974">
        <w:rPr>
          <w:rFonts w:ascii="Times New Roman" w:hAnsi="Times New Roman" w:cs="Times New Roman"/>
          <w:sz w:val="28"/>
          <w:szCs w:val="28"/>
        </w:rPr>
        <w:t>т</w:t>
      </w:r>
      <w:r w:rsidR="000D4A67" w:rsidRPr="00AC3974">
        <w:rPr>
          <w:rFonts w:ascii="Times New Roman" w:hAnsi="Times New Roman" w:cs="Times New Roman"/>
          <w:sz w:val="28"/>
          <w:szCs w:val="28"/>
        </w:rPr>
        <w:t xml:space="preserve">упні аспекти які мають бути враховані та впроваджені під час розробки програмних продуктів, а саме: аспекти безпеки, </w:t>
      </w:r>
      <w:r w:rsidR="0020326E" w:rsidRPr="00AC3974">
        <w:rPr>
          <w:rFonts w:ascii="Times New Roman" w:hAnsi="Times New Roman" w:cs="Times New Roman"/>
          <w:sz w:val="28"/>
          <w:szCs w:val="28"/>
        </w:rPr>
        <w:t>кон</w:t>
      </w:r>
      <w:r w:rsidR="0020326E">
        <w:rPr>
          <w:rFonts w:ascii="Times New Roman" w:hAnsi="Times New Roman" w:cs="Times New Roman"/>
          <w:sz w:val="28"/>
          <w:szCs w:val="28"/>
        </w:rPr>
        <w:t>ф</w:t>
      </w:r>
      <w:r w:rsidR="0020326E" w:rsidRPr="00AC3974">
        <w:rPr>
          <w:rFonts w:ascii="Times New Roman" w:hAnsi="Times New Roman" w:cs="Times New Roman"/>
          <w:sz w:val="28"/>
          <w:szCs w:val="28"/>
        </w:rPr>
        <w:t>іденційності</w:t>
      </w:r>
      <w:r w:rsidR="000D4A67" w:rsidRPr="00AC3974">
        <w:rPr>
          <w:rFonts w:ascii="Times New Roman" w:hAnsi="Times New Roman" w:cs="Times New Roman"/>
          <w:sz w:val="28"/>
          <w:szCs w:val="28"/>
        </w:rPr>
        <w:t xml:space="preserve">, </w:t>
      </w:r>
      <w:r w:rsidR="000D4A67" w:rsidRPr="00AC3974">
        <w:rPr>
          <w:rFonts w:ascii="Times New Roman" w:hAnsi="Times New Roman" w:cs="Times New Roman"/>
          <w:sz w:val="28"/>
          <w:szCs w:val="28"/>
        </w:rPr>
        <w:lastRenderedPageBreak/>
        <w:t>доступності та інших критично важливих параметрів. Здебільшого методи забезпечення відповідності до державних вимог є трудомісткими процесами, що вимагають залучення значних людських ресурсів та часу, що в свою чергу може сповільнити процес втілення інноваційних рішень.</w:t>
      </w:r>
    </w:p>
    <w:p w14:paraId="2045A753" w14:textId="55F354D5" w:rsidR="007F2DA1" w:rsidRPr="00AC3974" w:rsidRDefault="000D4A67" w:rsidP="001602AC">
      <w:pPr>
        <w:tabs>
          <w:tab w:val="left" w:pos="360"/>
          <w:tab w:val="left" w:pos="720"/>
        </w:tabs>
        <w:spacing w:after="0" w:line="360" w:lineRule="auto"/>
        <w:ind w:firstLine="709"/>
        <w:jc w:val="both"/>
        <w:rPr>
          <w:rFonts w:ascii="Times New Roman" w:hAnsi="Times New Roman" w:cs="Times New Roman"/>
          <w:sz w:val="28"/>
          <w:szCs w:val="28"/>
        </w:rPr>
      </w:pPr>
      <w:r w:rsidRPr="00AC3974">
        <w:rPr>
          <w:rFonts w:ascii="Times New Roman" w:hAnsi="Times New Roman" w:cs="Times New Roman"/>
          <w:sz w:val="28"/>
          <w:szCs w:val="28"/>
        </w:rPr>
        <w:t xml:space="preserve">Машинне навчання надає можливості для оптимізації, покращення та значної автоматизації процесів для перевірки програмних продуктів. </w:t>
      </w:r>
      <w:r w:rsidR="007F2DA1" w:rsidRPr="00AC3974">
        <w:rPr>
          <w:rFonts w:ascii="Times New Roman" w:hAnsi="Times New Roman" w:cs="Times New Roman"/>
          <w:sz w:val="28"/>
          <w:szCs w:val="28"/>
        </w:rPr>
        <w:t xml:space="preserve">Впровадження машинного навчання у </w:t>
      </w:r>
      <w:r w:rsidR="0020326E">
        <w:rPr>
          <w:rFonts w:ascii="Times New Roman" w:hAnsi="Times New Roman" w:cs="Times New Roman"/>
          <w:sz w:val="28"/>
          <w:szCs w:val="28"/>
        </w:rPr>
        <w:t xml:space="preserve">такий процес </w:t>
      </w:r>
      <w:r w:rsidR="007F2DA1" w:rsidRPr="00AC3974">
        <w:rPr>
          <w:rFonts w:ascii="Times New Roman" w:hAnsi="Times New Roman" w:cs="Times New Roman"/>
          <w:sz w:val="28"/>
          <w:szCs w:val="28"/>
        </w:rPr>
        <w:t>має значний потенціал</w:t>
      </w:r>
      <w:r w:rsidR="0020326E">
        <w:rPr>
          <w:rFonts w:ascii="Times New Roman" w:hAnsi="Times New Roman" w:cs="Times New Roman"/>
          <w:sz w:val="28"/>
          <w:szCs w:val="28"/>
        </w:rPr>
        <w:t xml:space="preserve"> використання</w:t>
      </w:r>
      <w:r w:rsidR="007F2DA1" w:rsidRPr="00AC3974">
        <w:rPr>
          <w:rFonts w:ascii="Times New Roman" w:hAnsi="Times New Roman" w:cs="Times New Roman"/>
          <w:sz w:val="28"/>
          <w:szCs w:val="28"/>
        </w:rPr>
        <w:t>, а саме:</w:t>
      </w:r>
    </w:p>
    <w:p w14:paraId="080D64D2" w14:textId="60D45E52" w:rsidR="007F2DA1" w:rsidRPr="00AC3974" w:rsidRDefault="007F2DA1" w:rsidP="005434C8">
      <w:pPr>
        <w:pStyle w:val="ListParagraph"/>
        <w:numPr>
          <w:ilvl w:val="0"/>
          <w:numId w:val="3"/>
        </w:numPr>
        <w:spacing w:after="0" w:line="360" w:lineRule="auto"/>
        <w:ind w:left="0" w:firstLine="709"/>
        <w:jc w:val="both"/>
        <w:rPr>
          <w:rFonts w:ascii="Times New Roman" w:hAnsi="Times New Roman" w:cs="Times New Roman"/>
          <w:sz w:val="28"/>
          <w:szCs w:val="28"/>
        </w:rPr>
      </w:pPr>
      <w:r w:rsidRPr="00AC3974">
        <w:rPr>
          <w:rFonts w:ascii="Times New Roman" w:hAnsi="Times New Roman" w:cs="Times New Roman"/>
          <w:sz w:val="28"/>
          <w:szCs w:val="28"/>
        </w:rPr>
        <w:t>Машинне навчання дозволяє автоматизувати рутинні та трудомісткі завдання, такі як аналіз коду та документів. Це знижує навантаження на фахівців та мінімізує людський фактор, що може призвести до помилок.</w:t>
      </w:r>
    </w:p>
    <w:p w14:paraId="04E189BC" w14:textId="2F06BFD0" w:rsidR="007F2DA1" w:rsidRPr="00AC3974" w:rsidRDefault="007F2DA1" w:rsidP="005434C8">
      <w:pPr>
        <w:pStyle w:val="ListParagraph"/>
        <w:numPr>
          <w:ilvl w:val="0"/>
          <w:numId w:val="3"/>
        </w:numPr>
        <w:tabs>
          <w:tab w:val="left" w:pos="360"/>
          <w:tab w:val="left" w:pos="720"/>
          <w:tab w:val="left" w:pos="810"/>
          <w:tab w:val="left" w:pos="990"/>
        </w:tabs>
        <w:spacing w:after="0" w:line="360" w:lineRule="auto"/>
        <w:ind w:left="0" w:firstLine="709"/>
        <w:jc w:val="both"/>
        <w:rPr>
          <w:rFonts w:ascii="Times New Roman" w:hAnsi="Times New Roman" w:cs="Times New Roman"/>
          <w:sz w:val="28"/>
          <w:szCs w:val="28"/>
        </w:rPr>
      </w:pPr>
      <w:r w:rsidRPr="00AC3974">
        <w:rPr>
          <w:rFonts w:ascii="Times New Roman" w:hAnsi="Times New Roman" w:cs="Times New Roman"/>
          <w:sz w:val="28"/>
          <w:szCs w:val="28"/>
        </w:rPr>
        <w:t>Використання машинного навчання підвищує точність і швидкість виявлення невідповідностей. Алгоритми машинного навчання можуть аналізувати великі обсяги даних значно швидше, ніж це можливо при ручному аналізі. Вони здатні виявляти складні патерни та взаємозв'язки, які можуть бути непомітними для людини.</w:t>
      </w:r>
    </w:p>
    <w:p w14:paraId="623C693D" w14:textId="020E8551" w:rsidR="004E0347" w:rsidRPr="00AC3974" w:rsidRDefault="007F2DA1" w:rsidP="001602AC">
      <w:pPr>
        <w:tabs>
          <w:tab w:val="left" w:pos="360"/>
          <w:tab w:val="left" w:pos="720"/>
        </w:tabs>
        <w:spacing w:after="0" w:line="360" w:lineRule="auto"/>
        <w:ind w:firstLine="709"/>
        <w:jc w:val="both"/>
        <w:rPr>
          <w:rFonts w:ascii="Times New Roman" w:hAnsi="Times New Roman" w:cs="Times New Roman"/>
          <w:sz w:val="28"/>
          <w:szCs w:val="28"/>
        </w:rPr>
      </w:pPr>
      <w:r w:rsidRPr="00AC3974">
        <w:rPr>
          <w:rFonts w:ascii="Times New Roman" w:hAnsi="Times New Roman" w:cs="Times New Roman"/>
          <w:sz w:val="28"/>
          <w:szCs w:val="28"/>
        </w:rPr>
        <w:t xml:space="preserve">Машинне навчання сприяє проактивному підходу до забезпечення відповідності. Завдяки можливостям прогнозування та аналізу ризиків, системи на основі </w:t>
      </w:r>
      <w:r w:rsidR="004E0347" w:rsidRPr="00AC3974">
        <w:rPr>
          <w:rFonts w:ascii="Times New Roman" w:hAnsi="Times New Roman" w:cs="Times New Roman"/>
          <w:sz w:val="28"/>
          <w:szCs w:val="28"/>
        </w:rPr>
        <w:t>машинного навчання</w:t>
      </w:r>
      <w:r w:rsidRPr="00AC3974">
        <w:rPr>
          <w:rFonts w:ascii="Times New Roman" w:hAnsi="Times New Roman" w:cs="Times New Roman"/>
          <w:sz w:val="28"/>
          <w:szCs w:val="28"/>
        </w:rPr>
        <w:t xml:space="preserve"> можуть попереджувати про потенційні проблеми ще до їх виникнення. Це дозволяє вчасно вживати заходів для запобігання невідповідностям та підвищує загальну якість програмного забезпечення.</w:t>
      </w:r>
    </w:p>
    <w:p w14:paraId="72BCDB87" w14:textId="487CB744" w:rsidR="004E0347" w:rsidRPr="00AC3974" w:rsidRDefault="007F2DA1" w:rsidP="001602AC">
      <w:pPr>
        <w:tabs>
          <w:tab w:val="left" w:pos="360"/>
          <w:tab w:val="left" w:pos="720"/>
        </w:tabs>
        <w:spacing w:after="0" w:line="360" w:lineRule="auto"/>
        <w:ind w:firstLine="709"/>
        <w:jc w:val="both"/>
        <w:rPr>
          <w:rFonts w:ascii="Times New Roman" w:hAnsi="Times New Roman" w:cs="Times New Roman"/>
          <w:sz w:val="28"/>
          <w:szCs w:val="28"/>
        </w:rPr>
      </w:pPr>
      <w:r w:rsidRPr="00AC3974">
        <w:rPr>
          <w:rFonts w:ascii="Times New Roman" w:hAnsi="Times New Roman" w:cs="Times New Roman"/>
          <w:sz w:val="28"/>
          <w:szCs w:val="28"/>
        </w:rPr>
        <w:t>Проте</w:t>
      </w:r>
      <w:r w:rsidR="00F06732" w:rsidRPr="00AC3974">
        <w:rPr>
          <w:rFonts w:ascii="Times New Roman" w:hAnsi="Times New Roman" w:cs="Times New Roman"/>
          <w:sz w:val="28"/>
          <w:szCs w:val="28"/>
        </w:rPr>
        <w:t>,</w:t>
      </w:r>
      <w:r w:rsidR="004E0347" w:rsidRPr="00AC3974">
        <w:rPr>
          <w:rFonts w:ascii="Times New Roman" w:hAnsi="Times New Roman" w:cs="Times New Roman"/>
          <w:sz w:val="28"/>
          <w:szCs w:val="28"/>
        </w:rPr>
        <w:t xml:space="preserve"> варто зауважити що</w:t>
      </w:r>
      <w:r w:rsidRPr="00AC3974">
        <w:rPr>
          <w:rFonts w:ascii="Times New Roman" w:hAnsi="Times New Roman" w:cs="Times New Roman"/>
          <w:sz w:val="28"/>
          <w:szCs w:val="28"/>
        </w:rPr>
        <w:t xml:space="preserve"> впровадження машинного навчання також супроводжується певними викликами.</w:t>
      </w:r>
      <w:r w:rsidR="004E0347" w:rsidRPr="00AC3974">
        <w:rPr>
          <w:rFonts w:ascii="Times New Roman" w:hAnsi="Times New Roman" w:cs="Times New Roman"/>
          <w:sz w:val="28"/>
          <w:szCs w:val="28"/>
        </w:rPr>
        <w:t xml:space="preserve"> Серед таких викликів:</w:t>
      </w:r>
    </w:p>
    <w:p w14:paraId="1806953A" w14:textId="6D023416" w:rsidR="007F2DA1" w:rsidRPr="00AC3974" w:rsidRDefault="007F2DA1" w:rsidP="005434C8">
      <w:pPr>
        <w:pStyle w:val="ListParagraph"/>
        <w:numPr>
          <w:ilvl w:val="0"/>
          <w:numId w:val="4"/>
        </w:numPr>
        <w:tabs>
          <w:tab w:val="left" w:pos="0"/>
          <w:tab w:val="left" w:pos="720"/>
        </w:tabs>
        <w:spacing w:after="0" w:line="360" w:lineRule="auto"/>
        <w:ind w:left="0" w:firstLine="709"/>
        <w:jc w:val="both"/>
        <w:rPr>
          <w:rFonts w:ascii="Times New Roman" w:hAnsi="Times New Roman" w:cs="Times New Roman"/>
          <w:sz w:val="28"/>
          <w:szCs w:val="28"/>
        </w:rPr>
      </w:pPr>
      <w:r w:rsidRPr="00AC3974">
        <w:rPr>
          <w:rFonts w:ascii="Times New Roman" w:hAnsi="Times New Roman" w:cs="Times New Roman"/>
          <w:sz w:val="28"/>
          <w:szCs w:val="28"/>
        </w:rPr>
        <w:t xml:space="preserve">Ефективність моделей </w:t>
      </w:r>
      <w:r w:rsidR="004E0347" w:rsidRPr="00AC3974">
        <w:rPr>
          <w:rFonts w:ascii="Times New Roman" w:hAnsi="Times New Roman" w:cs="Times New Roman"/>
          <w:sz w:val="28"/>
          <w:szCs w:val="28"/>
        </w:rPr>
        <w:t>машинного навчання</w:t>
      </w:r>
      <w:r w:rsidRPr="00AC3974">
        <w:rPr>
          <w:rFonts w:ascii="Times New Roman" w:hAnsi="Times New Roman" w:cs="Times New Roman"/>
          <w:sz w:val="28"/>
          <w:szCs w:val="28"/>
        </w:rPr>
        <w:t xml:space="preserve"> залежить від якості та обсягу навчальних даних. Недостатня кількість або низька якість даних може призвести до неточних результатів. Крім того, складність деяких моделей, особливо глибинного навчання, може ускладнювати інтерпретацію їхніх рішень. </w:t>
      </w:r>
      <w:r w:rsidRPr="00AC3974">
        <w:rPr>
          <w:rFonts w:ascii="Times New Roman" w:hAnsi="Times New Roman" w:cs="Times New Roman"/>
          <w:sz w:val="28"/>
          <w:szCs w:val="28"/>
        </w:rPr>
        <w:lastRenderedPageBreak/>
        <w:t>Це створює додаткові труднощі при необхідності пояснення результатів перевірок регуляторним органам або іншим зацікавленим сторонам.</w:t>
      </w:r>
    </w:p>
    <w:p w14:paraId="4F978565" w14:textId="76477F68" w:rsidR="007F2DA1" w:rsidRPr="00AC3974" w:rsidRDefault="007F2DA1" w:rsidP="005434C8">
      <w:pPr>
        <w:pStyle w:val="ListParagraph"/>
        <w:numPr>
          <w:ilvl w:val="0"/>
          <w:numId w:val="4"/>
        </w:numPr>
        <w:tabs>
          <w:tab w:val="left" w:pos="0"/>
          <w:tab w:val="left" w:pos="720"/>
        </w:tabs>
        <w:spacing w:after="0" w:line="360" w:lineRule="auto"/>
        <w:ind w:left="0" w:firstLine="709"/>
        <w:jc w:val="both"/>
        <w:rPr>
          <w:rFonts w:ascii="Times New Roman" w:hAnsi="Times New Roman" w:cs="Times New Roman"/>
          <w:sz w:val="28"/>
          <w:szCs w:val="28"/>
        </w:rPr>
      </w:pPr>
      <w:r w:rsidRPr="00AC3974">
        <w:rPr>
          <w:rFonts w:ascii="Times New Roman" w:hAnsi="Times New Roman" w:cs="Times New Roman"/>
          <w:sz w:val="28"/>
          <w:szCs w:val="28"/>
        </w:rPr>
        <w:t>Етичні та правові аспекти також потребують уваги. Використання персональних або конфіденційних даних для навчання моделей повинно відповідати законодавству про захист даних. Порушення цих норм може призвести до юридичних наслідків та негативно вплинути на репутацію організації</w:t>
      </w:r>
      <w:r w:rsidR="004E0347" w:rsidRPr="00AC3974">
        <w:rPr>
          <w:rFonts w:ascii="Times New Roman" w:hAnsi="Times New Roman" w:cs="Times New Roman"/>
          <w:sz w:val="28"/>
          <w:szCs w:val="28"/>
        </w:rPr>
        <w:t xml:space="preserve"> [2]</w:t>
      </w:r>
      <w:r w:rsidR="00F06732" w:rsidRPr="00AC3974">
        <w:rPr>
          <w:rFonts w:ascii="Times New Roman" w:hAnsi="Times New Roman" w:cs="Times New Roman"/>
          <w:sz w:val="28"/>
          <w:szCs w:val="28"/>
        </w:rPr>
        <w:t>.</w:t>
      </w:r>
    </w:p>
    <w:p w14:paraId="02E55DCB" w14:textId="730A4325" w:rsidR="007F2DA1" w:rsidRPr="00AC3974" w:rsidRDefault="007F2DA1" w:rsidP="001602AC">
      <w:pPr>
        <w:tabs>
          <w:tab w:val="left" w:pos="360"/>
          <w:tab w:val="left" w:pos="720"/>
        </w:tabs>
        <w:spacing w:after="0" w:line="360" w:lineRule="auto"/>
        <w:ind w:firstLine="709"/>
        <w:jc w:val="both"/>
        <w:rPr>
          <w:rFonts w:ascii="Times New Roman" w:hAnsi="Times New Roman" w:cs="Times New Roman"/>
          <w:sz w:val="28"/>
          <w:szCs w:val="28"/>
        </w:rPr>
      </w:pPr>
      <w:r w:rsidRPr="00AC3974">
        <w:rPr>
          <w:rFonts w:ascii="Times New Roman" w:hAnsi="Times New Roman" w:cs="Times New Roman"/>
          <w:sz w:val="28"/>
          <w:szCs w:val="28"/>
        </w:rPr>
        <w:t>Незважаючи на ці виклики, перспективи впровадження машинного навчання є багатообіцяючими. Розвиток штучного інтелекту (AI) сприяє створенню моделей, рішення яких є більш прозорими та зрозумілими. Це полегшує процес їх прийняття та довіри до них з боку користувачів та регулятор</w:t>
      </w:r>
      <w:r w:rsidR="004E0347" w:rsidRPr="00AC3974">
        <w:rPr>
          <w:rFonts w:ascii="Times New Roman" w:hAnsi="Times New Roman" w:cs="Times New Roman"/>
          <w:sz w:val="28"/>
          <w:szCs w:val="28"/>
        </w:rPr>
        <w:t>них органів.</w:t>
      </w:r>
    </w:p>
    <w:p w14:paraId="344BF004" w14:textId="2CFA1F4B" w:rsidR="007F2DA1" w:rsidRPr="00AC3974" w:rsidRDefault="007F2DA1" w:rsidP="001602AC">
      <w:pPr>
        <w:tabs>
          <w:tab w:val="left" w:pos="360"/>
          <w:tab w:val="left" w:pos="720"/>
        </w:tabs>
        <w:spacing w:after="0" w:line="360" w:lineRule="auto"/>
        <w:ind w:firstLine="709"/>
        <w:jc w:val="both"/>
        <w:rPr>
          <w:rFonts w:ascii="Times New Roman" w:hAnsi="Times New Roman" w:cs="Times New Roman"/>
          <w:sz w:val="28"/>
          <w:szCs w:val="28"/>
        </w:rPr>
      </w:pPr>
      <w:r w:rsidRPr="00AC3974">
        <w:rPr>
          <w:rFonts w:ascii="Times New Roman" w:hAnsi="Times New Roman" w:cs="Times New Roman"/>
          <w:sz w:val="28"/>
          <w:szCs w:val="28"/>
        </w:rPr>
        <w:t xml:space="preserve">Інтеграція </w:t>
      </w:r>
      <w:r w:rsidR="004E0347" w:rsidRPr="00AC3974">
        <w:rPr>
          <w:rFonts w:ascii="Times New Roman" w:hAnsi="Times New Roman" w:cs="Times New Roman"/>
          <w:sz w:val="28"/>
          <w:szCs w:val="28"/>
        </w:rPr>
        <w:t>машинного навчання</w:t>
      </w:r>
      <w:r w:rsidRPr="00AC3974">
        <w:rPr>
          <w:rFonts w:ascii="Times New Roman" w:hAnsi="Times New Roman" w:cs="Times New Roman"/>
          <w:sz w:val="28"/>
          <w:szCs w:val="28"/>
        </w:rPr>
        <w:t xml:space="preserve"> з сучасними практиками розробки програмного забезпечення, такими як DevOps, дозволяє забезпечити безперервний контроль відповідності на всіх етапах життєвого циклу продукту</w:t>
      </w:r>
      <w:r w:rsidR="004E0347" w:rsidRPr="00AC3974">
        <w:rPr>
          <w:rFonts w:ascii="Times New Roman" w:hAnsi="Times New Roman" w:cs="Times New Roman"/>
          <w:sz w:val="28"/>
          <w:szCs w:val="28"/>
        </w:rPr>
        <w:t xml:space="preserve"> [3]</w:t>
      </w:r>
      <w:r w:rsidRPr="00AC3974">
        <w:rPr>
          <w:rFonts w:ascii="Times New Roman" w:hAnsi="Times New Roman" w:cs="Times New Roman"/>
          <w:sz w:val="28"/>
          <w:szCs w:val="28"/>
        </w:rPr>
        <w:t>. Це сприяє більш гнучкому та ефективному процесу розробки, де відповідність нормативним вимогам стає невід'ємною частиною робочого процесу.</w:t>
      </w:r>
    </w:p>
    <w:p w14:paraId="13C7A63F" w14:textId="764734C8" w:rsidR="000D4A67" w:rsidRPr="00AC3974" w:rsidRDefault="007F2DA1" w:rsidP="001602AC">
      <w:pPr>
        <w:tabs>
          <w:tab w:val="left" w:pos="360"/>
          <w:tab w:val="left" w:pos="720"/>
        </w:tabs>
        <w:spacing w:after="0" w:line="360" w:lineRule="auto"/>
        <w:ind w:firstLine="709"/>
        <w:jc w:val="both"/>
        <w:rPr>
          <w:rFonts w:ascii="Times New Roman" w:hAnsi="Times New Roman" w:cs="Times New Roman"/>
          <w:sz w:val="28"/>
          <w:szCs w:val="28"/>
        </w:rPr>
      </w:pPr>
      <w:r w:rsidRPr="00AC3974">
        <w:rPr>
          <w:rFonts w:ascii="Times New Roman" w:hAnsi="Times New Roman" w:cs="Times New Roman"/>
          <w:sz w:val="28"/>
          <w:szCs w:val="28"/>
        </w:rPr>
        <w:t>Таким чином, аналіз сучасних технологій машинного навчання та оцінка потенціалу їх впровадження свідчать про значні можливості для підвищення ефективності та якості процесів забезпечення відповідності програмних продуктів державним нормативним вимогам. При належному підході до вирішення викликів, пов'язаних із якістю даних,</w:t>
      </w:r>
      <w:r w:rsidR="00AA31EC">
        <w:rPr>
          <w:rFonts w:ascii="Times New Roman" w:hAnsi="Times New Roman" w:cs="Times New Roman"/>
          <w:sz w:val="28"/>
          <w:szCs w:val="28"/>
        </w:rPr>
        <w:t xml:space="preserve"> організації роботи</w:t>
      </w:r>
      <w:r w:rsidRPr="00AC3974">
        <w:rPr>
          <w:rFonts w:ascii="Times New Roman" w:hAnsi="Times New Roman" w:cs="Times New Roman"/>
          <w:sz w:val="28"/>
          <w:szCs w:val="28"/>
        </w:rPr>
        <w:t xml:space="preserve"> моделей та дотриманням етичних норм, машинне навчання може стати ключовим інструментом у цій сфері.</w:t>
      </w:r>
    </w:p>
    <w:p w14:paraId="03C74036" w14:textId="24C0CAE1" w:rsidR="00AA31EC" w:rsidRDefault="00AA31EC" w:rsidP="001602AC">
      <w:pPr>
        <w:tabs>
          <w:tab w:val="left" w:pos="360"/>
          <w:tab w:val="left" w:pos="720"/>
        </w:tabs>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7087A9AB" w14:textId="4F2833B8" w:rsidR="00961842" w:rsidRPr="005434C8" w:rsidRDefault="00F06732" w:rsidP="005434C8">
      <w:pPr>
        <w:tabs>
          <w:tab w:val="left" w:pos="360"/>
          <w:tab w:val="left" w:pos="720"/>
        </w:tabs>
        <w:spacing w:after="0" w:line="360" w:lineRule="auto"/>
        <w:ind w:firstLine="709"/>
        <w:jc w:val="center"/>
        <w:rPr>
          <w:rFonts w:ascii="Times New Roman" w:hAnsi="Times New Roman" w:cs="Times New Roman"/>
          <w:b/>
          <w:bCs/>
          <w:i/>
          <w:iCs/>
        </w:rPr>
      </w:pPr>
      <w:r w:rsidRPr="005434C8">
        <w:rPr>
          <w:rFonts w:ascii="Times New Roman" w:hAnsi="Times New Roman" w:cs="Times New Roman"/>
          <w:b/>
          <w:bCs/>
        </w:rPr>
        <w:lastRenderedPageBreak/>
        <w:t>Література</w:t>
      </w:r>
    </w:p>
    <w:p w14:paraId="42F3FCF0" w14:textId="67EA7A89" w:rsidR="00633CD2" w:rsidRPr="001602AC" w:rsidRDefault="00633CD2" w:rsidP="005434C8">
      <w:pPr>
        <w:pStyle w:val="ListParagraph"/>
        <w:numPr>
          <w:ilvl w:val="0"/>
          <w:numId w:val="1"/>
        </w:numPr>
        <w:tabs>
          <w:tab w:val="left" w:pos="720"/>
        </w:tabs>
        <w:spacing w:line="360" w:lineRule="auto"/>
        <w:ind w:left="0" w:firstLine="0"/>
        <w:jc w:val="both"/>
        <w:rPr>
          <w:rFonts w:ascii="Times New Roman" w:hAnsi="Times New Roman" w:cs="Times New Roman"/>
        </w:rPr>
      </w:pPr>
      <w:r w:rsidRPr="001602AC">
        <w:rPr>
          <w:rFonts w:ascii="Times New Roman" w:hAnsi="Times New Roman" w:cs="Times New Roman"/>
          <w:lang w:val="en-US"/>
        </w:rPr>
        <w:t>M.</w:t>
      </w:r>
      <w:r w:rsidRPr="001602AC">
        <w:rPr>
          <w:rFonts w:ascii="Times New Roman" w:hAnsi="Times New Roman" w:cs="Times New Roman"/>
        </w:rPr>
        <w:t xml:space="preserve"> Mubarkoot</w:t>
      </w:r>
      <w:r w:rsidRPr="001602AC">
        <w:rPr>
          <w:rFonts w:ascii="Times New Roman" w:hAnsi="Times New Roman" w:cs="Times New Roman"/>
          <w:lang w:val="en-US"/>
        </w:rPr>
        <w:t xml:space="preserve">, </w:t>
      </w:r>
      <w:r w:rsidRPr="001602AC">
        <w:rPr>
          <w:rFonts w:ascii="Times New Roman" w:hAnsi="Times New Roman" w:cs="Times New Roman"/>
        </w:rPr>
        <w:t>J</w:t>
      </w:r>
      <w:r w:rsidRPr="001602AC">
        <w:rPr>
          <w:rFonts w:ascii="Times New Roman" w:hAnsi="Times New Roman" w:cs="Times New Roman"/>
          <w:lang w:val="en-US"/>
        </w:rPr>
        <w:t>.</w:t>
      </w:r>
      <w:r w:rsidRPr="001602AC">
        <w:rPr>
          <w:rFonts w:ascii="Times New Roman" w:hAnsi="Times New Roman" w:cs="Times New Roman"/>
        </w:rPr>
        <w:t xml:space="preserve"> Altmann</w:t>
      </w:r>
      <w:r w:rsidRPr="001602AC">
        <w:rPr>
          <w:rFonts w:ascii="Times New Roman" w:hAnsi="Times New Roman" w:cs="Times New Roman"/>
          <w:lang w:val="en-US"/>
        </w:rPr>
        <w:t xml:space="preserve">, </w:t>
      </w:r>
      <w:r w:rsidRPr="001602AC">
        <w:rPr>
          <w:rFonts w:ascii="Times New Roman" w:hAnsi="Times New Roman" w:cs="Times New Roman"/>
        </w:rPr>
        <w:t>M</w:t>
      </w:r>
      <w:r w:rsidRPr="001602AC">
        <w:rPr>
          <w:rFonts w:ascii="Times New Roman" w:hAnsi="Times New Roman" w:cs="Times New Roman"/>
          <w:lang w:val="en-US"/>
        </w:rPr>
        <w:t>.</w:t>
      </w:r>
      <w:r w:rsidRPr="001602AC">
        <w:rPr>
          <w:rFonts w:ascii="Times New Roman" w:hAnsi="Times New Roman" w:cs="Times New Roman"/>
        </w:rPr>
        <w:t xml:space="preserve"> Rasti-Barzoki, B</w:t>
      </w:r>
      <w:r w:rsidRPr="001602AC">
        <w:rPr>
          <w:rFonts w:ascii="Times New Roman" w:hAnsi="Times New Roman" w:cs="Times New Roman"/>
          <w:lang w:val="en-US"/>
        </w:rPr>
        <w:t>.</w:t>
      </w:r>
      <w:r w:rsidRPr="001602AC">
        <w:rPr>
          <w:rFonts w:ascii="Times New Roman" w:hAnsi="Times New Roman" w:cs="Times New Roman"/>
        </w:rPr>
        <w:t xml:space="preserve"> Egger</w:t>
      </w:r>
      <w:r w:rsidRPr="001602AC">
        <w:rPr>
          <w:rFonts w:ascii="Times New Roman" w:hAnsi="Times New Roman" w:cs="Times New Roman"/>
          <w:lang w:val="en-US"/>
        </w:rPr>
        <w:t xml:space="preserve">. Software Compliance Requirements, Factors, and Policies: A Systematic Literature Review. </w:t>
      </w:r>
      <w:r w:rsidR="001602AC" w:rsidRPr="001602AC">
        <w:rPr>
          <w:rFonts w:ascii="Times New Roman" w:hAnsi="Times New Roman" w:cs="Times New Roman"/>
          <w:lang w:val="en-US"/>
        </w:rPr>
        <w:t xml:space="preserve">Volume 124, January 2023, 102985. URL: </w:t>
      </w:r>
      <w:hyperlink r:id="rId7" w:tgtFrame="_blank" w:tooltip="Persistent link using digital object identifier" w:history="1">
        <w:r w:rsidR="001602AC" w:rsidRPr="001602AC">
          <w:rPr>
            <w:rStyle w:val="Hyperlink"/>
            <w:rFonts w:ascii="Times New Roman" w:hAnsi="Times New Roman" w:cs="Times New Roman"/>
          </w:rPr>
          <w:t>https://doi.org/10.1016/j.cose.2022.102985</w:t>
        </w:r>
      </w:hyperlink>
      <w:r w:rsidR="001602AC">
        <w:rPr>
          <w:rFonts w:ascii="Times New Roman" w:hAnsi="Times New Roman" w:cs="Times New Roman"/>
          <w:lang w:val="en-US"/>
        </w:rPr>
        <w:t>.</w:t>
      </w:r>
    </w:p>
    <w:p w14:paraId="38D64906" w14:textId="18129C39" w:rsidR="00D76B94" w:rsidRPr="00D76B94" w:rsidRDefault="00C56C4B" w:rsidP="005434C8">
      <w:pPr>
        <w:pStyle w:val="ListParagraph"/>
        <w:numPr>
          <w:ilvl w:val="0"/>
          <w:numId w:val="1"/>
        </w:numPr>
        <w:tabs>
          <w:tab w:val="left" w:pos="720"/>
        </w:tabs>
        <w:spacing w:line="360" w:lineRule="auto"/>
        <w:ind w:left="0" w:firstLine="0"/>
        <w:jc w:val="both"/>
        <w:rPr>
          <w:rFonts w:ascii="Times New Roman" w:hAnsi="Times New Roman" w:cs="Times New Roman"/>
        </w:rPr>
      </w:pPr>
      <w:r w:rsidRPr="00D76B94">
        <w:rPr>
          <w:rFonts w:ascii="Times New Roman" w:hAnsi="Times New Roman" w:cs="Times New Roman"/>
        </w:rPr>
        <w:t>L. Pantanowitza, M. Hannaa, J. Pantanowitzc, J. Lennerzd, W. H. Henrickse, P. Shenf, B. Quinng, S. Benneth,</w:t>
      </w:r>
      <w:r w:rsidRPr="00D76B94">
        <w:rPr>
          <w:rFonts w:ascii="Times New Roman" w:hAnsi="Times New Roman" w:cs="Times New Roman"/>
          <w:lang w:val="en-US"/>
        </w:rPr>
        <w:t xml:space="preserve"> </w:t>
      </w:r>
      <w:r w:rsidRPr="00D76B94">
        <w:rPr>
          <w:rFonts w:ascii="Times New Roman" w:hAnsi="Times New Roman" w:cs="Times New Roman"/>
        </w:rPr>
        <w:t>H. H. Rashidi</w:t>
      </w:r>
      <w:r w:rsidR="00AA31EC" w:rsidRPr="00D76B94">
        <w:rPr>
          <w:rFonts w:ascii="Times New Roman" w:hAnsi="Times New Roman" w:cs="Times New Roman"/>
          <w:lang w:val="en-US"/>
        </w:rPr>
        <w:t xml:space="preserve">. </w:t>
      </w:r>
      <w:r w:rsidR="00AA31EC" w:rsidRPr="00D76B94">
        <w:rPr>
          <w:rFonts w:ascii="Times New Roman" w:hAnsi="Times New Roman" w:cs="Times New Roman"/>
        </w:rPr>
        <w:t>Regulatory Aspects of Artificial Intelligence and Machine Learning</w:t>
      </w:r>
      <w:r w:rsidR="00AA31EC" w:rsidRPr="00D76B94">
        <w:rPr>
          <w:rFonts w:ascii="Times New Roman" w:hAnsi="Times New Roman" w:cs="Times New Roman"/>
          <w:lang w:val="en-US"/>
        </w:rPr>
        <w:t xml:space="preserve">. </w:t>
      </w:r>
      <w:r w:rsidR="00C376D3" w:rsidRPr="00D76B94">
        <w:rPr>
          <w:rFonts w:ascii="Times New Roman" w:hAnsi="Times New Roman" w:cs="Times New Roman"/>
          <w:lang w:val="en-US"/>
        </w:rPr>
        <w:t xml:space="preserve">Modern Pathology Volume 37, Issue 12. 2024. URL: </w:t>
      </w:r>
      <w:hyperlink r:id="rId8" w:history="1">
        <w:r w:rsidR="00C376D3" w:rsidRPr="00D76B94">
          <w:rPr>
            <w:rStyle w:val="Hyperlink"/>
            <w:rFonts w:ascii="Times New Roman" w:hAnsi="Times New Roman" w:cs="Times New Roman"/>
            <w:lang w:val="en-US"/>
          </w:rPr>
          <w:t>https://www.modernpathology.org/article/S0893-3952(24)00189-3/fulltext</w:t>
        </w:r>
      </w:hyperlink>
      <w:r w:rsidRPr="00D76B94">
        <w:rPr>
          <w:rFonts w:ascii="Times New Roman" w:hAnsi="Times New Roman" w:cs="Times New Roman"/>
          <w:lang w:val="en-US"/>
        </w:rPr>
        <w:t>.</w:t>
      </w:r>
    </w:p>
    <w:p w14:paraId="14508630" w14:textId="27B8643F" w:rsidR="00AA31EC" w:rsidRPr="00D76B94" w:rsidRDefault="00D76B94" w:rsidP="005434C8">
      <w:pPr>
        <w:pStyle w:val="ListParagraph"/>
        <w:numPr>
          <w:ilvl w:val="0"/>
          <w:numId w:val="1"/>
        </w:numPr>
        <w:tabs>
          <w:tab w:val="left" w:pos="720"/>
        </w:tabs>
        <w:spacing w:line="360" w:lineRule="auto"/>
        <w:ind w:left="0" w:firstLine="0"/>
        <w:jc w:val="both"/>
        <w:rPr>
          <w:rFonts w:ascii="Times New Roman" w:hAnsi="Times New Roman" w:cs="Times New Roman"/>
        </w:rPr>
      </w:pPr>
      <w:r w:rsidRPr="00D76B94">
        <w:rPr>
          <w:rFonts w:ascii="Times New Roman" w:hAnsi="Times New Roman" w:cs="Times New Roman"/>
        </w:rPr>
        <w:t>R</w:t>
      </w:r>
      <w:r w:rsidRPr="00D76B94">
        <w:rPr>
          <w:rFonts w:ascii="Times New Roman" w:hAnsi="Times New Roman" w:cs="Times New Roman"/>
          <w:lang w:val="en-US"/>
        </w:rPr>
        <w:t>.</w:t>
      </w:r>
      <w:r w:rsidRPr="00D76B94">
        <w:rPr>
          <w:rFonts w:ascii="Times New Roman" w:hAnsi="Times New Roman" w:cs="Times New Roman"/>
        </w:rPr>
        <w:t xml:space="preserve"> Grande, A</w:t>
      </w:r>
      <w:r w:rsidRPr="00D76B94">
        <w:rPr>
          <w:rFonts w:ascii="Times New Roman" w:hAnsi="Times New Roman" w:cs="Times New Roman"/>
          <w:lang w:val="en-US"/>
        </w:rPr>
        <w:t>.</w:t>
      </w:r>
      <w:r w:rsidRPr="00D76B94">
        <w:rPr>
          <w:rFonts w:ascii="Times New Roman" w:hAnsi="Times New Roman" w:cs="Times New Roman"/>
        </w:rPr>
        <w:t xml:space="preserve"> Vizcaíno, F</w:t>
      </w:r>
      <w:r w:rsidRPr="00D76B94">
        <w:rPr>
          <w:rFonts w:ascii="Times New Roman" w:hAnsi="Times New Roman" w:cs="Times New Roman"/>
          <w:lang w:val="en-US"/>
        </w:rPr>
        <w:t>.</w:t>
      </w:r>
      <w:r w:rsidRPr="00D76B94">
        <w:rPr>
          <w:rFonts w:ascii="Times New Roman" w:hAnsi="Times New Roman" w:cs="Times New Roman"/>
        </w:rPr>
        <w:t xml:space="preserve"> O. García</w:t>
      </w:r>
      <w:r w:rsidR="001904F5" w:rsidRPr="00D76B94">
        <w:rPr>
          <w:rFonts w:ascii="Times New Roman" w:hAnsi="Times New Roman" w:cs="Times New Roman"/>
          <w:lang w:val="en-US"/>
        </w:rPr>
        <w:t>. Is it worth adopting DevOps practices in Global Software Engineering? Possible challenges and benefits. Volume 87, January 2024, 103767.</w:t>
      </w:r>
      <w:r w:rsidR="00C56C4B" w:rsidRPr="00D76B94">
        <w:rPr>
          <w:rFonts w:ascii="Times New Roman" w:hAnsi="Times New Roman" w:cs="Times New Roman"/>
          <w:lang w:val="en-US"/>
        </w:rPr>
        <w:t xml:space="preserve"> URL: </w:t>
      </w:r>
      <w:hyperlink r:id="rId9" w:history="1">
        <w:r w:rsidRPr="00D76B94">
          <w:rPr>
            <w:rStyle w:val="Hyperlink"/>
            <w:rFonts w:ascii="Times New Roman" w:hAnsi="Times New Roman" w:cs="Times New Roman"/>
            <w:lang w:val="en-US"/>
          </w:rPr>
          <w:t>https://www.sciencedirect.com/science/article/pii/S092054892300048X</w:t>
        </w:r>
      </w:hyperlink>
      <w:r w:rsidR="005434C8">
        <w:rPr>
          <w:rFonts w:ascii="Times New Roman" w:hAnsi="Times New Roman" w:cs="Times New Roman"/>
          <w:lang w:val="en-US"/>
        </w:rPr>
        <w:t>.</w:t>
      </w:r>
    </w:p>
    <w:sectPr w:rsidR="00AA31EC" w:rsidRPr="00D76B94" w:rsidSect="001602AC">
      <w:pgSz w:w="12240" w:h="15840" w:code="1"/>
      <w:pgMar w:top="1138" w:right="1134" w:bottom="1134" w:left="1138"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AC45F" w14:textId="77777777" w:rsidR="008102DE" w:rsidRPr="00AC3974" w:rsidRDefault="008102DE" w:rsidP="00335A1D">
      <w:pPr>
        <w:spacing w:after="0" w:line="240" w:lineRule="auto"/>
      </w:pPr>
      <w:r w:rsidRPr="00AC3974">
        <w:separator/>
      </w:r>
    </w:p>
  </w:endnote>
  <w:endnote w:type="continuationSeparator" w:id="0">
    <w:p w14:paraId="4900EE0A" w14:textId="77777777" w:rsidR="008102DE" w:rsidRPr="00AC3974" w:rsidRDefault="008102DE" w:rsidP="00335A1D">
      <w:pPr>
        <w:spacing w:after="0" w:line="240" w:lineRule="auto"/>
      </w:pPr>
      <w:r w:rsidRPr="00AC39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6D407" w14:textId="77777777" w:rsidR="008102DE" w:rsidRPr="00AC3974" w:rsidRDefault="008102DE" w:rsidP="00335A1D">
      <w:pPr>
        <w:spacing w:after="0" w:line="240" w:lineRule="auto"/>
      </w:pPr>
      <w:r w:rsidRPr="00AC3974">
        <w:separator/>
      </w:r>
    </w:p>
  </w:footnote>
  <w:footnote w:type="continuationSeparator" w:id="0">
    <w:p w14:paraId="6365E7ED" w14:textId="77777777" w:rsidR="008102DE" w:rsidRPr="00AC3974" w:rsidRDefault="008102DE" w:rsidP="00335A1D">
      <w:pPr>
        <w:spacing w:after="0" w:line="240" w:lineRule="auto"/>
      </w:pPr>
      <w:r w:rsidRPr="00AC397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7BEC"/>
    <w:multiLevelType w:val="hybridMultilevel"/>
    <w:tmpl w:val="D1BA83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48C46E4"/>
    <w:multiLevelType w:val="hybridMultilevel"/>
    <w:tmpl w:val="DADA98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92B64FD"/>
    <w:multiLevelType w:val="hybridMultilevel"/>
    <w:tmpl w:val="5E42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D5649"/>
    <w:multiLevelType w:val="multilevel"/>
    <w:tmpl w:val="E844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3A5693"/>
    <w:multiLevelType w:val="hybridMultilevel"/>
    <w:tmpl w:val="33582B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37693961">
    <w:abstractNumId w:val="2"/>
  </w:num>
  <w:num w:numId="2" w16cid:durableId="1477530784">
    <w:abstractNumId w:val="1"/>
  </w:num>
  <w:num w:numId="3" w16cid:durableId="537205244">
    <w:abstractNumId w:val="0"/>
  </w:num>
  <w:num w:numId="4" w16cid:durableId="90048494">
    <w:abstractNumId w:val="4"/>
  </w:num>
  <w:num w:numId="5" w16cid:durableId="582642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B00"/>
    <w:rsid w:val="00003276"/>
    <w:rsid w:val="00024CD1"/>
    <w:rsid w:val="00085BA5"/>
    <w:rsid w:val="000D4A67"/>
    <w:rsid w:val="000E2EB7"/>
    <w:rsid w:val="00104CD9"/>
    <w:rsid w:val="00121BDD"/>
    <w:rsid w:val="00122765"/>
    <w:rsid w:val="001602AC"/>
    <w:rsid w:val="0016368E"/>
    <w:rsid w:val="001904F5"/>
    <w:rsid w:val="00192223"/>
    <w:rsid w:val="0020326E"/>
    <w:rsid w:val="00217479"/>
    <w:rsid w:val="002643F1"/>
    <w:rsid w:val="00281CD9"/>
    <w:rsid w:val="00295A95"/>
    <w:rsid w:val="002B40FB"/>
    <w:rsid w:val="002C7FD7"/>
    <w:rsid w:val="002E5A69"/>
    <w:rsid w:val="00302A7A"/>
    <w:rsid w:val="003103A9"/>
    <w:rsid w:val="00310DB2"/>
    <w:rsid w:val="00335A1D"/>
    <w:rsid w:val="00346A1F"/>
    <w:rsid w:val="003A4D5E"/>
    <w:rsid w:val="003D471B"/>
    <w:rsid w:val="00454D59"/>
    <w:rsid w:val="004945CE"/>
    <w:rsid w:val="004A13B4"/>
    <w:rsid w:val="004E0347"/>
    <w:rsid w:val="004E0D09"/>
    <w:rsid w:val="004F17EA"/>
    <w:rsid w:val="005021CC"/>
    <w:rsid w:val="005064EA"/>
    <w:rsid w:val="0053023D"/>
    <w:rsid w:val="005312F1"/>
    <w:rsid w:val="005434C8"/>
    <w:rsid w:val="00564851"/>
    <w:rsid w:val="0058080E"/>
    <w:rsid w:val="00591ACB"/>
    <w:rsid w:val="005B5B40"/>
    <w:rsid w:val="005F5E2F"/>
    <w:rsid w:val="00604B00"/>
    <w:rsid w:val="00633CD2"/>
    <w:rsid w:val="00685B86"/>
    <w:rsid w:val="006D400B"/>
    <w:rsid w:val="00724CE0"/>
    <w:rsid w:val="007303D1"/>
    <w:rsid w:val="00734651"/>
    <w:rsid w:val="0079117F"/>
    <w:rsid w:val="007A4006"/>
    <w:rsid w:val="007B5981"/>
    <w:rsid w:val="007C12AD"/>
    <w:rsid w:val="007D7242"/>
    <w:rsid w:val="007F2DA1"/>
    <w:rsid w:val="008102DE"/>
    <w:rsid w:val="00827932"/>
    <w:rsid w:val="00880B1A"/>
    <w:rsid w:val="008871FF"/>
    <w:rsid w:val="008E3ABB"/>
    <w:rsid w:val="00934192"/>
    <w:rsid w:val="00961842"/>
    <w:rsid w:val="009720B1"/>
    <w:rsid w:val="009A453E"/>
    <w:rsid w:val="009C4064"/>
    <w:rsid w:val="00A10C69"/>
    <w:rsid w:val="00A32BD8"/>
    <w:rsid w:val="00A46EAE"/>
    <w:rsid w:val="00A52200"/>
    <w:rsid w:val="00AA31EC"/>
    <w:rsid w:val="00AC37F2"/>
    <w:rsid w:val="00AC3974"/>
    <w:rsid w:val="00B16956"/>
    <w:rsid w:val="00B409C7"/>
    <w:rsid w:val="00B46B2A"/>
    <w:rsid w:val="00B87E02"/>
    <w:rsid w:val="00C00DFA"/>
    <w:rsid w:val="00C10E94"/>
    <w:rsid w:val="00C376D3"/>
    <w:rsid w:val="00C56C4B"/>
    <w:rsid w:val="00CA7A4C"/>
    <w:rsid w:val="00CC45E0"/>
    <w:rsid w:val="00CD2891"/>
    <w:rsid w:val="00CE2D98"/>
    <w:rsid w:val="00CE4C34"/>
    <w:rsid w:val="00CF21CA"/>
    <w:rsid w:val="00D05DAD"/>
    <w:rsid w:val="00D45FEF"/>
    <w:rsid w:val="00D745BA"/>
    <w:rsid w:val="00D76B94"/>
    <w:rsid w:val="00D87891"/>
    <w:rsid w:val="00DB73D0"/>
    <w:rsid w:val="00E27A2E"/>
    <w:rsid w:val="00E3352F"/>
    <w:rsid w:val="00E45150"/>
    <w:rsid w:val="00E50E60"/>
    <w:rsid w:val="00E65B9E"/>
    <w:rsid w:val="00EB5A57"/>
    <w:rsid w:val="00F06732"/>
    <w:rsid w:val="00F27BD7"/>
    <w:rsid w:val="00F57BE8"/>
    <w:rsid w:val="00FA4091"/>
    <w:rsid w:val="00FA53AC"/>
    <w:rsid w:val="00FA57E2"/>
    <w:rsid w:val="00FA67DD"/>
    <w:rsid w:val="00FB606D"/>
    <w:rsid w:val="00FD34A9"/>
    <w:rsid w:val="00FD7D01"/>
    <w:rsid w:val="00FE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5DCBE"/>
  <w15:docId w15:val="{3F418A47-7BBC-42B6-960B-FD31C3E5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604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B00"/>
    <w:rPr>
      <w:rFonts w:eastAsiaTheme="majorEastAsia" w:cstheme="majorBidi"/>
      <w:color w:val="272727" w:themeColor="text1" w:themeTint="D8"/>
    </w:rPr>
  </w:style>
  <w:style w:type="paragraph" w:styleId="Title">
    <w:name w:val="Title"/>
    <w:basedOn w:val="Normal"/>
    <w:next w:val="Normal"/>
    <w:link w:val="TitleChar"/>
    <w:uiPriority w:val="10"/>
    <w:qFormat/>
    <w:rsid w:val="00604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B00"/>
    <w:pPr>
      <w:spacing w:before="160"/>
      <w:jc w:val="center"/>
    </w:pPr>
    <w:rPr>
      <w:i/>
      <w:iCs/>
      <w:color w:val="404040" w:themeColor="text1" w:themeTint="BF"/>
    </w:rPr>
  </w:style>
  <w:style w:type="character" w:customStyle="1" w:styleId="QuoteChar">
    <w:name w:val="Quote Char"/>
    <w:basedOn w:val="DefaultParagraphFont"/>
    <w:link w:val="Quote"/>
    <w:uiPriority w:val="29"/>
    <w:rsid w:val="00604B00"/>
    <w:rPr>
      <w:i/>
      <w:iCs/>
      <w:color w:val="404040" w:themeColor="text1" w:themeTint="BF"/>
    </w:rPr>
  </w:style>
  <w:style w:type="paragraph" w:styleId="ListParagraph">
    <w:name w:val="List Paragraph"/>
    <w:basedOn w:val="Normal"/>
    <w:uiPriority w:val="34"/>
    <w:qFormat/>
    <w:rsid w:val="00604B00"/>
    <w:pPr>
      <w:ind w:left="720"/>
      <w:contextualSpacing/>
    </w:pPr>
  </w:style>
  <w:style w:type="character" w:styleId="IntenseEmphasis">
    <w:name w:val="Intense Emphasis"/>
    <w:basedOn w:val="DefaultParagraphFont"/>
    <w:uiPriority w:val="21"/>
    <w:qFormat/>
    <w:rsid w:val="00604B00"/>
    <w:rPr>
      <w:i/>
      <w:iCs/>
      <w:color w:val="0F4761" w:themeColor="accent1" w:themeShade="BF"/>
    </w:rPr>
  </w:style>
  <w:style w:type="paragraph" w:styleId="IntenseQuote">
    <w:name w:val="Intense Quote"/>
    <w:basedOn w:val="Normal"/>
    <w:next w:val="Normal"/>
    <w:link w:val="IntenseQuoteChar"/>
    <w:uiPriority w:val="30"/>
    <w:qFormat/>
    <w:rsid w:val="00604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B00"/>
    <w:rPr>
      <w:i/>
      <w:iCs/>
      <w:color w:val="0F4761" w:themeColor="accent1" w:themeShade="BF"/>
    </w:rPr>
  </w:style>
  <w:style w:type="character" w:styleId="IntenseReference">
    <w:name w:val="Intense Reference"/>
    <w:basedOn w:val="DefaultParagraphFont"/>
    <w:uiPriority w:val="32"/>
    <w:qFormat/>
    <w:rsid w:val="00604B00"/>
    <w:rPr>
      <w:b/>
      <w:bCs/>
      <w:smallCaps/>
      <w:color w:val="0F4761" w:themeColor="accent1" w:themeShade="BF"/>
      <w:spacing w:val="5"/>
    </w:rPr>
  </w:style>
  <w:style w:type="paragraph" w:styleId="Header">
    <w:name w:val="header"/>
    <w:basedOn w:val="Normal"/>
    <w:link w:val="HeaderChar"/>
    <w:uiPriority w:val="99"/>
    <w:unhideWhenUsed/>
    <w:rsid w:val="00335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A1D"/>
  </w:style>
  <w:style w:type="paragraph" w:styleId="Footer">
    <w:name w:val="footer"/>
    <w:basedOn w:val="Normal"/>
    <w:link w:val="FooterChar"/>
    <w:uiPriority w:val="99"/>
    <w:unhideWhenUsed/>
    <w:rsid w:val="0033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A1D"/>
  </w:style>
  <w:style w:type="character" w:styleId="Hyperlink">
    <w:name w:val="Hyperlink"/>
    <w:basedOn w:val="DefaultParagraphFont"/>
    <w:uiPriority w:val="99"/>
    <w:unhideWhenUsed/>
    <w:rsid w:val="00B409C7"/>
    <w:rPr>
      <w:color w:val="467886" w:themeColor="hyperlink"/>
      <w:u w:val="single"/>
    </w:rPr>
  </w:style>
  <w:style w:type="character" w:customStyle="1" w:styleId="UnresolvedMention1">
    <w:name w:val="Unresolved Mention1"/>
    <w:basedOn w:val="DefaultParagraphFont"/>
    <w:uiPriority w:val="99"/>
    <w:semiHidden/>
    <w:unhideWhenUsed/>
    <w:rsid w:val="00B409C7"/>
    <w:rPr>
      <w:color w:val="605E5C"/>
      <w:shd w:val="clear" w:color="auto" w:fill="E1DFDD"/>
    </w:rPr>
  </w:style>
  <w:style w:type="character" w:styleId="FollowedHyperlink">
    <w:name w:val="FollowedHyperlink"/>
    <w:basedOn w:val="DefaultParagraphFont"/>
    <w:uiPriority w:val="99"/>
    <w:semiHidden/>
    <w:unhideWhenUsed/>
    <w:rsid w:val="00FA4091"/>
    <w:rPr>
      <w:color w:val="96607D" w:themeColor="followedHyperlink"/>
      <w:u w:val="single"/>
    </w:rPr>
  </w:style>
  <w:style w:type="character" w:styleId="UnresolvedMention">
    <w:name w:val="Unresolved Mention"/>
    <w:basedOn w:val="DefaultParagraphFont"/>
    <w:uiPriority w:val="99"/>
    <w:semiHidden/>
    <w:unhideWhenUsed/>
    <w:rsid w:val="00AA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61008">
      <w:bodyDiv w:val="1"/>
      <w:marLeft w:val="0"/>
      <w:marRight w:val="0"/>
      <w:marTop w:val="0"/>
      <w:marBottom w:val="0"/>
      <w:divBdr>
        <w:top w:val="none" w:sz="0" w:space="0" w:color="auto"/>
        <w:left w:val="none" w:sz="0" w:space="0" w:color="auto"/>
        <w:bottom w:val="none" w:sz="0" w:space="0" w:color="auto"/>
        <w:right w:val="none" w:sz="0" w:space="0" w:color="auto"/>
      </w:divBdr>
    </w:div>
    <w:div w:id="893738542">
      <w:bodyDiv w:val="1"/>
      <w:marLeft w:val="0"/>
      <w:marRight w:val="0"/>
      <w:marTop w:val="0"/>
      <w:marBottom w:val="0"/>
      <w:divBdr>
        <w:top w:val="none" w:sz="0" w:space="0" w:color="auto"/>
        <w:left w:val="none" w:sz="0" w:space="0" w:color="auto"/>
        <w:bottom w:val="none" w:sz="0" w:space="0" w:color="auto"/>
        <w:right w:val="none" w:sz="0" w:space="0" w:color="auto"/>
      </w:divBdr>
    </w:div>
    <w:div w:id="987628957">
      <w:bodyDiv w:val="1"/>
      <w:marLeft w:val="0"/>
      <w:marRight w:val="0"/>
      <w:marTop w:val="0"/>
      <w:marBottom w:val="0"/>
      <w:divBdr>
        <w:top w:val="none" w:sz="0" w:space="0" w:color="auto"/>
        <w:left w:val="none" w:sz="0" w:space="0" w:color="auto"/>
        <w:bottom w:val="none" w:sz="0" w:space="0" w:color="auto"/>
        <w:right w:val="none" w:sz="0" w:space="0" w:color="auto"/>
      </w:divBdr>
    </w:div>
    <w:div w:id="21336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ernpathology.org/article/S0893-3952(24)00189-3/fulltext" TargetMode="External"/><Relationship Id="rId3" Type="http://schemas.openxmlformats.org/officeDocument/2006/relationships/settings" Target="settings.xml"/><Relationship Id="rId7" Type="http://schemas.openxmlformats.org/officeDocument/2006/relationships/hyperlink" Target="https://doi.org/10.1016/j.cose.2022.102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pii/S09205489230004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E2B4AE-F532-4A33-B24B-8284036516B0}">
  <we:reference id="wa200005444" version="1.0.0.0" store="en-US" storeType="OMEX"/>
  <we:alternateReferences>
    <we:reference id="wa200005444" version="1.0.0.0" store="wa200005444" storeType="OMEX"/>
  </we:alternateReferences>
  <we:properties>
    <we:property name="Office.AutoShowTaskpaneWithDocument" value="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346</TotalTime>
  <Pages>4</Pages>
  <Words>698</Words>
  <Characters>5039</Characters>
  <Application>Microsoft Office Word</Application>
  <DocSecurity>0</DocSecurity>
  <Lines>93</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 Shykerynets</dc:creator>
  <cp:lastModifiedBy>Stepan Shykerynets</cp:lastModifiedBy>
  <cp:revision>9</cp:revision>
  <dcterms:created xsi:type="dcterms:W3CDTF">2024-05-13T19:07:00Z</dcterms:created>
  <dcterms:modified xsi:type="dcterms:W3CDTF">2024-10-31T09:45:00Z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40c311c6e360aea65082043a940384f59d958cb86e6193dad26ce82674b68668</vt:lpwstr>
  </property>
</Properties>
</file>