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FD" w:rsidRDefault="005366FD" w:rsidP="005366FD">
      <w:pPr>
        <w:tabs>
          <w:tab w:val="left" w:pos="420"/>
          <w:tab w:val="left" w:pos="5954"/>
        </w:tabs>
        <w:spacing w:after="0" w:line="360" w:lineRule="auto"/>
        <w:ind w:firstLine="709"/>
        <w:contextualSpacing/>
        <w:jc w:val="right"/>
        <w:outlineLvl w:val="0"/>
        <w:rPr>
          <w:rStyle w:val="fontstyle0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Шупрудько</w:t>
      </w:r>
      <w:proofErr w:type="spellEnd"/>
      <w:r w:rsidRPr="005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05A07">
        <w:rPr>
          <w:rFonts w:ascii="Times New Roman" w:hAnsi="Times New Roman" w:cs="Times New Roman"/>
          <w:sz w:val="28"/>
          <w:szCs w:val="28"/>
          <w:lang w:val="uk-UA"/>
        </w:rPr>
        <w:t xml:space="preserve">к.е.н., доцент, </w:t>
      </w:r>
    </w:p>
    <w:p w:rsidR="005366FD" w:rsidRDefault="005366FD" w:rsidP="005366FD">
      <w:pPr>
        <w:tabs>
          <w:tab w:val="left" w:pos="420"/>
          <w:tab w:val="left" w:pos="5954"/>
        </w:tabs>
        <w:spacing w:after="0" w:line="360" w:lineRule="auto"/>
        <w:ind w:firstLine="709"/>
        <w:contextualSpacing/>
        <w:jc w:val="right"/>
        <w:outlineLvl w:val="0"/>
        <w:rPr>
          <w:rStyle w:val="fontstyle21"/>
          <w:sz w:val="28"/>
          <w:szCs w:val="28"/>
          <w:lang w:val="uk-UA"/>
        </w:rPr>
      </w:pPr>
      <w:r w:rsidRPr="00505A07">
        <w:rPr>
          <w:rStyle w:val="fontstyle21"/>
          <w:sz w:val="28"/>
          <w:szCs w:val="28"/>
          <w:lang w:val="uk-UA"/>
        </w:rPr>
        <w:t>Чернівецький торговельно-економічний інститут ДТЕУ,</w:t>
      </w:r>
    </w:p>
    <w:p w:rsidR="005366FD" w:rsidRDefault="005366FD" w:rsidP="005366FD">
      <w:pPr>
        <w:tabs>
          <w:tab w:val="left" w:pos="420"/>
          <w:tab w:val="left" w:pos="5954"/>
        </w:tabs>
        <w:spacing w:after="0" w:line="360" w:lineRule="auto"/>
        <w:ind w:firstLine="709"/>
        <w:contextualSpacing/>
        <w:jc w:val="right"/>
        <w:outlineLvl w:val="0"/>
        <w:rPr>
          <w:rStyle w:val="fontstyle21"/>
          <w:sz w:val="28"/>
          <w:szCs w:val="28"/>
          <w:lang w:val="uk-UA"/>
        </w:rPr>
      </w:pPr>
      <w:r w:rsidRPr="00505A07">
        <w:rPr>
          <w:rStyle w:val="fontstyle21"/>
          <w:sz w:val="28"/>
          <w:szCs w:val="28"/>
          <w:lang w:val="uk-UA"/>
        </w:rPr>
        <w:t>м. Чернівці</w:t>
      </w:r>
    </w:p>
    <w:p w:rsidR="005366FD" w:rsidRPr="000E4793" w:rsidRDefault="005366FD" w:rsidP="005366FD">
      <w:pPr>
        <w:tabs>
          <w:tab w:val="left" w:pos="420"/>
          <w:tab w:val="left" w:pos="5954"/>
        </w:tabs>
        <w:spacing w:after="0" w:line="360" w:lineRule="auto"/>
        <w:ind w:firstLine="709"/>
        <w:contextualSpacing/>
        <w:jc w:val="right"/>
        <w:outlineLvl w:val="0"/>
        <w:rPr>
          <w:rStyle w:val="fontstyle21"/>
          <w:sz w:val="28"/>
          <w:szCs w:val="28"/>
          <w:lang w:val="uk-UA"/>
        </w:rPr>
      </w:pPr>
      <w:r w:rsidRPr="00EA6230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0E47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A6230"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Pr="000E47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A623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E4793">
        <w:rPr>
          <w:rFonts w:ascii="Times New Roman" w:hAnsi="Times New Roman" w:cs="Times New Roman"/>
          <w:sz w:val="28"/>
          <w:szCs w:val="28"/>
          <w:lang w:val="uk-UA"/>
        </w:rPr>
        <w:t>/0000-0002-5629- 0671</w:t>
      </w:r>
    </w:p>
    <w:p w:rsidR="004434D1" w:rsidRPr="00641D76" w:rsidRDefault="00641D76" w:rsidP="00641D76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 w:rsidRPr="00641D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ПІДХОДИ ДО УПРАВЛІННЯ ІННОВАЦІЙНОЮ ДІЯЛЬНІСТЮ ПІДПРИЄМСТВА</w:t>
      </w:r>
      <w:bookmarkStart w:id="0" w:name="_GoBack"/>
      <w:bookmarkEnd w:id="0"/>
    </w:p>
    <w:p w:rsidR="00562560" w:rsidRDefault="00EE2DA7" w:rsidP="00B34D3A">
      <w:pPr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умовах сьогодення і</w:t>
      </w:r>
      <w:r w:rsidR="004061DE" w:rsidRPr="001E7BCC">
        <w:rPr>
          <w:rFonts w:ascii="Times New Roman" w:hAnsi="Times New Roman" w:cs="Times New Roman"/>
          <w:sz w:val="28"/>
          <w:szCs w:val="28"/>
          <w:lang w:val="uk-UA"/>
        </w:rPr>
        <w:t>нноваційна діяльність підприємств спрямов</w:t>
      </w:r>
      <w:r w:rsidR="00562560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4061DE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і залучення</w:t>
      </w:r>
      <w:r w:rsidR="00562560">
        <w:rPr>
          <w:rFonts w:ascii="Times New Roman" w:hAnsi="Times New Roman" w:cs="Times New Roman"/>
          <w:sz w:val="28"/>
          <w:szCs w:val="28"/>
          <w:lang w:val="uk-UA"/>
        </w:rPr>
        <w:t xml:space="preserve"> нововведень,  тобто нових механізмів, які сприятимуть розвитку підприємства та утримання конкурентоспроможних позицій в зовнішньому середовищі.</w:t>
      </w:r>
      <w:r w:rsidR="00641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D3A">
        <w:rPr>
          <w:rFonts w:ascii="Times New Roman" w:hAnsi="Times New Roman" w:cs="Times New Roman"/>
          <w:sz w:val="28"/>
          <w:szCs w:val="28"/>
          <w:lang w:val="uk-UA"/>
        </w:rPr>
        <w:t xml:space="preserve">Варто звернути увагу керівникам підприємства на можливість залучення ресурсів підприємства для запровадження інноваційних інструментів для подальшої роботи. Тому зазначаємо, що для </w:t>
      </w:r>
      <w:r w:rsidR="00B34D3A" w:rsidRPr="001E7BCC">
        <w:rPr>
          <w:rFonts w:ascii="Times New Roman" w:hAnsi="Times New Roman" w:cs="Times New Roman"/>
          <w:sz w:val="28"/>
          <w:szCs w:val="28"/>
          <w:lang w:val="uk-UA"/>
        </w:rPr>
        <w:t>управління інноваційною діяльністю слід</w:t>
      </w:r>
      <w:r w:rsidR="00B34D3A">
        <w:rPr>
          <w:rFonts w:ascii="Times New Roman" w:hAnsi="Times New Roman" w:cs="Times New Roman"/>
          <w:sz w:val="28"/>
          <w:szCs w:val="28"/>
          <w:lang w:val="uk-UA"/>
        </w:rPr>
        <w:t xml:space="preserve"> волод</w:t>
      </w:r>
      <w:r w:rsidR="00D13FA8">
        <w:rPr>
          <w:rFonts w:ascii="Times New Roman" w:hAnsi="Times New Roman" w:cs="Times New Roman"/>
          <w:sz w:val="28"/>
          <w:szCs w:val="28"/>
          <w:lang w:val="uk-UA"/>
        </w:rPr>
        <w:t xml:space="preserve">іти інвестиційними можливостями, які сприятимуть утриманню конкурентних позицій при подальшому розвитку. Керівнику необхідно зважувати всі кроки щодо запровадження інноваційних ідей, оскільки вони пов’язані з </w:t>
      </w:r>
      <w:r w:rsidR="00774034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економічними можливостями підприємства. </w:t>
      </w:r>
    </w:p>
    <w:p w:rsidR="001E7BCC" w:rsidRPr="00BE6A43" w:rsidRDefault="001E7BCC" w:rsidP="00774034">
      <w:pPr>
        <w:shd w:val="clear" w:color="auto" w:fill="FFFFFF"/>
        <w:spacing w:after="0" w:line="360" w:lineRule="auto"/>
        <w:ind w:left="24" w:right="10" w:firstLine="8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стратегічної </w:t>
      </w:r>
      <w:r w:rsidR="00774034">
        <w:rPr>
          <w:rFonts w:ascii="Times New Roman" w:hAnsi="Times New Roman" w:cs="Times New Roman"/>
          <w:sz w:val="28"/>
          <w:szCs w:val="28"/>
          <w:lang w:val="uk-UA"/>
        </w:rPr>
        <w:t>позиції фінансово-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>господарської поведінки підприємств з метою підвищення їх конкурентоспроможності передбачає активізацію інноваційної діяльності. Європейський напрям розвитку економіки України вимагає чіткого визначення тих конкурентоспроможних вітчизняних</w:t>
      </w:r>
      <w:r w:rsidR="00774034">
        <w:rPr>
          <w:rFonts w:ascii="Times New Roman" w:hAnsi="Times New Roman" w:cs="Times New Roman"/>
          <w:sz w:val="28"/>
          <w:szCs w:val="28"/>
          <w:lang w:val="uk-UA"/>
        </w:rPr>
        <w:t xml:space="preserve"> послуг, 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товарів </w:t>
      </w:r>
      <w:r w:rsidR="0077403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74034">
        <w:rPr>
          <w:rFonts w:ascii="Times New Roman" w:hAnsi="Times New Roman" w:cs="Times New Roman"/>
          <w:sz w:val="28"/>
          <w:szCs w:val="28"/>
          <w:lang w:val="uk-UA"/>
        </w:rPr>
        <w:t>бізнесу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, які здатні вивести країну на світові ринки. </w:t>
      </w:r>
      <w:r w:rsidR="00774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>Якщо інноваційна функція починає переважати в діяльності підрозділу – це сприяє зниженню ефективності виконання тих завдань, які пов'язані з щоденними обов'язками і процесами.</w:t>
      </w:r>
      <w:r w:rsidR="00574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принцип при створенні умов інноваційної діяльності підприємства полягає у формуванні команди перспективних співробітників</w:t>
      </w:r>
      <w:r w:rsidR="00BE6A43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 у віддаленому середовищі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, поточна робота яких пов’язана з впровадженням </w:t>
      </w:r>
      <w:r w:rsidRPr="00645CB0">
        <w:rPr>
          <w:rFonts w:ascii="Times New Roman" w:hAnsi="Times New Roman" w:cs="Times New Roman"/>
          <w:sz w:val="28"/>
          <w:szCs w:val="28"/>
          <w:lang w:val="uk-UA"/>
        </w:rPr>
        <w:t>новацій</w:t>
      </w:r>
      <w:r w:rsidR="00BE6A43" w:rsidRPr="00645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6A43" w:rsidRPr="00645CB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45CB0" w:rsidRPr="00645C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6A43" w:rsidRPr="00645CB0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645CB0" w:rsidRPr="00645CB0">
        <w:rPr>
          <w:rFonts w:ascii="Times New Roman" w:hAnsi="Times New Roman" w:cs="Times New Roman"/>
          <w:sz w:val="28"/>
          <w:szCs w:val="28"/>
          <w:lang w:val="uk-UA"/>
        </w:rPr>
        <w:t>244-257</w:t>
      </w:r>
      <w:r w:rsidR="00BE6A43" w:rsidRPr="00645CB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45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7BCC" w:rsidRPr="001E7BCC" w:rsidRDefault="004E5029" w:rsidP="001E7BCC">
      <w:pPr>
        <w:shd w:val="clear" w:color="auto" w:fill="FFFFFF"/>
        <w:spacing w:after="0" w:line="360" w:lineRule="auto"/>
        <w:ind w:firstLine="8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Загалом, р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>обота інноваційних команд результативна найчастіше тоді, ко</w:t>
      </w:r>
      <w:r w:rsidR="00D624A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>и не простежується жорсткої вертикально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 підпорядкованості учасників.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управління в інноваційних 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>ах може будуватися на принципах ситуаційного лідерства, в основі якого покладено координування діяльністю людьми, залежно від робочої ситуації, мотивації співробітників і специфіці поставлених завдань.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підтримувати 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інноваційну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>, потрібно мати значну базу корпоративних знань, великий потенціал співробітників і ефективну систему управління людьми</w:t>
      </w:r>
      <w:r w:rsidR="00E06095" w:rsidRPr="00645CB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0609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6095" w:rsidRPr="00645CB0">
        <w:rPr>
          <w:rFonts w:ascii="Times New Roman" w:hAnsi="Times New Roman" w:cs="Times New Roman"/>
          <w:sz w:val="28"/>
          <w:szCs w:val="28"/>
          <w:lang w:val="uk-UA"/>
        </w:rPr>
        <w:t>, с. 139—143]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>, як правило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>інноваційна діяльність реалізується зовнішніми організаціями.  </w:t>
      </w:r>
      <w:r w:rsidR="00951258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інноваційна діяльність це процес, кінцевим результатом якої повинна стати інновація, адаптована, впроваджена в діяльність підприємства,</w:t>
      </w:r>
      <w:r w:rsidR="00951258">
        <w:rPr>
          <w:rFonts w:ascii="Times New Roman" w:hAnsi="Times New Roman" w:cs="Times New Roman"/>
          <w:sz w:val="28"/>
          <w:szCs w:val="28"/>
          <w:lang w:val="uk-UA"/>
        </w:rPr>
        <w:t xml:space="preserve"> яка має вимірювану економічну </w:t>
      </w:r>
      <w:r w:rsidR="001E7BCC" w:rsidRPr="001E7BCC">
        <w:rPr>
          <w:rFonts w:ascii="Times New Roman" w:hAnsi="Times New Roman" w:cs="Times New Roman"/>
          <w:sz w:val="28"/>
          <w:szCs w:val="28"/>
          <w:lang w:val="uk-UA"/>
        </w:rPr>
        <w:t>та соціальну цінність.</w:t>
      </w:r>
    </w:p>
    <w:p w:rsidR="001E7BCC" w:rsidRPr="001E7BCC" w:rsidRDefault="001E7BCC" w:rsidP="001E7BCC">
      <w:pPr>
        <w:shd w:val="clear" w:color="auto" w:fill="FFFFFF"/>
        <w:spacing w:after="0" w:line="360" w:lineRule="auto"/>
        <w:ind w:firstLine="8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BCC">
        <w:rPr>
          <w:rFonts w:ascii="Times New Roman" w:hAnsi="Times New Roman" w:cs="Times New Roman"/>
          <w:sz w:val="28"/>
          <w:szCs w:val="28"/>
          <w:lang w:val="uk-UA"/>
        </w:rPr>
        <w:t> Саме тому інноваційна діяльність під</w:t>
      </w:r>
      <w:r w:rsidR="00951258">
        <w:rPr>
          <w:rFonts w:ascii="Times New Roman" w:hAnsi="Times New Roman" w:cs="Times New Roman"/>
          <w:sz w:val="28"/>
          <w:szCs w:val="28"/>
          <w:lang w:val="uk-UA"/>
        </w:rPr>
        <w:t xml:space="preserve">приємств може бути пов'язана з 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>оптимізацією організаційно-функціональних процесів підприємства і підвищенням їх результативності, опти</w:t>
      </w:r>
      <w:r w:rsidR="00951258">
        <w:rPr>
          <w:rFonts w:ascii="Times New Roman" w:hAnsi="Times New Roman" w:cs="Times New Roman"/>
          <w:sz w:val="28"/>
          <w:szCs w:val="28"/>
          <w:lang w:val="uk-UA"/>
        </w:rPr>
        <w:t>мізацією діяльності організації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>. Одним з найбільш важливих і визначальних аспектів інноваційної діяльності є створення системи управління підприємством, при якій можлива генерація інноваційних ідей як таких.</w:t>
      </w:r>
    </w:p>
    <w:p w:rsidR="001E7BCC" w:rsidRPr="001E7BCC" w:rsidRDefault="001E7BCC" w:rsidP="001E7BCC">
      <w:pPr>
        <w:shd w:val="clear" w:color="auto" w:fill="FFFFFF"/>
        <w:spacing w:after="0" w:line="360" w:lineRule="auto"/>
        <w:ind w:firstLine="827"/>
        <w:jc w:val="both"/>
        <w:rPr>
          <w:rFonts w:ascii="Times New Roman" w:hAnsi="Times New Roman" w:cs="Times New Roman"/>
          <w:sz w:val="28"/>
          <w:szCs w:val="28"/>
        </w:rPr>
      </w:pPr>
      <w:r w:rsidRPr="001E7BCC">
        <w:rPr>
          <w:rFonts w:ascii="Times New Roman" w:hAnsi="Times New Roman" w:cs="Times New Roman"/>
          <w:sz w:val="28"/>
          <w:szCs w:val="28"/>
          <w:lang w:val="uk-UA"/>
        </w:rPr>
        <w:t> Генерування інноваційних ідей - процес, ефективність якого в багато залежить не тільки від організаційного середовища, яка сприяла б вивільненню творчого потенціалу працівників, а й від стилю управління менеджменту компанії, при цьому рівень розвитку творчого потенціалу людей має тільки опосередковане значення</w:t>
      </w:r>
      <w:r w:rsidR="00951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258" w:rsidRPr="00645CB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512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1258" w:rsidRPr="00645CB0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E06095" w:rsidRPr="00E06095">
        <w:rPr>
          <w:rFonts w:ascii="Times New Roman" w:hAnsi="Times New Roman" w:cs="Times New Roman"/>
          <w:sz w:val="28"/>
          <w:szCs w:val="28"/>
          <w:lang w:val="uk-UA"/>
        </w:rPr>
        <w:t>9–17</w:t>
      </w:r>
      <w:r w:rsidR="00951258" w:rsidRPr="00645CB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E7BCC">
        <w:rPr>
          <w:rFonts w:ascii="Times New Roman" w:hAnsi="Times New Roman" w:cs="Times New Roman"/>
          <w:sz w:val="28"/>
          <w:szCs w:val="28"/>
          <w:lang w:val="uk-UA"/>
        </w:rPr>
        <w:t>. Інноваційна діяльність підприємства не завжди пов'язана з радикальними змінами в організаційно-управлінських процесах або товарах чи послугах.</w:t>
      </w:r>
    </w:p>
    <w:p w:rsidR="000A6A90" w:rsidRPr="000A6A90" w:rsidRDefault="00E06095" w:rsidP="000A6A90">
      <w:pPr>
        <w:shd w:val="clear" w:color="auto" w:fill="FFFFFF"/>
        <w:spacing w:after="0" w:line="360" w:lineRule="auto"/>
        <w:ind w:left="45" w:right="45" w:firstLine="675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і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нноваційній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притаманний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різні</w:t>
      </w:r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ліцензій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винахід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раціоналізацію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E7BCC" w:rsidRPr="001E7BCC">
        <w:rPr>
          <w:rFonts w:ascii="Times New Roman" w:hAnsi="Times New Roman" w:cs="Times New Roman"/>
          <w:sz w:val="28"/>
          <w:szCs w:val="28"/>
        </w:rPr>
        <w:t>маркетингову</w:t>
      </w:r>
      <w:proofErr w:type="spellEnd"/>
      <w:r w:rsidR="001E7BCC" w:rsidRPr="001E7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BCC" w:rsidRPr="000A6A9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1E7BCC" w:rsidRPr="000A6A90">
        <w:rPr>
          <w:rFonts w:ascii="Times New Roman" w:hAnsi="Times New Roman" w:cs="Times New Roman"/>
          <w:sz w:val="28"/>
          <w:szCs w:val="28"/>
        </w:rPr>
        <w:t xml:space="preserve">. </w:t>
      </w:r>
      <w:r w:rsidR="000A6A90" w:rsidRPr="000A6A90">
        <w:rPr>
          <w:rFonts w:ascii="Times New Roman" w:hAnsi="Times New Roman" w:cs="Times New Roman"/>
          <w:spacing w:val="6"/>
          <w:sz w:val="28"/>
          <w:szCs w:val="28"/>
          <w:lang w:val="uk-UA"/>
        </w:rPr>
        <w:t>Під час інноваційного процесу не лише створюються очі</w:t>
      </w:r>
      <w:r w:rsidR="000A6A90" w:rsidRPr="000A6A90">
        <w:rPr>
          <w:rFonts w:ascii="Times New Roman" w:hAnsi="Times New Roman" w:cs="Times New Roman"/>
          <w:spacing w:val="6"/>
          <w:sz w:val="28"/>
          <w:szCs w:val="28"/>
          <w:lang w:val="uk-UA"/>
        </w:rPr>
        <w:softHyphen/>
        <w:t>кувані інноваційні продукти, а й можуть виникати супро</w:t>
      </w:r>
      <w:r w:rsidR="000A6A90" w:rsidRPr="000A6A90">
        <w:rPr>
          <w:rFonts w:ascii="Times New Roman" w:hAnsi="Times New Roman" w:cs="Times New Roman"/>
          <w:spacing w:val="6"/>
          <w:sz w:val="28"/>
          <w:szCs w:val="28"/>
          <w:lang w:val="uk-UA"/>
        </w:rPr>
        <w:softHyphen/>
        <w:t>воджувальні інновації, які є побічним результатом креативної, тобто творчої інноваційної діяльності на певному її етапі.</w:t>
      </w:r>
    </w:p>
    <w:p w:rsidR="001E7BCC" w:rsidRPr="000A6A90" w:rsidRDefault="001E7BCC" w:rsidP="001E7BC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BCC" w:rsidRPr="000A6A90" w:rsidRDefault="001E7BCC" w:rsidP="000A6A9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A90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645CB0" w:rsidRPr="000A6A90" w:rsidRDefault="00645CB0" w:rsidP="000A6A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A6A90">
        <w:rPr>
          <w:rFonts w:ascii="Times New Roman" w:hAnsi="Times New Roman" w:cs="Times New Roman"/>
          <w:sz w:val="24"/>
          <w:szCs w:val="24"/>
          <w:lang w:val="uk-UA"/>
        </w:rPr>
        <w:t>Лазоренко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 Т.В., Голуб М.О. Економічні аспекти застосування сучасних концепцій менеджменту на вітчизняних підприємствах // Економіка та управління підприємствами. — 2019. —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>. 1 (18). — С. 139—143</w:t>
      </w:r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63E2" w:rsidRPr="000A6A90" w:rsidRDefault="009463E2" w:rsidP="000A6A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6A90">
        <w:rPr>
          <w:rFonts w:ascii="Times New Roman" w:hAnsi="Times New Roman" w:cs="Times New Roman"/>
          <w:sz w:val="24"/>
          <w:szCs w:val="24"/>
          <w:lang w:val="en-US"/>
        </w:rPr>
        <w:t>Valentina</w:t>
      </w:r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en-US"/>
        </w:rPr>
        <w:t>Chychun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A6A90">
        <w:rPr>
          <w:rFonts w:ascii="Times New Roman" w:hAnsi="Times New Roman" w:cs="Times New Roman"/>
          <w:sz w:val="24"/>
          <w:szCs w:val="24"/>
          <w:lang w:val="en-US"/>
        </w:rPr>
        <w:t>Natalia</w:t>
      </w:r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en-US"/>
        </w:rPr>
        <w:t>Chaplynska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A6A90">
        <w:rPr>
          <w:rFonts w:ascii="Times New Roman" w:hAnsi="Times New Roman" w:cs="Times New Roman"/>
          <w:sz w:val="24"/>
          <w:szCs w:val="24"/>
          <w:lang w:val="en-US"/>
        </w:rPr>
        <w:t>Oksana</w:t>
      </w:r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en-US"/>
        </w:rPr>
        <w:t>Shpatakova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en-US"/>
        </w:rPr>
        <w:t>Alla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en-US"/>
        </w:rPr>
        <w:t>Pankova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en-US"/>
        </w:rPr>
        <w:t>Volodymyr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  <w:lang w:val="en-US"/>
        </w:rPr>
        <w:t>Saienko</w:t>
      </w:r>
      <w:proofErr w:type="spellEnd"/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A6A90">
        <w:rPr>
          <w:rFonts w:ascii="Times New Roman" w:hAnsi="Times New Roman" w:cs="Times New Roman"/>
          <w:sz w:val="24"/>
          <w:szCs w:val="24"/>
          <w:lang w:val="en-US"/>
        </w:rPr>
        <w:t>Effective Management</w:t>
      </w:r>
      <w:r w:rsidRPr="000A6A90">
        <w:rPr>
          <w:rFonts w:ascii="Times New Roman" w:hAnsi="Times New Roman" w:cs="Times New Roman"/>
          <w:sz w:val="24"/>
          <w:szCs w:val="24"/>
          <w:lang w:val="en-US"/>
        </w:rPr>
        <w:t xml:space="preserve"> in the Remote Work Environment. </w:t>
      </w:r>
      <w:r w:rsidRPr="000A6A90">
        <w:rPr>
          <w:rFonts w:ascii="Times New Roman" w:hAnsi="Times New Roman" w:cs="Times New Roman"/>
          <w:sz w:val="24"/>
          <w:szCs w:val="24"/>
          <w:lang w:val="en-US"/>
        </w:rPr>
        <w:t>Journal of System and Management Sciences Vol. 13 (2023) No. 3, pp. 244-257 DOI:10.33168/JSMS.2023.0317</w:t>
      </w:r>
      <w:r w:rsidRPr="000A6A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5" w:history="1">
        <w:r w:rsidRPr="000A6A9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http://www.aasmr.org/jsms/Vol13/No.3/Vol.13.3.17.pdf</w:t>
        </w:r>
      </w:hyperlink>
    </w:p>
    <w:p w:rsidR="009463E2" w:rsidRPr="000A6A90" w:rsidRDefault="00951258" w:rsidP="000A6A9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6A90">
        <w:rPr>
          <w:rFonts w:ascii="Times New Roman" w:hAnsi="Times New Roman" w:cs="Times New Roman"/>
          <w:sz w:val="24"/>
          <w:szCs w:val="24"/>
        </w:rPr>
        <w:t xml:space="preserve">Дикань В. Л.,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Воловельська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 І. В.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Інноваційні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, шляхи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 xml:space="preserve"> транспорту і </w:t>
      </w:r>
      <w:proofErr w:type="spellStart"/>
      <w:r w:rsidRPr="000A6A90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0A6A90">
        <w:rPr>
          <w:rFonts w:ascii="Times New Roman" w:hAnsi="Times New Roman" w:cs="Times New Roman"/>
          <w:sz w:val="24"/>
          <w:szCs w:val="24"/>
        </w:rPr>
        <w:t>. 2019. № 67. С. 9–17.</w:t>
      </w:r>
    </w:p>
    <w:p w:rsidR="004061DE" w:rsidRPr="000A6A90" w:rsidRDefault="004061DE" w:rsidP="000A6A9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61DE" w:rsidRPr="000A6A90" w:rsidSect="00645CB0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4B8B"/>
    <w:multiLevelType w:val="hybridMultilevel"/>
    <w:tmpl w:val="B016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09"/>
    <w:rsid w:val="000A6A90"/>
    <w:rsid w:val="001E7BCC"/>
    <w:rsid w:val="004061DE"/>
    <w:rsid w:val="004434D1"/>
    <w:rsid w:val="004E5029"/>
    <w:rsid w:val="005366FD"/>
    <w:rsid w:val="00562560"/>
    <w:rsid w:val="00574718"/>
    <w:rsid w:val="00592524"/>
    <w:rsid w:val="00641D76"/>
    <w:rsid w:val="00645CB0"/>
    <w:rsid w:val="00774034"/>
    <w:rsid w:val="009463E2"/>
    <w:rsid w:val="00951258"/>
    <w:rsid w:val="0095722E"/>
    <w:rsid w:val="00B34D3A"/>
    <w:rsid w:val="00BE6A43"/>
    <w:rsid w:val="00C95A09"/>
    <w:rsid w:val="00D13FA8"/>
    <w:rsid w:val="00D624A4"/>
    <w:rsid w:val="00E06095"/>
    <w:rsid w:val="00E2509A"/>
    <w:rsid w:val="00E8168A"/>
    <w:rsid w:val="00E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23B2"/>
  <w15:chartTrackingRefBased/>
  <w15:docId w15:val="{2666CC63-1F3C-479D-955E-5AACE20B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F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66F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366F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250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6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asmr.org/jsms/Vol13/No.3/Vol.13.3.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Наталія Шупрудько, к.е.н., доцент, </vt:lpstr>
      <vt:lpstr>Чернівецький торговельно-економічний інститут ДТЕУ,</vt:lpstr>
      <vt:lpstr>м. Чернівці</vt:lpstr>
      <vt:lpstr>ORCID: orcid.org/0000-0002-5629- 0671</vt:lpstr>
    </vt:vector>
  </TitlesOfParts>
  <Company>SPecialiST RePack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2024-04-11T07:20:00Z</dcterms:created>
  <dcterms:modified xsi:type="dcterms:W3CDTF">2024-04-11T15:47:00Z</dcterms:modified>
</cp:coreProperties>
</file>