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1768" w14:textId="6E61248E" w:rsidR="005D4311" w:rsidRPr="004076A9" w:rsidRDefault="005D4311" w:rsidP="00E360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Шатохін М.А, </w:t>
      </w:r>
      <w:r w:rsidR="001246F1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студент; </w:t>
      </w:r>
      <w:r w:rsidRPr="004076A9">
        <w:rPr>
          <w:rFonts w:ascii="Times New Roman" w:hAnsi="Times New Roman" w:cs="Times New Roman"/>
          <w:sz w:val="28"/>
          <w:szCs w:val="28"/>
          <w:lang w:val="uk-UA"/>
        </w:rPr>
        <w:t>Трофімов О.В.</w:t>
      </w:r>
      <w:r w:rsidR="001246F1" w:rsidRPr="004076A9">
        <w:rPr>
          <w:rFonts w:ascii="Times New Roman" w:hAnsi="Times New Roman" w:cs="Times New Roman"/>
          <w:sz w:val="28"/>
          <w:szCs w:val="28"/>
          <w:lang w:val="uk-UA"/>
        </w:rPr>
        <w:t>, к.ф.-</w:t>
      </w:r>
      <w:proofErr w:type="spellStart"/>
      <w:r w:rsidR="001246F1" w:rsidRPr="004076A9">
        <w:rPr>
          <w:rFonts w:ascii="Times New Roman" w:hAnsi="Times New Roman" w:cs="Times New Roman"/>
          <w:sz w:val="28"/>
          <w:szCs w:val="28"/>
          <w:lang w:val="uk-UA"/>
        </w:rPr>
        <w:t>м.н</w:t>
      </w:r>
      <w:proofErr w:type="spellEnd"/>
      <w:r w:rsidR="001246F1" w:rsidRPr="004076A9">
        <w:rPr>
          <w:rFonts w:ascii="Times New Roman" w:hAnsi="Times New Roman" w:cs="Times New Roman"/>
          <w:sz w:val="28"/>
          <w:szCs w:val="28"/>
          <w:lang w:val="uk-UA"/>
        </w:rPr>
        <w:t>., доцент</w:t>
      </w:r>
    </w:p>
    <w:p w14:paraId="09E4B19E" w14:textId="77777777" w:rsidR="001246F1" w:rsidRPr="004076A9" w:rsidRDefault="001246F1" w:rsidP="00E360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76A9">
        <w:rPr>
          <w:rFonts w:ascii="Times New Roman" w:hAnsi="Times New Roman" w:cs="Times New Roman"/>
          <w:sz w:val="28"/>
          <w:szCs w:val="28"/>
          <w:lang w:val="uk-UA"/>
        </w:rPr>
        <w:t>Дніпровський Національний Університет м. О. Гончара</w:t>
      </w:r>
    </w:p>
    <w:p w14:paraId="224B6F8F" w14:textId="6C98EEF1" w:rsidR="001246F1" w:rsidRPr="004076A9" w:rsidRDefault="001246F1" w:rsidP="00E360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76A9">
        <w:rPr>
          <w:rFonts w:ascii="Times New Roman" w:hAnsi="Times New Roman" w:cs="Times New Roman"/>
          <w:sz w:val="28"/>
          <w:szCs w:val="28"/>
          <w:lang w:val="uk-UA"/>
        </w:rPr>
        <w:t>м. Дніпро</w:t>
      </w:r>
    </w:p>
    <w:p w14:paraId="29F99895" w14:textId="77777777" w:rsidR="001246F1" w:rsidRPr="004076A9" w:rsidRDefault="001246F1" w:rsidP="001246F1">
      <w:pPr>
        <w:pStyle w:val="ListParagraph"/>
        <w:tabs>
          <w:tab w:val="left" w:pos="631"/>
        </w:tabs>
        <w:spacing w:line="360" w:lineRule="auto"/>
        <w:ind w:left="0" w:firstLine="0"/>
        <w:jc w:val="center"/>
        <w:rPr>
          <w:spacing w:val="-3"/>
          <w:sz w:val="28"/>
          <w:szCs w:val="28"/>
          <w:lang w:val="ru-RU"/>
        </w:rPr>
      </w:pPr>
      <w:r w:rsidRPr="004076A9">
        <w:rPr>
          <w:spacing w:val="-3"/>
          <w:sz w:val="28"/>
          <w:szCs w:val="28"/>
        </w:rPr>
        <w:t>ДОСЛІДЖЕННЯ РЕГІОНАЛЬНИХ РИНКІВ ПРАЦІ МЕТОДАМИ СТАТИСТИЧНОГО АНАЛІЗУ</w:t>
      </w:r>
      <w:r w:rsidRPr="004076A9">
        <w:rPr>
          <w:spacing w:val="-3"/>
          <w:sz w:val="28"/>
          <w:szCs w:val="28"/>
          <w:lang w:val="ru-RU"/>
        </w:rPr>
        <w:t xml:space="preserve"> </w:t>
      </w:r>
    </w:p>
    <w:p w14:paraId="18A8BD8C" w14:textId="0D57DE8C" w:rsidR="003107B5" w:rsidRPr="004076A9" w:rsidRDefault="005102B1" w:rsidP="001246F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Регіональний ринок праці є важливим елементом будь-якої економічної системи, оскільки від його стану залежить рівень життя населення та соціально-економічний розвиток регіону в цілому. </w:t>
      </w:r>
      <w:r w:rsidR="00540FD9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Аналіз та моделювання регіональних ринків праці </w:t>
      </w:r>
      <w:r w:rsidR="004100AB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сприяють розробці належних </w:t>
      </w:r>
      <w:r w:rsidR="005D4311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управлінських </w:t>
      </w:r>
      <w:r w:rsidR="004100AB" w:rsidRPr="004076A9">
        <w:rPr>
          <w:rFonts w:ascii="Times New Roman" w:hAnsi="Times New Roman" w:cs="Times New Roman"/>
          <w:sz w:val="28"/>
          <w:szCs w:val="28"/>
          <w:lang w:val="uk-UA"/>
        </w:rPr>
        <w:t>рішень та стратегій</w:t>
      </w:r>
      <w:r w:rsidR="00545D65" w:rsidRPr="004076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1A76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 як на рівні держави, так і на рівні компаній</w:t>
      </w:r>
      <w:r w:rsidR="005D4311" w:rsidRPr="004076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07B5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25065C" w14:textId="157905EA" w:rsidR="00121A76" w:rsidRPr="004076A9" w:rsidRDefault="00540FD9" w:rsidP="00121A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D4311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даному </w:t>
      </w:r>
      <w:r w:rsidRPr="004076A9">
        <w:rPr>
          <w:rFonts w:ascii="Times New Roman" w:hAnsi="Times New Roman" w:cs="Times New Roman"/>
          <w:sz w:val="28"/>
          <w:szCs w:val="28"/>
          <w:lang w:val="uk-UA"/>
        </w:rPr>
        <w:t>дослідженні з</w:t>
      </w:r>
      <w:r w:rsidR="00743506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апропонований </w:t>
      </w:r>
      <w:r w:rsidR="00C94CD6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методологічний підхід, який дозволяє провести </w:t>
      </w:r>
      <w:r w:rsidR="00F0746A" w:rsidRPr="004076A9">
        <w:rPr>
          <w:rFonts w:ascii="Times New Roman" w:hAnsi="Times New Roman" w:cs="Times New Roman"/>
          <w:sz w:val="28"/>
          <w:szCs w:val="28"/>
          <w:lang w:val="uk-UA"/>
        </w:rPr>
        <w:t>комплексний</w:t>
      </w:r>
      <w:r w:rsidR="00C94CD6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 аналіз регіональних ринків праці та передбачає розв’язання низки взаємопов’язаних задач.</w:t>
      </w:r>
      <w:r w:rsidR="00AF46F0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B740B1" w14:textId="77777777" w:rsidR="00E360AA" w:rsidRPr="004076A9" w:rsidRDefault="00E360AA" w:rsidP="00E360AA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4076A9">
        <w:rPr>
          <w:sz w:val="28"/>
          <w:szCs w:val="28"/>
          <w:lang w:val="uk-UA"/>
        </w:rPr>
        <w:t xml:space="preserve">Перша задача полягає у моделюванні </w:t>
      </w:r>
      <w:r w:rsidRPr="004076A9">
        <w:rPr>
          <w:rFonts w:eastAsia="Calibri"/>
          <w:sz w:val="28"/>
          <w:szCs w:val="28"/>
          <w:lang w:val="uk-UA"/>
        </w:rPr>
        <w:t>стиснутого описання структури залежності вихідних змінних</w:t>
      </w:r>
      <w:r w:rsidRPr="004076A9">
        <w:rPr>
          <w:sz w:val="28"/>
          <w:szCs w:val="28"/>
          <w:lang w:val="uk-UA"/>
        </w:rPr>
        <w:t xml:space="preserve"> для регіональних ринків праці. У цьому контексті буде будуватися система нових факторів для регіональних ринків шляхом переходу від початкових параметрів до нового набору агрегованих, латентних (неявних) факторів. Для цього можуть застосовуватися метод аналізу головних компонент (</w:t>
      </w:r>
      <w:proofErr w:type="spellStart"/>
      <w:r w:rsidRPr="004076A9">
        <w:rPr>
          <w:sz w:val="28"/>
          <w:szCs w:val="28"/>
          <w:lang w:val="uk-UA"/>
        </w:rPr>
        <w:t>Principal</w:t>
      </w:r>
      <w:proofErr w:type="spellEnd"/>
      <w:r w:rsidRPr="004076A9">
        <w:rPr>
          <w:sz w:val="28"/>
          <w:szCs w:val="28"/>
          <w:lang w:val="uk-UA"/>
        </w:rPr>
        <w:t xml:space="preserve"> </w:t>
      </w:r>
      <w:proofErr w:type="spellStart"/>
      <w:r w:rsidRPr="004076A9">
        <w:rPr>
          <w:sz w:val="28"/>
          <w:szCs w:val="28"/>
          <w:lang w:val="uk-UA"/>
        </w:rPr>
        <w:t>Component</w:t>
      </w:r>
      <w:proofErr w:type="spellEnd"/>
      <w:r w:rsidRPr="004076A9">
        <w:rPr>
          <w:sz w:val="28"/>
          <w:szCs w:val="28"/>
          <w:lang w:val="uk-UA"/>
        </w:rPr>
        <w:t xml:space="preserve"> </w:t>
      </w:r>
      <w:proofErr w:type="spellStart"/>
      <w:r w:rsidRPr="004076A9">
        <w:rPr>
          <w:sz w:val="28"/>
          <w:szCs w:val="28"/>
          <w:lang w:val="uk-UA"/>
        </w:rPr>
        <w:t>Analysis</w:t>
      </w:r>
      <w:proofErr w:type="spellEnd"/>
      <w:r w:rsidRPr="004076A9">
        <w:rPr>
          <w:sz w:val="28"/>
          <w:szCs w:val="28"/>
          <w:lang w:val="uk-UA"/>
        </w:rPr>
        <w:t xml:space="preserve">) або інші статистичні методи, які дозволяють згрупувати та резюмувати дані. </w:t>
      </w:r>
    </w:p>
    <w:p w14:paraId="3739A1B7" w14:textId="48431D47" w:rsidR="00E360AA" w:rsidRPr="004076A9" w:rsidRDefault="00E360AA" w:rsidP="00E360AA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4076A9">
        <w:rPr>
          <w:sz w:val="28"/>
          <w:szCs w:val="28"/>
          <w:lang w:val="uk-UA"/>
        </w:rPr>
        <w:t xml:space="preserve">На наступному етапі дослідження реалізується аналіз регіональної диференціації, який охоплює економічні, демографічні та трудові аспекти ринків праці. Основна мета полягає в ідентифікації </w:t>
      </w:r>
      <w:proofErr w:type="spellStart"/>
      <w:r w:rsidRPr="004076A9">
        <w:rPr>
          <w:sz w:val="28"/>
          <w:szCs w:val="28"/>
          <w:lang w:val="uk-UA"/>
        </w:rPr>
        <w:t>подібностей</w:t>
      </w:r>
      <w:proofErr w:type="spellEnd"/>
      <w:r w:rsidRPr="004076A9">
        <w:rPr>
          <w:sz w:val="28"/>
          <w:szCs w:val="28"/>
          <w:lang w:val="uk-UA"/>
        </w:rPr>
        <w:t xml:space="preserve"> та встановленні відмінностей між регіональними ринками праці на основі ряду показників. Для цього можуть застосовуватися різні методи кластерного аналізу (</w:t>
      </w:r>
      <w:proofErr w:type="spellStart"/>
      <w:r w:rsidRPr="004076A9">
        <w:rPr>
          <w:sz w:val="28"/>
          <w:szCs w:val="28"/>
          <w:lang w:val="uk-UA"/>
        </w:rPr>
        <w:t>Hierarchical</w:t>
      </w:r>
      <w:proofErr w:type="spellEnd"/>
      <w:r w:rsidRPr="004076A9">
        <w:rPr>
          <w:sz w:val="28"/>
          <w:szCs w:val="28"/>
          <w:lang w:val="uk-UA"/>
        </w:rPr>
        <w:t xml:space="preserve"> </w:t>
      </w:r>
      <w:proofErr w:type="spellStart"/>
      <w:r w:rsidRPr="004076A9">
        <w:rPr>
          <w:sz w:val="28"/>
          <w:szCs w:val="28"/>
          <w:lang w:val="uk-UA"/>
        </w:rPr>
        <w:t>Cluster</w:t>
      </w:r>
      <w:proofErr w:type="spellEnd"/>
      <w:r w:rsidRPr="004076A9">
        <w:rPr>
          <w:sz w:val="28"/>
          <w:szCs w:val="28"/>
          <w:lang w:val="uk-UA"/>
        </w:rPr>
        <w:t xml:space="preserve"> </w:t>
      </w:r>
      <w:proofErr w:type="spellStart"/>
      <w:r w:rsidRPr="004076A9">
        <w:rPr>
          <w:sz w:val="28"/>
          <w:szCs w:val="28"/>
          <w:lang w:val="uk-UA"/>
        </w:rPr>
        <w:t>Analysis</w:t>
      </w:r>
      <w:proofErr w:type="spellEnd"/>
      <w:r w:rsidRPr="004076A9">
        <w:rPr>
          <w:sz w:val="28"/>
          <w:szCs w:val="28"/>
          <w:lang w:val="uk-UA"/>
        </w:rPr>
        <w:t xml:space="preserve"> </w:t>
      </w:r>
      <w:proofErr w:type="spellStart"/>
      <w:r w:rsidRPr="004076A9">
        <w:rPr>
          <w:sz w:val="28"/>
          <w:szCs w:val="28"/>
          <w:lang w:val="uk-UA"/>
        </w:rPr>
        <w:t>Method</w:t>
      </w:r>
      <w:proofErr w:type="spellEnd"/>
      <w:r w:rsidRPr="004076A9">
        <w:rPr>
          <w:sz w:val="28"/>
          <w:szCs w:val="28"/>
          <w:lang w:val="uk-UA"/>
        </w:rPr>
        <w:t xml:space="preserve">, </w:t>
      </w:r>
      <w:proofErr w:type="spellStart"/>
      <w:r w:rsidRPr="004076A9">
        <w:rPr>
          <w:sz w:val="28"/>
          <w:szCs w:val="28"/>
          <w:lang w:val="uk-UA"/>
        </w:rPr>
        <w:t>method</w:t>
      </w:r>
      <w:proofErr w:type="spellEnd"/>
      <w:r w:rsidRPr="004076A9">
        <w:rPr>
          <w:sz w:val="28"/>
          <w:szCs w:val="28"/>
          <w:lang w:val="uk-UA"/>
        </w:rPr>
        <w:t xml:space="preserve"> K-</w:t>
      </w:r>
      <w:proofErr w:type="spellStart"/>
      <w:r w:rsidRPr="004076A9">
        <w:rPr>
          <w:sz w:val="28"/>
          <w:szCs w:val="28"/>
          <w:lang w:val="uk-UA"/>
        </w:rPr>
        <w:t>means</w:t>
      </w:r>
      <w:proofErr w:type="spellEnd"/>
      <w:r w:rsidRPr="004076A9">
        <w:rPr>
          <w:sz w:val="28"/>
          <w:szCs w:val="28"/>
          <w:lang w:val="uk-UA"/>
        </w:rPr>
        <w:t xml:space="preserve">, </w:t>
      </w:r>
      <w:proofErr w:type="spellStart"/>
      <w:r w:rsidRPr="004076A9">
        <w:rPr>
          <w:sz w:val="28"/>
          <w:szCs w:val="28"/>
          <w:lang w:val="uk-UA"/>
        </w:rPr>
        <w:t>etc</w:t>
      </w:r>
      <w:proofErr w:type="spellEnd"/>
      <w:r w:rsidRPr="004076A9">
        <w:rPr>
          <w:sz w:val="28"/>
          <w:szCs w:val="28"/>
          <w:lang w:val="uk-UA"/>
        </w:rPr>
        <w:t xml:space="preserve">.). </w:t>
      </w:r>
    </w:p>
    <w:p w14:paraId="5F7E280D" w14:textId="77777777" w:rsidR="0019232B" w:rsidRPr="004076A9" w:rsidRDefault="0019232B" w:rsidP="0019232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Запропонована декомпозиція дозволяє послідовно реалізувати аналіз з урахуванням великої кількості об’єктів  та факторів, розкриваючи особливості регіональних ринків праці, виявляючи диференціацію в межах регіональних </w:t>
      </w:r>
      <w:r w:rsidRPr="004076A9">
        <w:rPr>
          <w:rFonts w:ascii="Times New Roman" w:hAnsi="Times New Roman" w:cs="Times New Roman"/>
          <w:sz w:val="28"/>
          <w:szCs w:val="28"/>
          <w:lang w:val="uk-UA"/>
        </w:rPr>
        <w:lastRenderedPageBreak/>
        <w:t>ринків праці та встановлюючи пріоритети для формування ефективних регіональних стратегій на ринках.</w:t>
      </w:r>
    </w:p>
    <w:p w14:paraId="5018E61C" w14:textId="451F54A8" w:rsidR="00545D65" w:rsidRPr="004076A9" w:rsidRDefault="00545D65" w:rsidP="00545D6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На рис. 1 представлена концептуальна схема потоків задач, що деталізує процес аналізу та моделювання ситуації на регіональних ринках праці, який реалізований у даному дослідженні. </w:t>
      </w:r>
    </w:p>
    <w:p w14:paraId="529A6BD3" w14:textId="77777777" w:rsidR="00E360AA" w:rsidRPr="004076A9" w:rsidRDefault="00E360AA" w:rsidP="00545D6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40A1CD" w14:textId="77777777" w:rsidR="00545D65" w:rsidRPr="004076A9" w:rsidRDefault="00545D65" w:rsidP="00545D65">
      <w:pPr>
        <w:pStyle w:val="ListParagraph"/>
        <w:spacing w:line="312" w:lineRule="auto"/>
        <w:ind w:left="0" w:firstLine="0"/>
        <w:jc w:val="both"/>
        <w:rPr>
          <w:sz w:val="28"/>
          <w:szCs w:val="28"/>
        </w:rPr>
      </w:pPr>
      <w:r w:rsidRPr="004076A9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B4DC" wp14:editId="393C2ABF">
                <wp:simplePos x="0" y="0"/>
                <wp:positionH relativeFrom="column">
                  <wp:posOffset>3857625</wp:posOffset>
                </wp:positionH>
                <wp:positionV relativeFrom="paragraph">
                  <wp:posOffset>4066540</wp:posOffset>
                </wp:positionV>
                <wp:extent cx="126365" cy="133350"/>
                <wp:effectExtent l="7620" t="0" r="8890" b="0"/>
                <wp:wrapNone/>
                <wp:docPr id="84583482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551691" id="Прямоугольник: скругленные углы 3" o:spid="_x0000_s1026" style="position:absolute;margin-left:303.75pt;margin-top:320.2pt;width:9.9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" stroked="f"/>
            </w:pict>
          </mc:Fallback>
        </mc:AlternateContent>
      </w:r>
      <w:r w:rsidRPr="004076A9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440BE86" wp14:editId="4F011CD2">
                <wp:extent cx="5845698" cy="5093309"/>
                <wp:effectExtent l="0" t="0" r="22225" b="12700"/>
                <wp:docPr id="452745578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698" cy="5093309"/>
                          <a:chOff x="952" y="431"/>
                          <a:chExt cx="10302" cy="8425"/>
                        </a:xfrm>
                      </wpg:grpSpPr>
                      <wps:wsp>
                        <wps:cNvPr id="189491272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952" y="1245"/>
                            <a:ext cx="374" cy="2580"/>
                          </a:xfrm>
                          <a:prstGeom prst="curvedRightArrow">
                            <a:avLst>
                              <a:gd name="adj1" fmla="val 137968"/>
                              <a:gd name="adj2" fmla="val 275936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37596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831" y="1245"/>
                            <a:ext cx="423" cy="2655"/>
                          </a:xfrm>
                          <a:prstGeom prst="curvedLeftArrow">
                            <a:avLst>
                              <a:gd name="adj1" fmla="val 125532"/>
                              <a:gd name="adj2" fmla="val 251064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8105890" name="Group 5"/>
                        <wpg:cNvGrpSpPr>
                          <a:grpSpLocks/>
                        </wpg:cNvGrpSpPr>
                        <wpg:grpSpPr bwMode="auto">
                          <a:xfrm>
                            <a:off x="1079" y="431"/>
                            <a:ext cx="9876" cy="8425"/>
                            <a:chOff x="1079" y="431"/>
                            <a:chExt cx="9876" cy="8425"/>
                          </a:xfrm>
                        </wpg:grpSpPr>
                        <wps:wsp>
                          <wps:cNvPr id="567692704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" y="431"/>
                              <a:ext cx="9505" cy="15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920C69" w14:textId="77777777" w:rsidR="00545D65" w:rsidRPr="009B5077" w:rsidRDefault="00545D65" w:rsidP="00545D65">
                                <w:pPr>
                                  <w:ind w:right="-66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9B507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ПРОБЛЕМНИЙ РІВЕНЬ</w:t>
                                </w:r>
                              </w:p>
                              <w:p w14:paraId="02900766" w14:textId="31E5913C" w:rsidR="00545D65" w:rsidRPr="00765A06" w:rsidRDefault="00545D65" w:rsidP="00545D6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765A06">
                                  <w:rPr>
                                    <w:rFonts w:ascii="Times New Roman" w:hAnsi="Times New Roman" w:cs="Times New Roman"/>
                                  </w:rPr>
                                  <w:t xml:space="preserve">Аналіз та оцінювання </w:t>
                                </w:r>
                                <w:r w:rsidRPr="00765A0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особливостей </w:t>
                                </w:r>
                                <w:r w:rsidRPr="00765A06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регіональних ринків праці з метою виявлення однорідних кластерів ринків праці і моделювання факторів, що якнайкраще характеризують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ринки</w:t>
                                </w:r>
                                <w:r w:rsidRPr="00765A06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. </w:t>
                                </w:r>
                              </w:p>
                              <w:p w14:paraId="6A7880DC" w14:textId="77777777" w:rsidR="00545D65" w:rsidRPr="00765A06" w:rsidRDefault="00545D65" w:rsidP="00545D65">
                                <w:pPr>
                                  <w:ind w:right="-66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222456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079" y="2114"/>
                              <a:ext cx="9876" cy="6742"/>
                              <a:chOff x="1079" y="2114"/>
                              <a:chExt cx="9876" cy="6742"/>
                            </a:xfrm>
                          </wpg:grpSpPr>
                          <wps:wsp>
                            <wps:cNvPr id="1828507904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89" y="2399"/>
                                <a:ext cx="9265" cy="22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8C952" w14:textId="77777777" w:rsidR="00545D65" w:rsidRPr="00F91AC4" w:rsidRDefault="00545D65" w:rsidP="00545D65">
                                  <w:pP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  <w:p w14:paraId="61E0397C" w14:textId="77777777" w:rsidR="00545D65" w:rsidRPr="00545D65" w:rsidRDefault="00545D65" w:rsidP="00545D65">
                                  <w:pPr>
                                    <w:spacing w:after="60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Макроекономічні: ВВП, ВВП на душу населення, ріст ВВП, рівень інфляції, рівень безробіття.</w:t>
                                  </w:r>
                                </w:p>
                                <w:p w14:paraId="720A3D0F" w14:textId="77777777" w:rsidR="00545D65" w:rsidRPr="00545D65" w:rsidRDefault="00545D65" w:rsidP="00545D65">
                                  <w:pPr>
                                    <w:spacing w:after="60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 xml:space="preserve">Демографічні: кількість населення, населення (15-64 роки), кількість працевлаштованого населення, </w:t>
                                  </w:r>
                                </w:p>
                                <w:p w14:paraId="0DD561B0" w14:textId="77777777" w:rsidR="00545D65" w:rsidRPr="00545D65" w:rsidRDefault="00545D65" w:rsidP="00545D65">
                                  <w:pPr>
                                    <w:spacing w:after="60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Трудові: рівень мінімальної заробітної плати, показник участі в робочій силі.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4980600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9" y="4580"/>
                                <a:ext cx="9876" cy="4276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3A563" w14:textId="77777777" w:rsidR="00545D65" w:rsidRPr="00A809AE" w:rsidRDefault="00545D65" w:rsidP="00545D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809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ІНСТРУМЕНТАРІЙ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6714739" name="AutoShap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4" y="2114"/>
                                <a:ext cx="7463" cy="546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45320" w14:textId="77777777" w:rsidR="00545D65" w:rsidRPr="009B5077" w:rsidRDefault="00545D65" w:rsidP="00545D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9B507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 xml:space="preserve">СИСТЕМА </w:t>
                                  </w:r>
                                  <w:r w:rsidRPr="009B5077">
                                    <w:rPr>
                                      <w:rFonts w:ascii="Times New Roman" w:hAnsi="Times New Roman" w:cs="Times New Roman"/>
                                    </w:rPr>
                                    <w:t>ПОКАЗНИК</w:t>
                                  </w:r>
                                  <w:r w:rsidRPr="009B507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ІВ РЕГІОНАЛЬНИХ РИНКІВ ПРАЦІ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0665030" name="AutoShap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7" y="5395"/>
                                <a:ext cx="3470" cy="1246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7A814" w14:textId="77777777" w:rsidR="00545D65" w:rsidRPr="00545D65" w:rsidRDefault="00545D65" w:rsidP="00545D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 xml:space="preserve">КЛАСТЕРНИЙ АНАЛІЗ (Ієрархічні методи,  метод </w:t>
                                  </w: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k</w:t>
                                  </w: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-</w:t>
                                  </w: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means</w:t>
                                  </w: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100147" name="AutoShap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98" y="5395"/>
                                <a:ext cx="3564" cy="12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AD715" w14:textId="77777777" w:rsidR="00545D65" w:rsidRPr="00545D65" w:rsidRDefault="00545D65" w:rsidP="00545D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ФАКТОРНИЙ АНАЛІЗ (Метод головних компонент)</w:t>
                                  </w:r>
                                </w:p>
                                <w:p w14:paraId="27FA12FA" w14:textId="77777777" w:rsidR="00545D65" w:rsidRPr="0022697B" w:rsidRDefault="00545D65" w:rsidP="00545D65">
                                  <w:pPr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6046158" name="AutoShap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1" y="6956"/>
                                <a:ext cx="3393" cy="18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49006" w14:textId="77777777" w:rsidR="00545D65" w:rsidRPr="00545D65" w:rsidRDefault="00545D65" w:rsidP="00545D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 xml:space="preserve">Моделювання системи латентних показників, що як найкраще характеризують регіональні ринки праці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1934620" name="AutoShap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6" y="6954"/>
                                <a:ext cx="4051" cy="1824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E0E86" w14:textId="77777777" w:rsidR="00545D65" w:rsidRPr="00545D65" w:rsidRDefault="00545D65" w:rsidP="00545D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Р</w:t>
                                  </w:r>
                                  <w:r w:rsidRPr="00545D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озбиття </w:t>
                                  </w: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регіональних ринків праці</w:t>
                                  </w:r>
                                  <w:r w:rsidRPr="00545D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на </w:t>
                                  </w: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кластери</w:t>
                                  </w:r>
                                  <w:r w:rsidRPr="00545D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зі схожими характеристиками, відповідно до </w:t>
                                  </w:r>
                                  <w:r w:rsidRPr="00545D65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побудованих</w:t>
                                  </w:r>
                                  <w:r w:rsidRPr="00545D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показників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721973" name="AutoShap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22" y="6641"/>
                                <a:ext cx="420" cy="2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772180" name="AutoShap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75" y="6652"/>
                                <a:ext cx="422" cy="2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40BE86" id="Группа 1" o:spid="_x0000_s1026" style="width:460.3pt;height:401.05pt;mso-position-horizontal-relative:char;mso-position-vertical-relative:line" coordorigin="952,431" coordsize="10302,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"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3" o:spid="_x0000_s1027" type="#_x0000_t102" style="position:absolute;left:952;top:1245;width:374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4" o:spid="_x0000_s1028" type="#_x0000_t103" style="position:absolute;left:10831;top:1245;width:423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"/>
                <v:group id="Group 5" o:spid="_x0000_s1029" style="position:absolute;left:1079;top:431;width:9876;height:8425" coordorigin="1079,431" coordsize="9876,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">
                  <v:roundrect id="AutoShape 6" o:spid="_x0000_s1030" style="position:absolute;left:1326;top:431;width:9505;height:15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">
                    <v:stroke dashstyle="dash"/>
                    <v:textbox>
                      <w:txbxContent>
                        <w:p w14:paraId="74920C69" w14:textId="77777777" w:rsidR="00545D65" w:rsidRPr="009B5077" w:rsidRDefault="00545D65" w:rsidP="00545D65">
                          <w:pPr>
                            <w:ind w:right="-66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9B5077">
                            <w:rPr>
                              <w:rFonts w:ascii="Times New Roman" w:hAnsi="Times New Roman" w:cs="Times New Roman"/>
                              <w:b/>
                            </w:rPr>
                            <w:t>ПРОБЛЕМНИЙ РІВЕНЬ</w:t>
                          </w:r>
                        </w:p>
                        <w:p w14:paraId="02900766" w14:textId="31E5913C" w:rsidR="00545D65" w:rsidRPr="00765A06" w:rsidRDefault="00545D65" w:rsidP="00545D65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765A06">
                            <w:rPr>
                              <w:rFonts w:ascii="Times New Roman" w:hAnsi="Times New Roman" w:cs="Times New Roman"/>
                            </w:rPr>
                            <w:t xml:space="preserve">Аналіз та оцінювання </w:t>
                          </w:r>
                          <w:r w:rsidRPr="00765A06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особливостей </w:t>
                          </w:r>
                          <w:r w:rsidRPr="00765A06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регіональних ринків праці з метою виявлення однорідних кластерів ринків праці і моделювання факторів, що якнайкраще характеризують </w:t>
                          </w:r>
                          <w:r>
                            <w:rPr>
                              <w:rFonts w:ascii="Times New Roman" w:hAnsi="Times New Roman" w:cs="Times New Roman"/>
                              <w:lang w:val="uk-UA"/>
                            </w:rPr>
                            <w:t>ринки</w:t>
                          </w:r>
                          <w:r w:rsidRPr="00765A06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. </w:t>
                          </w:r>
                        </w:p>
                        <w:p w14:paraId="6A7880DC" w14:textId="77777777" w:rsidR="00545D65" w:rsidRPr="00765A06" w:rsidRDefault="00545D65" w:rsidP="00545D65">
                          <w:pPr>
                            <w:ind w:right="-66"/>
                            <w:jc w:val="center"/>
                          </w:pPr>
                        </w:p>
                      </w:txbxContent>
                    </v:textbox>
                  </v:roundrect>
                  <v:group id="Group 20" o:spid="_x0000_s1031" style="position:absolute;left:1079;top:2114;width:9876;height:6742" coordorigin="1079,2114" coordsize="9876,6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">
                    <v:roundrect id="AutoShape 21" o:spid="_x0000_s1032" style="position:absolute;left:1489;top:2399;width:9265;height:22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">
                      <v:stroke dashstyle="dash"/>
                      <v:textbox>
                        <w:txbxContent>
                          <w:p w14:paraId="70C8C952" w14:textId="77777777" w:rsidR="00545D65" w:rsidRPr="00F91AC4" w:rsidRDefault="00545D65" w:rsidP="00545D65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61E0397C" w14:textId="77777777" w:rsidR="00545D65" w:rsidRPr="00545D65" w:rsidRDefault="00545D65" w:rsidP="00545D65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545D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Макроекономічні: ВВП, ВВП на душу населення, ріст ВВП, рівень інфляції, рівень безробіття.</w:t>
                            </w:r>
                          </w:p>
                          <w:p w14:paraId="720A3D0F" w14:textId="77777777" w:rsidR="00545D65" w:rsidRPr="00545D65" w:rsidRDefault="00545D65" w:rsidP="00545D65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545D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Демографічні: кількість населення, населення (15-64 роки), кількість працевлаштованого населення, </w:t>
                            </w:r>
                          </w:p>
                          <w:p w14:paraId="0DD561B0" w14:textId="77777777" w:rsidR="00545D65" w:rsidRPr="00545D65" w:rsidRDefault="00545D65" w:rsidP="00545D65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545D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Трудові: рівень мінімальної заробітної плати, показник участі в робочій силі.</w:t>
                            </w:r>
                          </w:p>
                        </w:txbxContent>
                      </v:textbox>
                    </v:roundre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41" o:spid="_x0000_s1033" type="#_x0000_t176" style="position:absolute;left:1079;top:4580;width:9876;height:4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">
                      <v:stroke dashstyle="dash"/>
                      <v:textbox>
                        <w:txbxContent>
                          <w:p w14:paraId="5A83A563" w14:textId="77777777" w:rsidR="00545D65" w:rsidRPr="00A809AE" w:rsidRDefault="00545D65" w:rsidP="00545D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809A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ІНСТРУМЕНТАРІЙ </w:t>
                            </w:r>
                          </w:p>
                        </w:txbxContent>
                      </v:textbox>
                    </v:shape>
                    <v:shape id="AutoShape 26" o:spid="_x0000_s1034" type="#_x0000_t176" style="position:absolute;left:2384;top:2114;width:7463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">
                      <v:stroke dashstyle="dash"/>
                      <v:textbox>
                        <w:txbxContent>
                          <w:p w14:paraId="77345320" w14:textId="77777777" w:rsidR="00545D65" w:rsidRPr="009B5077" w:rsidRDefault="00545D65" w:rsidP="00545D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9B507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СИСТЕМА </w:t>
                            </w:r>
                            <w:r w:rsidRPr="009B5077">
                              <w:rPr>
                                <w:rFonts w:ascii="Times New Roman" w:hAnsi="Times New Roman" w:cs="Times New Roman"/>
                              </w:rPr>
                              <w:t>ПОКАЗНИК</w:t>
                            </w:r>
                            <w:r w:rsidRPr="009B507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ІВ РЕГІОНАЛЬНИХ РИНКІВ ПРАЦІ</w:t>
                            </w:r>
                          </w:p>
                        </w:txbxContent>
                      </v:textbox>
                    </v:shape>
                    <v:shape id="AutoShape 42" o:spid="_x0000_s1035" type="#_x0000_t176" style="position:absolute;left:6377;top:5395;width:3470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">
                      <v:textbox>
                        <w:txbxContent>
                          <w:p w14:paraId="37B7A814" w14:textId="77777777" w:rsidR="00545D65" w:rsidRPr="00545D65" w:rsidRDefault="00545D65" w:rsidP="00545D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545D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КЛАСТЕРНИЙ АНАЛІЗ (Ієрархічні методи,  метод </w:t>
                            </w:r>
                            <w:r w:rsidRPr="00545D6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</w:t>
                            </w:r>
                            <w:r w:rsidRPr="00545D65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-</w:t>
                            </w:r>
                            <w:r w:rsidRPr="00545D65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means</w:t>
                            </w:r>
                            <w:r w:rsidRPr="00545D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AutoShape 44" o:spid="_x0000_s1036" type="#_x0000_t176" style="position:absolute;left:2098;top:5395;width:3564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">
                      <v:textbox>
                        <w:txbxContent>
                          <w:p w14:paraId="305AD715" w14:textId="77777777" w:rsidR="00545D65" w:rsidRPr="00545D65" w:rsidRDefault="00545D65" w:rsidP="00545D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545D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ФАКТОРНИЙ АНАЛІЗ (Метод головних компонент)</w:t>
                            </w:r>
                          </w:p>
                          <w:p w14:paraId="27FA12FA" w14:textId="77777777" w:rsidR="00545D65" w:rsidRPr="0022697B" w:rsidRDefault="00545D65" w:rsidP="00545D65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  <v:shape id="AutoShape 47" o:spid="_x0000_s1037" type="#_x0000_t176" style="position:absolute;left:2041;top:6956;width:3393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">
                      <v:stroke dashstyle="longDashDotDot"/>
                      <v:textbox>
                        <w:txbxContent>
                          <w:p w14:paraId="62C49006" w14:textId="77777777" w:rsidR="00545D65" w:rsidRPr="00545D65" w:rsidRDefault="00545D65" w:rsidP="00545D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5D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Моделювання системи латентних показників, що як найкраще характеризують регіональні ринки праці </w:t>
                            </w:r>
                          </w:p>
                        </w:txbxContent>
                      </v:textbox>
                    </v:shape>
                    <v:shape id="AutoShape 49" o:spid="_x0000_s1038" type="#_x0000_t176" style="position:absolute;left:6206;top:6954;width:405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">
                      <v:stroke dashstyle="longDashDotDot"/>
                      <v:textbox>
                        <w:txbxContent>
                          <w:p w14:paraId="14FE0E86" w14:textId="77777777" w:rsidR="00545D65" w:rsidRPr="00545D65" w:rsidRDefault="00545D65" w:rsidP="00545D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545D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Р</w:t>
                            </w:r>
                            <w:r w:rsidRPr="00545D65">
                              <w:rPr>
                                <w:rFonts w:ascii="Times New Roman" w:hAnsi="Times New Roman" w:cs="Times New Roman"/>
                              </w:rPr>
                              <w:t xml:space="preserve">озбиття </w:t>
                            </w:r>
                            <w:r w:rsidRPr="00545D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регіональних ринків праці</w:t>
                            </w:r>
                            <w:r w:rsidRPr="00545D65">
                              <w:rPr>
                                <w:rFonts w:ascii="Times New Roman" w:hAnsi="Times New Roman" w:cs="Times New Roman"/>
                              </w:rPr>
                              <w:t xml:space="preserve"> на </w:t>
                            </w:r>
                            <w:r w:rsidRPr="00545D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кластери</w:t>
                            </w:r>
                            <w:r w:rsidRPr="00545D65">
                              <w:rPr>
                                <w:rFonts w:ascii="Times New Roman" w:hAnsi="Times New Roman" w:cs="Times New Roman"/>
                              </w:rPr>
                              <w:t xml:space="preserve"> зі схожими характеристиками, відповідно до </w:t>
                            </w:r>
                            <w:r w:rsidRPr="00545D6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побудованих</w:t>
                            </w:r>
                            <w:r w:rsidRPr="00545D65">
                              <w:rPr>
                                <w:rFonts w:ascii="Times New Roman" w:hAnsi="Times New Roman" w:cs="Times New Roman"/>
                              </w:rPr>
                              <w:t xml:space="preserve"> показників</w:t>
                            </w:r>
                          </w:p>
                        </w:txbxContent>
                      </v:textbox>
                    </v:shape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1" o:spid="_x0000_s1039" type="#_x0000_t67" style="position:absolute;left:3522;top:6641;width:42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">
                      <v:textbox style="layout-flow:vertical-ideographic"/>
                    </v:shape>
                    <v:shape id="AutoShape 53" o:spid="_x0000_s1040" type="#_x0000_t67" style="position:absolute;left:7975;top:6652;width:422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">
                      <v:textbox style="layout-flow:vertical-ideographic"/>
                    </v:shape>
                  </v:group>
                </v:group>
                <w10:anchorlock/>
              </v:group>
            </w:pict>
          </mc:Fallback>
        </mc:AlternateContent>
      </w:r>
    </w:p>
    <w:p w14:paraId="588C2950" w14:textId="77777777" w:rsidR="00545D65" w:rsidRPr="004076A9" w:rsidRDefault="00545D65" w:rsidP="00545D6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6A9">
        <w:rPr>
          <w:rFonts w:ascii="Times New Roman" w:hAnsi="Times New Roman" w:cs="Times New Roman"/>
          <w:sz w:val="28"/>
          <w:szCs w:val="28"/>
          <w:lang w:val="uk-UA"/>
        </w:rPr>
        <w:t>Рисунок 1 - Концептуальна схема аналізу та моделювання параметрів регіональних ринків праці методами статистичного аналізу.</w:t>
      </w:r>
    </w:p>
    <w:p w14:paraId="41372A69" w14:textId="77777777" w:rsidR="00545D65" w:rsidRPr="004076A9" w:rsidRDefault="00545D65" w:rsidP="00121A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BDFFEF" w14:textId="77777777" w:rsidR="00E360AA" w:rsidRPr="004076A9" w:rsidRDefault="00E360AA" w:rsidP="00E360AA">
      <w:pPr>
        <w:pStyle w:val="BodyText"/>
        <w:spacing w:line="360" w:lineRule="auto"/>
        <w:ind w:firstLine="720"/>
        <w:jc w:val="both"/>
      </w:pPr>
      <w:r w:rsidRPr="004076A9">
        <w:t xml:space="preserve">Нехай маємо множину </w:t>
      </w:r>
      <w:r w:rsidRPr="004076A9">
        <w:rPr>
          <w:rFonts w:ascii="Cambria Math" w:eastAsia="Cambria Math" w:hAnsi="Cambria Math" w:cs="Cambria Math"/>
        </w:rPr>
        <w:t>𝐼</w:t>
      </w:r>
      <w:r w:rsidRPr="004076A9">
        <w:rPr>
          <w:rFonts w:eastAsia="Cambria Math"/>
        </w:rPr>
        <w:t xml:space="preserve"> </w:t>
      </w:r>
      <w:r w:rsidRPr="004076A9">
        <w:t xml:space="preserve">з N регіональних ринків праці: </w:t>
      </w:r>
    </w:p>
    <w:p w14:paraId="0C105130" w14:textId="77777777" w:rsidR="00E360AA" w:rsidRPr="004076A9" w:rsidRDefault="00E360AA" w:rsidP="00E360AA">
      <w:pPr>
        <w:pStyle w:val="BodyText"/>
        <w:spacing w:line="360" w:lineRule="auto"/>
        <w:jc w:val="center"/>
        <w:rPr>
          <w:i/>
          <w:iCs/>
        </w:rPr>
      </w:pPr>
      <m:oMath>
        <m:r>
          <w:rPr>
            <w:rFonts w:ascii="Cambria Math" w:eastAsia="Cambria Math" w:hAnsi="Cambria Math"/>
            <w:spacing w:val="-2"/>
          </w:rPr>
          <m:t>I</m:t>
        </m:r>
        <m:r>
          <w:rPr>
            <w:rFonts w:ascii="Cambria Math" w:hAnsi="Cambria Math"/>
            <w:spacing w:val="-2"/>
          </w:rPr>
          <m:t>={</m:t>
        </m:r>
        <m:sSub>
          <m:sSubPr>
            <m:ctrlPr>
              <w:rPr>
                <w:rFonts w:ascii="Cambria Math" w:hAnsi="Cambria Math"/>
                <w:i/>
                <w:iCs/>
                <w:spacing w:val="-2"/>
              </w:rPr>
            </m:ctrlPr>
          </m:sSubPr>
          <m:e>
            <m:r>
              <w:rPr>
                <w:rFonts w:ascii="Cambria Math" w:hAnsi="Cambria Math"/>
                <w:spacing w:val="-2"/>
              </w:rPr>
              <m:t>Х</m:t>
            </m:r>
          </m:e>
          <m:sub>
            <m:r>
              <w:rPr>
                <w:rFonts w:ascii="Cambria Math" w:hAnsi="Cambria Math"/>
                <w:spacing w:val="-2"/>
              </w:rPr>
              <m:t>1</m:t>
            </m:r>
          </m:sub>
        </m:sSub>
        <m:r>
          <w:rPr>
            <w:rFonts w:ascii="Cambria Math" w:hAnsi="Cambria Math"/>
            <w:spacing w:val="-2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iCs/>
                <w:spacing w:val="-2"/>
              </w:rPr>
            </m:ctrlPr>
          </m:sSubPr>
          <m:e>
            <m:r>
              <w:rPr>
                <w:rFonts w:ascii="Cambria Math" w:hAnsi="Cambria Math"/>
                <w:spacing w:val="-2"/>
              </w:rPr>
              <m:t>Х</m:t>
            </m:r>
          </m:e>
          <m:sub>
            <m:r>
              <w:rPr>
                <w:rFonts w:ascii="Cambria Math" w:hAnsi="Cambria Math"/>
                <w:spacing w:val="-2"/>
              </w:rPr>
              <m:t>r</m:t>
            </m:r>
          </m:sub>
        </m:sSub>
        <m:r>
          <w:rPr>
            <w:rFonts w:ascii="Cambria Math" w:hAnsi="Cambria Math"/>
            <w:spacing w:val="-2"/>
          </w:rPr>
          <m:t xml:space="preserve">, ..., </m:t>
        </m:r>
        <m:sSub>
          <m:sSubPr>
            <m:ctrlPr>
              <w:rPr>
                <w:rFonts w:ascii="Cambria Math" w:hAnsi="Cambria Math"/>
                <w:i/>
                <w:iCs/>
                <w:spacing w:val="-2"/>
              </w:rPr>
            </m:ctrlPr>
          </m:sSubPr>
          <m:e>
            <m:r>
              <w:rPr>
                <w:rFonts w:ascii="Cambria Math" w:hAnsi="Cambria Math"/>
                <w:spacing w:val="-2"/>
              </w:rPr>
              <m:t>Х</m:t>
            </m:r>
          </m:e>
          <m:sub>
            <m:r>
              <w:rPr>
                <w:rFonts w:ascii="Cambria Math" w:hAnsi="Cambria Math"/>
                <w:spacing w:val="-2"/>
              </w:rPr>
              <m:t>N</m:t>
            </m:r>
          </m:sub>
        </m:sSub>
        <m:r>
          <w:rPr>
            <w:rFonts w:ascii="Cambria Math" w:eastAsia="Cambria Math" w:hAnsi="Cambria Math"/>
            <w:spacing w:val="-2"/>
          </w:rPr>
          <m:t xml:space="preserve"> </m:t>
        </m:r>
        <m:r>
          <w:rPr>
            <w:rFonts w:ascii="Cambria Math" w:hAnsi="Cambria Math"/>
            <w:spacing w:val="-2"/>
          </w:rPr>
          <m:t>}</m:t>
        </m:r>
      </m:oMath>
      <w:r w:rsidRPr="004076A9">
        <w:rPr>
          <w:i/>
          <w:spacing w:val="-2"/>
        </w:rPr>
        <w:t>.</w:t>
      </w:r>
    </w:p>
    <w:p w14:paraId="69075E59" w14:textId="77777777" w:rsidR="00E360AA" w:rsidRPr="004076A9" w:rsidRDefault="00E360AA" w:rsidP="00E360AA">
      <w:pPr>
        <w:pStyle w:val="BodyText"/>
        <w:spacing w:line="360" w:lineRule="auto"/>
        <w:ind w:firstLine="720"/>
        <w:jc w:val="both"/>
      </w:pPr>
      <w:r w:rsidRPr="004076A9">
        <w:t xml:space="preserve">Кожен ринок праці характеризується визначеним  набором </w:t>
      </w:r>
      <w:r w:rsidRPr="004076A9">
        <w:rPr>
          <w:i/>
          <w:iCs/>
        </w:rPr>
        <w:t>p</w:t>
      </w:r>
      <w:r w:rsidRPr="004076A9">
        <w:t xml:space="preserve"> параметрів:</w:t>
      </w:r>
    </w:p>
    <w:p w14:paraId="5ABB7A36" w14:textId="77777777" w:rsidR="00E360AA" w:rsidRPr="004076A9" w:rsidRDefault="00000000" w:rsidP="00E360AA">
      <w:pPr>
        <w:pStyle w:val="BodyText"/>
        <w:spacing w:line="360" w:lineRule="auto"/>
        <w:jc w:val="center"/>
        <w:rPr>
          <w:i/>
          <w:iCs/>
          <w:spacing w:val="-2"/>
          <w:position w:val="2"/>
        </w:rPr>
      </w:pPr>
      <m:oMath>
        <m:sSub>
          <m:sSubPr>
            <m:ctrlPr>
              <w:rPr>
                <w:rFonts w:ascii="Cambria Math" w:hAnsi="Cambria Math"/>
                <w:i/>
                <w:iCs/>
                <w:spacing w:val="-2"/>
              </w:rPr>
            </m:ctrlPr>
          </m:sSubPr>
          <m:e>
            <m:r>
              <w:rPr>
                <w:rFonts w:ascii="Cambria Math" w:hAnsi="Cambria Math"/>
                <w:spacing w:val="-2"/>
              </w:rPr>
              <m:t>Х</m:t>
            </m:r>
          </m:e>
          <m:sub>
            <m:r>
              <w:rPr>
                <w:rFonts w:ascii="Cambria Math" w:hAnsi="Cambria Math"/>
                <w:spacing w:val="-2"/>
              </w:rPr>
              <m:t>r</m:t>
            </m:r>
          </m:sub>
        </m:sSub>
        <m:r>
          <w:rPr>
            <w:rFonts w:ascii="Cambria Math" w:hAnsi="Cambria Math"/>
            <w:spacing w:val="-2"/>
          </w:rPr>
          <m:t>={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kern w:val="2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  <m:sup>
            <m:r>
              <w:rPr>
                <w:rFonts w:ascii="Cambria Math" w:eastAsiaTheme="minorEastAsia" w:hAnsi="Cambria Math"/>
              </w:rPr>
              <m:t>(1)</m:t>
            </m:r>
          </m:sup>
        </m:sSubSup>
        <m:r>
          <w:rPr>
            <w:rFonts w:ascii="Cambria Math" w:hAnsi="Cambria Math"/>
            <w:spacing w:val="-2"/>
          </w:rPr>
          <m:t xml:space="preserve">,…, 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kern w:val="2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  <m:sup>
            <m:r>
              <w:rPr>
                <w:rFonts w:ascii="Cambria Math" w:eastAsiaTheme="minorEastAsia" w:hAnsi="Cambria Math"/>
              </w:rPr>
              <m:t>(j)</m:t>
            </m:r>
          </m:sup>
        </m:sSubSup>
        <m:r>
          <w:rPr>
            <w:rFonts w:ascii="Cambria Math" w:hAnsi="Cambria Math"/>
            <w:spacing w:val="-2"/>
          </w:rPr>
          <m:t xml:space="preserve">, ..., 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kern w:val="2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  <m:sup>
            <m:r>
              <w:rPr>
                <w:rFonts w:ascii="Cambria Math" w:eastAsiaTheme="minorEastAsia" w:hAnsi="Cambria Math"/>
              </w:rPr>
              <m:t>(p)</m:t>
            </m:r>
          </m:sup>
        </m:sSubSup>
        <m:r>
          <w:rPr>
            <w:rFonts w:ascii="Cambria Math" w:eastAsia="Cambria Math" w:hAnsi="Cambria Math"/>
            <w:spacing w:val="-2"/>
          </w:rPr>
          <m:t xml:space="preserve"> </m:t>
        </m:r>
        <m:r>
          <w:rPr>
            <w:rFonts w:ascii="Cambria Math" w:hAnsi="Cambria Math"/>
            <w:spacing w:val="-2"/>
          </w:rPr>
          <m:t>}</m:t>
        </m:r>
      </m:oMath>
      <w:r w:rsidR="00E360AA" w:rsidRPr="004076A9">
        <w:rPr>
          <w:i/>
          <w:spacing w:val="-2"/>
        </w:rPr>
        <w:t xml:space="preserve">, </w:t>
      </w:r>
      <m:oMath>
        <m:r>
          <w:rPr>
            <w:rFonts w:ascii="Cambria Math" w:hAnsi="Cambria Math"/>
            <w:spacing w:val="-2"/>
            <w:position w:val="2"/>
          </w:rPr>
          <m:t>r=</m:t>
        </m:r>
        <m:acc>
          <m:accPr>
            <m:chr m:val="̅"/>
            <m:ctrlPr>
              <w:rPr>
                <w:rFonts w:ascii="Cambria Math" w:hAnsi="Cambria Math"/>
                <w:i/>
                <w:iCs/>
                <w:spacing w:val="-2"/>
                <w:position w:val="2"/>
              </w:rPr>
            </m:ctrlPr>
          </m:accPr>
          <m:e>
            <m:r>
              <w:rPr>
                <w:rFonts w:ascii="Cambria Math" w:hAnsi="Cambria Math"/>
                <w:spacing w:val="-2"/>
                <w:position w:val="2"/>
              </w:rPr>
              <m:t>1,N</m:t>
            </m:r>
          </m:e>
        </m:acc>
      </m:oMath>
      <w:r w:rsidR="00E360AA" w:rsidRPr="004076A9">
        <w:rPr>
          <w:i/>
          <w:iCs/>
          <w:spacing w:val="-2"/>
          <w:position w:val="2"/>
        </w:rPr>
        <w:t>.</w:t>
      </w:r>
    </w:p>
    <w:p w14:paraId="36629B5C" w14:textId="6876A472" w:rsidR="004B5169" w:rsidRPr="004076A9" w:rsidRDefault="004100AB" w:rsidP="004B5169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4076A9">
        <w:rPr>
          <w:sz w:val="28"/>
          <w:szCs w:val="28"/>
          <w:lang w:val="uk-UA"/>
        </w:rPr>
        <w:lastRenderedPageBreak/>
        <w:t xml:space="preserve">Перша задача полягає у моделюванні </w:t>
      </w:r>
      <w:r w:rsidRPr="004076A9">
        <w:rPr>
          <w:rFonts w:eastAsia="Calibri"/>
          <w:sz w:val="28"/>
          <w:szCs w:val="28"/>
          <w:lang w:val="uk-UA"/>
        </w:rPr>
        <w:t>стиснутого описання структури вихідних змінних</w:t>
      </w:r>
      <w:r w:rsidR="00AF46F0" w:rsidRPr="004076A9">
        <w:rPr>
          <w:sz w:val="28"/>
          <w:szCs w:val="28"/>
          <w:lang w:val="uk-UA"/>
        </w:rPr>
        <w:t xml:space="preserve">, за якими реалізується </w:t>
      </w:r>
      <w:r w:rsidR="003107B5" w:rsidRPr="004076A9">
        <w:rPr>
          <w:sz w:val="28"/>
          <w:szCs w:val="28"/>
          <w:lang w:val="uk-UA"/>
        </w:rPr>
        <w:t>моніторинг</w:t>
      </w:r>
      <w:r w:rsidRPr="004076A9">
        <w:rPr>
          <w:sz w:val="28"/>
          <w:szCs w:val="28"/>
          <w:lang w:val="uk-UA"/>
        </w:rPr>
        <w:t xml:space="preserve"> регіональних ринків праці. </w:t>
      </w:r>
      <w:r w:rsidR="00743506" w:rsidRPr="004076A9">
        <w:rPr>
          <w:sz w:val="28"/>
          <w:szCs w:val="28"/>
          <w:lang w:val="uk-UA"/>
        </w:rPr>
        <w:t>Ключова проблема полягає в тому, що вивчення регіональних ринків праці вимагає обробки широкого спектру показників, кількість яких може бути дуже велика</w:t>
      </w:r>
      <w:r w:rsidR="00AF46F0" w:rsidRPr="004076A9">
        <w:rPr>
          <w:sz w:val="28"/>
          <w:szCs w:val="28"/>
          <w:lang w:val="uk-UA"/>
        </w:rPr>
        <w:t xml:space="preserve"> і при</w:t>
      </w:r>
      <w:r w:rsidR="00743506" w:rsidRPr="004076A9">
        <w:rPr>
          <w:sz w:val="28"/>
          <w:szCs w:val="28"/>
          <w:lang w:val="uk-UA"/>
        </w:rPr>
        <w:t xml:space="preserve">  цьому деякі фактори можуть бути сильно </w:t>
      </w:r>
      <w:r w:rsidR="003107B5" w:rsidRPr="004076A9">
        <w:rPr>
          <w:sz w:val="28"/>
          <w:szCs w:val="28"/>
          <w:lang w:val="uk-UA"/>
        </w:rPr>
        <w:t>корельовано</w:t>
      </w:r>
      <w:r w:rsidR="00743506" w:rsidRPr="004076A9">
        <w:rPr>
          <w:sz w:val="28"/>
          <w:szCs w:val="28"/>
          <w:lang w:val="uk-UA"/>
        </w:rPr>
        <w:t xml:space="preserve"> між собою</w:t>
      </w:r>
      <w:r w:rsidR="00AF46F0" w:rsidRPr="004076A9">
        <w:rPr>
          <w:sz w:val="28"/>
          <w:szCs w:val="28"/>
          <w:lang w:val="uk-UA"/>
        </w:rPr>
        <w:t>.</w:t>
      </w:r>
      <w:r w:rsidR="00743506" w:rsidRPr="004076A9">
        <w:rPr>
          <w:sz w:val="28"/>
          <w:szCs w:val="28"/>
          <w:lang w:val="uk-UA"/>
        </w:rPr>
        <w:t xml:space="preserve"> </w:t>
      </w:r>
      <w:r w:rsidRPr="004076A9">
        <w:rPr>
          <w:sz w:val="28"/>
          <w:szCs w:val="28"/>
          <w:lang w:val="uk-UA"/>
        </w:rPr>
        <w:t xml:space="preserve">У цьому контексті система нових факторів </w:t>
      </w:r>
      <w:r w:rsidR="003107B5" w:rsidRPr="004076A9">
        <w:rPr>
          <w:sz w:val="28"/>
          <w:szCs w:val="28"/>
          <w:lang w:val="uk-UA"/>
        </w:rPr>
        <w:t xml:space="preserve">утворюється </w:t>
      </w:r>
      <w:r w:rsidRPr="004076A9">
        <w:rPr>
          <w:sz w:val="28"/>
          <w:szCs w:val="28"/>
          <w:lang w:val="uk-UA"/>
        </w:rPr>
        <w:t xml:space="preserve">шляхом переходу від початкових параметрів </w:t>
      </w:r>
      <m:oMath>
        <m:r>
          <w:rPr>
            <w:rFonts w:ascii="Cambria Math" w:hAnsi="Cambria Math"/>
            <w:spacing w:val="-2"/>
            <w:sz w:val="28"/>
            <w:szCs w:val="28"/>
          </w:rPr>
          <m:t>{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(1)</m:t>
            </m:r>
          </m:sup>
        </m:sSup>
        <m:r>
          <w:rPr>
            <w:rFonts w:ascii="Cambria Math" w:hAnsi="Cambria Math"/>
            <w:spacing w:val="-2"/>
            <w:sz w:val="28"/>
            <w:szCs w:val="28"/>
            <w:lang w:val="uk-UA"/>
          </w:rPr>
          <m:t xml:space="preserve">,…,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(j)</m:t>
            </m:r>
          </m:sup>
        </m:sSup>
        <m:r>
          <w:rPr>
            <w:rFonts w:ascii="Cambria Math" w:hAnsi="Cambria Math"/>
            <w:spacing w:val="-2"/>
            <w:sz w:val="28"/>
            <w:szCs w:val="28"/>
            <w:lang w:val="uk-UA"/>
          </w:rPr>
          <m:t xml:space="preserve">, ...,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(p)</m:t>
            </m:r>
          </m:sup>
        </m:sSup>
        <m:r>
          <w:rPr>
            <w:rFonts w:ascii="Cambria Math" w:eastAsia="Cambria Math" w:hAnsi="Cambria Math"/>
            <w:spacing w:val="-2"/>
            <w:sz w:val="28"/>
            <w:szCs w:val="28"/>
          </w:rPr>
          <m:t xml:space="preserve"> </m:t>
        </m:r>
        <m:r>
          <w:rPr>
            <w:rFonts w:ascii="Cambria Math" w:hAnsi="Cambria Math"/>
            <w:spacing w:val="-2"/>
            <w:sz w:val="28"/>
            <w:szCs w:val="28"/>
          </w:rPr>
          <m:t>}</m:t>
        </m:r>
      </m:oMath>
      <w:r w:rsidR="003107B5" w:rsidRPr="004076A9">
        <w:rPr>
          <w:spacing w:val="-2"/>
          <w:sz w:val="28"/>
          <w:szCs w:val="28"/>
          <w:lang w:val="uk-UA"/>
        </w:rPr>
        <w:t xml:space="preserve"> </w:t>
      </w:r>
      <w:r w:rsidRPr="004076A9">
        <w:rPr>
          <w:sz w:val="28"/>
          <w:szCs w:val="28"/>
          <w:lang w:val="uk-UA"/>
        </w:rPr>
        <w:t xml:space="preserve">до нового </w:t>
      </w:r>
      <w:r w:rsidR="003107B5" w:rsidRPr="004076A9">
        <w:rPr>
          <w:sz w:val="28"/>
          <w:szCs w:val="28"/>
          <w:lang w:val="uk-UA"/>
        </w:rPr>
        <w:t xml:space="preserve">скороченого </w:t>
      </w:r>
      <w:r w:rsidRPr="004076A9">
        <w:rPr>
          <w:sz w:val="28"/>
          <w:szCs w:val="28"/>
          <w:lang w:val="uk-UA"/>
        </w:rPr>
        <w:t xml:space="preserve">набору агрегованих, латентних </w:t>
      </w:r>
      <w:r w:rsidR="004B5169" w:rsidRPr="004076A9">
        <w:rPr>
          <w:sz w:val="28"/>
          <w:szCs w:val="28"/>
          <w:lang w:val="uk-UA"/>
        </w:rPr>
        <w:t>змінних</w:t>
      </w:r>
      <w:r w:rsidR="003107B5" w:rsidRPr="004076A9">
        <w:rPr>
          <w:sz w:val="28"/>
          <w:szCs w:val="28"/>
          <w:lang w:val="uk-UA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pacing w:val="-2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e>
                </m:d>
              </m:sup>
            </m:sSup>
            <m:r>
              <w:rPr>
                <w:rFonts w:ascii="Cambria Math" w:hAnsi="Cambria Math"/>
                <w:spacing w:val="-2"/>
                <w:sz w:val="28"/>
                <w:szCs w:val="28"/>
                <w:lang w:val="uk-UA"/>
              </w:rPr>
              <m:t xml:space="preserve">,…, 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j</m:t>
                    </m:r>
                  </m:e>
                </m:d>
              </m:sup>
            </m:sSup>
            <m:r>
              <w:rPr>
                <w:rFonts w:ascii="Cambria Math" w:hAnsi="Cambria Math"/>
                <w:spacing w:val="-2"/>
                <w:sz w:val="28"/>
                <w:szCs w:val="28"/>
                <w:lang w:val="uk-UA"/>
              </w:rPr>
              <m:t xml:space="preserve">, ..., 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m</m:t>
                    </m:r>
                  </m:e>
                </m:d>
              </m:sup>
            </m:sSup>
            <m:r>
              <w:rPr>
                <w:rFonts w:ascii="Cambria Math" w:eastAsia="Cambria Math" w:hAnsi="Cambria Math"/>
                <w:spacing w:val="-2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pacing w:val="-2"/>
            <w:sz w:val="28"/>
            <w:szCs w:val="28"/>
          </w:rPr>
          <m:t xml:space="preserve">, </m:t>
        </m:r>
        <m:r>
          <w:rPr>
            <w:rFonts w:ascii="Cambria Math" w:eastAsia="Calibri" w:hAnsi="Cambria Math"/>
            <w:sz w:val="28"/>
            <w:szCs w:val="28"/>
            <w:lang w:val="uk-UA"/>
          </w:rPr>
          <m:t>(m&lt;p)</m:t>
        </m:r>
      </m:oMath>
      <w:r w:rsidR="003107B5" w:rsidRPr="004076A9">
        <w:rPr>
          <w:spacing w:val="-2"/>
          <w:sz w:val="28"/>
          <w:szCs w:val="28"/>
          <w:lang w:val="uk-UA"/>
        </w:rPr>
        <w:t xml:space="preserve"> </w:t>
      </w:r>
      <w:r w:rsidR="004B5169" w:rsidRPr="004076A9">
        <w:rPr>
          <w:sz w:val="28"/>
          <w:szCs w:val="28"/>
          <w:lang w:val="uk-UA"/>
        </w:rPr>
        <w:t xml:space="preserve"> </w:t>
      </w:r>
      <w:r w:rsidRPr="004076A9">
        <w:rPr>
          <w:sz w:val="28"/>
          <w:szCs w:val="28"/>
          <w:lang w:val="uk-UA"/>
        </w:rPr>
        <w:t>метод</w:t>
      </w:r>
      <w:r w:rsidR="004B5169" w:rsidRPr="004076A9">
        <w:rPr>
          <w:sz w:val="28"/>
          <w:szCs w:val="28"/>
          <w:lang w:val="uk-UA"/>
        </w:rPr>
        <w:t>ом</w:t>
      </w:r>
      <w:r w:rsidRPr="004076A9">
        <w:rPr>
          <w:sz w:val="28"/>
          <w:szCs w:val="28"/>
          <w:lang w:val="uk-UA"/>
        </w:rPr>
        <w:t xml:space="preserve"> головних компонент (</w:t>
      </w:r>
      <w:proofErr w:type="spellStart"/>
      <w:r w:rsidRPr="004076A9">
        <w:rPr>
          <w:sz w:val="28"/>
          <w:szCs w:val="28"/>
          <w:lang w:val="uk-UA"/>
        </w:rPr>
        <w:t>Principal</w:t>
      </w:r>
      <w:proofErr w:type="spellEnd"/>
      <w:r w:rsidRPr="004076A9">
        <w:rPr>
          <w:sz w:val="28"/>
          <w:szCs w:val="28"/>
          <w:lang w:val="uk-UA"/>
        </w:rPr>
        <w:t xml:space="preserve"> </w:t>
      </w:r>
      <w:proofErr w:type="spellStart"/>
      <w:r w:rsidRPr="004076A9">
        <w:rPr>
          <w:sz w:val="28"/>
          <w:szCs w:val="28"/>
          <w:lang w:val="uk-UA"/>
        </w:rPr>
        <w:t>Component</w:t>
      </w:r>
      <w:proofErr w:type="spellEnd"/>
      <w:r w:rsidRPr="004076A9">
        <w:rPr>
          <w:sz w:val="28"/>
          <w:szCs w:val="28"/>
          <w:lang w:val="uk-UA"/>
        </w:rPr>
        <w:t xml:space="preserve"> </w:t>
      </w:r>
      <w:proofErr w:type="spellStart"/>
      <w:r w:rsidRPr="004076A9">
        <w:rPr>
          <w:sz w:val="28"/>
          <w:szCs w:val="28"/>
          <w:lang w:val="uk-UA"/>
        </w:rPr>
        <w:t>Analysis</w:t>
      </w:r>
      <w:proofErr w:type="spellEnd"/>
      <w:r w:rsidRPr="004076A9">
        <w:rPr>
          <w:sz w:val="28"/>
          <w:szCs w:val="28"/>
          <w:lang w:val="uk-UA"/>
        </w:rPr>
        <w:t>).</w:t>
      </w:r>
      <w:r w:rsidR="00D51D5F" w:rsidRPr="004076A9">
        <w:rPr>
          <w:sz w:val="28"/>
          <w:szCs w:val="28"/>
          <w:lang w:val="uk-UA"/>
        </w:rPr>
        <w:t xml:space="preserve"> </w:t>
      </w:r>
      <w:r w:rsidR="004B5169" w:rsidRPr="004076A9">
        <w:rPr>
          <w:sz w:val="28"/>
          <w:szCs w:val="28"/>
          <w:lang w:val="uk-UA"/>
        </w:rPr>
        <w:t xml:space="preserve">Відповідно до методу </w:t>
      </w:r>
      <w:r w:rsidR="0019232B" w:rsidRPr="004076A9">
        <w:rPr>
          <w:sz w:val="28"/>
          <w:szCs w:val="28"/>
          <w:lang w:val="uk-UA"/>
        </w:rPr>
        <w:t>будуємо такі</w:t>
      </w:r>
      <w:r w:rsidR="004B5169" w:rsidRPr="004076A9">
        <w:rPr>
          <w:sz w:val="28"/>
          <w:szCs w:val="28"/>
          <w:lang w:val="uk-UA"/>
        </w:rPr>
        <w:t xml:space="preserve"> лінійн</w:t>
      </w:r>
      <w:r w:rsidR="0019232B" w:rsidRPr="004076A9">
        <w:rPr>
          <w:sz w:val="28"/>
          <w:szCs w:val="28"/>
          <w:lang w:val="uk-UA"/>
        </w:rPr>
        <w:t>і</w:t>
      </w:r>
      <w:r w:rsidR="004B5169" w:rsidRPr="004076A9">
        <w:rPr>
          <w:sz w:val="28"/>
          <w:szCs w:val="28"/>
          <w:lang w:val="uk-UA"/>
        </w:rPr>
        <w:t xml:space="preserve"> перетворення вихідних змінних</w:t>
      </w:r>
    </w:p>
    <w:p w14:paraId="7FEEE273" w14:textId="3A117D6B" w:rsidR="004B5169" w:rsidRPr="004076A9" w:rsidRDefault="00000000" w:rsidP="004B5169">
      <w:pPr>
        <w:pStyle w:val="NormalWeb"/>
        <w:spacing w:before="0" w:beforeAutospacing="0" w:after="0" w:afterAutospacing="0" w:line="360" w:lineRule="auto"/>
        <w:ind w:firstLine="720"/>
        <w:jc w:val="center"/>
        <w:rPr>
          <w:i/>
          <w:iCs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(j)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(i)</m:t>
                  </m:r>
                </m:sup>
              </m:sSup>
            </m:e>
          </m:nary>
          <m:r>
            <w:rPr>
              <w:rFonts w:ascii="Cambria Math" w:hAnsi="Cambria Math"/>
              <w:sz w:val="28"/>
              <w:szCs w:val="28"/>
              <w:lang w:val="uk-UA"/>
            </w:rPr>
            <m:t>,  j=1, 2, …, p,</m:t>
          </m:r>
        </m:oMath>
      </m:oMathPara>
    </w:p>
    <w:p w14:paraId="0A72414E" w14:textId="004181ED" w:rsidR="004B5169" w:rsidRPr="004076A9" w:rsidRDefault="0019232B" w:rsidP="004B516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4076A9">
        <w:rPr>
          <w:sz w:val="28"/>
          <w:szCs w:val="28"/>
          <w:lang w:val="uk-UA"/>
        </w:rPr>
        <w:t>д</w:t>
      </w:r>
      <w:r w:rsidR="004B5169" w:rsidRPr="004076A9">
        <w:rPr>
          <w:sz w:val="28"/>
          <w:szCs w:val="28"/>
          <w:lang w:val="uk-UA"/>
        </w:rPr>
        <w:t xml:space="preserve">ля </w:t>
      </w:r>
      <w:r w:rsidRPr="004076A9">
        <w:rPr>
          <w:sz w:val="28"/>
          <w:szCs w:val="28"/>
          <w:lang w:val="uk-UA"/>
        </w:rPr>
        <w:t>яких</w:t>
      </w:r>
    </w:p>
    <w:p w14:paraId="5C3FF39F" w14:textId="77777777" w:rsidR="004B5169" w:rsidRPr="004076A9" w:rsidRDefault="00000000" w:rsidP="004B5169">
      <w:pPr>
        <w:pStyle w:val="NormalWeb"/>
        <w:spacing w:before="0" w:beforeAutospacing="0" w:after="0" w:afterAutospacing="0" w:line="360" w:lineRule="auto"/>
        <w:jc w:val="center"/>
        <w:rPr>
          <w:i/>
          <w:iCs/>
          <w:sz w:val="28"/>
          <w:szCs w:val="28"/>
          <w:lang w:val="uk-UA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p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  <w:sz w:val="28"/>
            <w:szCs w:val="28"/>
            <w:lang w:val="uk-UA"/>
          </w:rPr>
          <m:t>=1,  j=1, 2,…, p</m:t>
        </m:r>
      </m:oMath>
      <w:r w:rsidR="004B5169" w:rsidRPr="004076A9">
        <w:rPr>
          <w:i/>
          <w:sz w:val="28"/>
          <w:szCs w:val="28"/>
          <w:lang w:val="uk-UA"/>
        </w:rPr>
        <w:t>,</w:t>
      </w:r>
    </w:p>
    <w:p w14:paraId="1C721400" w14:textId="77777777" w:rsidR="004B5169" w:rsidRPr="004076A9" w:rsidRDefault="004B5169" w:rsidP="004B5169">
      <w:pPr>
        <w:pStyle w:val="NormalWeb"/>
        <w:spacing w:before="0" w:beforeAutospacing="0" w:after="0" w:afterAutospacing="0" w:line="360" w:lineRule="auto"/>
        <w:jc w:val="center"/>
        <w:rPr>
          <w:i/>
          <w:iCs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 xml:space="preserve">cov 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i</m:t>
                    </m:r>
                  </m:e>
                </m:d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, 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j</m:t>
                    </m:r>
                  </m:e>
                </m:d>
              </m:sup>
            </m:sSup>
          </m:e>
        </m:d>
        <m:r>
          <w:rPr>
            <w:rFonts w:ascii="Cambria Math" w:hAnsi="Cambria Math"/>
            <w:sz w:val="28"/>
            <w:szCs w:val="28"/>
            <w:lang w:val="uk-UA"/>
          </w:rPr>
          <m:t>=0,  якщо i≠j</m:t>
        </m:r>
      </m:oMath>
      <w:r w:rsidRPr="004076A9">
        <w:rPr>
          <w:i/>
          <w:sz w:val="28"/>
          <w:szCs w:val="28"/>
          <w:lang w:val="uk-UA"/>
        </w:rPr>
        <w:t>,</w:t>
      </w:r>
    </w:p>
    <w:p w14:paraId="5F75F36E" w14:textId="77777777" w:rsidR="004B5169" w:rsidRPr="004076A9" w:rsidRDefault="00000000" w:rsidP="004B5169">
      <w:pPr>
        <w:pStyle w:val="NormalWeb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D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(1)</m:t>
                </m:r>
              </m:sup>
            </m:sSup>
          </m:sub>
        </m:sSub>
        <m:r>
          <w:rPr>
            <w:rFonts w:ascii="Cambria Math" w:hAnsi="Cambria Math"/>
            <w:sz w:val="28"/>
            <w:szCs w:val="28"/>
            <w:lang w:val="uk-UA"/>
          </w:rPr>
          <m:t>≥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D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e>
                </m:d>
              </m:sup>
            </m:sSup>
          </m:sub>
        </m:sSub>
        <m:r>
          <w:rPr>
            <w:rFonts w:ascii="Cambria Math" w:hAnsi="Cambria Math"/>
            <w:sz w:val="28"/>
            <w:szCs w:val="28"/>
            <w:lang w:val="uk-UA"/>
          </w:rPr>
          <m:t>≥…≥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D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(p)</m:t>
                </m:r>
              </m:sup>
            </m:sSup>
          </m:sub>
        </m:sSub>
      </m:oMath>
      <w:r w:rsidR="004B5169" w:rsidRPr="004076A9">
        <w:rPr>
          <w:i/>
          <w:iCs/>
          <w:sz w:val="28"/>
          <w:szCs w:val="28"/>
          <w:lang w:val="uk-UA"/>
        </w:rPr>
        <w:t>.</w:t>
      </w:r>
    </w:p>
    <w:p w14:paraId="699DD680" w14:textId="367D618D" w:rsidR="005D4311" w:rsidRPr="004076A9" w:rsidRDefault="0019232B" w:rsidP="004B5169">
      <w:pPr>
        <w:pStyle w:val="NormalWeb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4076A9">
        <w:rPr>
          <w:kern w:val="2"/>
          <w:sz w:val="28"/>
          <w:szCs w:val="28"/>
          <w:lang w:val="uk-UA"/>
          <w14:ligatures w14:val="standardContextual"/>
        </w:rPr>
        <w:t>З</w:t>
      </w:r>
      <w:r w:rsidR="004B5169" w:rsidRPr="004076A9">
        <w:rPr>
          <w:kern w:val="2"/>
          <w:sz w:val="28"/>
          <w:szCs w:val="28"/>
          <w:lang w:val="uk-UA"/>
          <w14:ligatures w14:val="standardContextual"/>
        </w:rPr>
        <w:t xml:space="preserve">адача полягає у </w:t>
      </w:r>
      <w:r w:rsidR="00D51D5F" w:rsidRPr="004076A9">
        <w:rPr>
          <w:kern w:val="2"/>
          <w:sz w:val="28"/>
          <w:szCs w:val="28"/>
          <w:lang w:val="uk-UA"/>
          <w14:ligatures w14:val="standardContextual"/>
        </w:rPr>
        <w:t xml:space="preserve">послідовній </w:t>
      </w:r>
      <w:r w:rsidR="004B5169" w:rsidRPr="004076A9">
        <w:rPr>
          <w:kern w:val="2"/>
          <w:sz w:val="28"/>
          <w:szCs w:val="28"/>
          <w:lang w:val="uk-UA"/>
          <w14:ligatures w14:val="standardContextual"/>
        </w:rPr>
        <w:t xml:space="preserve">побудові нового вектору факторів-ознак 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  <w:kern w:val="2"/>
                    <w:sz w:val="28"/>
                    <w:szCs w:val="28"/>
                    <w:lang w:val="uk-UA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kern w:val="2"/>
                    <w:sz w:val="28"/>
                    <w:szCs w:val="28"/>
                    <w:lang w:val="uk-UA"/>
                    <w14:ligatures w14:val="standardContextual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kern w:val="2"/>
                    <w:sz w:val="28"/>
                    <w:szCs w:val="28"/>
                    <w:lang w:val="uk-UA"/>
                    <w14:ligatures w14:val="standardContextual"/>
                  </w:rPr>
                  <m:t>r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(1)</m:t>
                </m:r>
              </m:sup>
            </m:sSubSup>
            <m:r>
              <w:rPr>
                <w:rFonts w:ascii="Cambria Math" w:hAnsi="Cambria Math"/>
                <w:spacing w:val="-2"/>
                <w:sz w:val="28"/>
                <w:szCs w:val="28"/>
                <w:lang w:val="uk-UA"/>
              </w:rPr>
              <m:t xml:space="preserve">,…,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  <w:kern w:val="2"/>
                    <w:sz w:val="28"/>
                    <w:szCs w:val="28"/>
                    <w:lang w:val="uk-UA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kern w:val="2"/>
                    <w:sz w:val="28"/>
                    <w:szCs w:val="28"/>
                    <w:lang w:val="uk-UA"/>
                    <w14:ligatures w14:val="standardContextual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kern w:val="2"/>
                    <w:sz w:val="28"/>
                    <w:szCs w:val="28"/>
                    <w:lang w:val="uk-UA"/>
                    <w14:ligatures w14:val="standardContextual"/>
                  </w:rPr>
                  <m:t>r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(j)</m:t>
                </m:r>
              </m:sup>
            </m:sSubSup>
            <m:r>
              <w:rPr>
                <w:rFonts w:ascii="Cambria Math" w:hAnsi="Cambria Math"/>
                <w:spacing w:val="-2"/>
                <w:sz w:val="28"/>
                <w:szCs w:val="28"/>
                <w:lang w:val="uk-UA"/>
              </w:rPr>
              <m:t xml:space="preserve">, ...,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  <w:kern w:val="2"/>
                    <w:sz w:val="28"/>
                    <w:szCs w:val="28"/>
                    <w:lang w:val="uk-UA"/>
                    <w14:ligatures w14:val="standardContextual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kern w:val="2"/>
                    <w:sz w:val="28"/>
                    <w:szCs w:val="28"/>
                    <w:lang w:val="uk-UA"/>
                    <w14:ligatures w14:val="standardContextual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r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(p)</m:t>
                </m:r>
              </m:sup>
            </m:sSubSup>
          </m:e>
        </m:d>
      </m:oMath>
      <w:r w:rsidR="004B5169" w:rsidRPr="004076A9">
        <w:rPr>
          <w:iCs/>
          <w:sz w:val="28"/>
          <w:szCs w:val="28"/>
          <w:lang w:val="uk-UA"/>
        </w:rPr>
        <w:t xml:space="preserve">, </w:t>
      </w:r>
      <w:r w:rsidR="004B5169" w:rsidRPr="004076A9">
        <w:rPr>
          <w:sz w:val="28"/>
          <w:szCs w:val="28"/>
          <w:lang w:val="uk-UA"/>
        </w:rPr>
        <w:t xml:space="preserve">які можна скоротити до </w:t>
      </w:r>
      <w:r w:rsidR="004B5169" w:rsidRPr="004076A9">
        <w:rPr>
          <w:i/>
          <w:iCs/>
          <w:sz w:val="28"/>
          <w:szCs w:val="28"/>
          <w:lang w:val="uk-UA"/>
        </w:rPr>
        <w:t>m</w:t>
      </w:r>
      <w:r w:rsidR="004B5169" w:rsidRPr="004076A9">
        <w:rPr>
          <w:sz w:val="28"/>
          <w:szCs w:val="28"/>
          <w:lang w:val="uk-UA"/>
        </w:rPr>
        <w:t xml:space="preserve"> факторів (число </w:t>
      </w:r>
      <w:r w:rsidR="004B5169" w:rsidRPr="004076A9">
        <w:rPr>
          <w:i/>
          <w:iCs/>
          <w:sz w:val="28"/>
          <w:szCs w:val="28"/>
          <w:lang w:val="uk-UA"/>
        </w:rPr>
        <w:t>m</w:t>
      </w:r>
      <w:r w:rsidR="004B5169" w:rsidRPr="004076A9">
        <w:rPr>
          <w:sz w:val="28"/>
          <w:szCs w:val="28"/>
          <w:lang w:val="uk-UA"/>
        </w:rPr>
        <w:t xml:space="preserve"> є набагато меншим за </w:t>
      </w:r>
      <w:r w:rsidR="004B5169" w:rsidRPr="004076A9">
        <w:rPr>
          <w:i/>
          <w:iCs/>
          <w:sz w:val="28"/>
          <w:szCs w:val="28"/>
          <w:lang w:val="uk-UA"/>
        </w:rPr>
        <w:t>р</w:t>
      </w:r>
      <w:r w:rsidR="004B5169" w:rsidRPr="004076A9">
        <w:rPr>
          <w:sz w:val="28"/>
          <w:szCs w:val="28"/>
          <w:lang w:val="uk-UA"/>
        </w:rPr>
        <w:t xml:space="preserve">), причому стискання інформації </w:t>
      </w:r>
      <w:r w:rsidR="00D51D5F" w:rsidRPr="004076A9">
        <w:rPr>
          <w:sz w:val="28"/>
          <w:szCs w:val="28"/>
          <w:lang w:val="uk-UA"/>
        </w:rPr>
        <w:t xml:space="preserve">повинне </w:t>
      </w:r>
      <w:r w:rsidR="004B5169" w:rsidRPr="004076A9">
        <w:rPr>
          <w:sz w:val="28"/>
          <w:szCs w:val="28"/>
          <w:lang w:val="uk-UA"/>
        </w:rPr>
        <w:t>забезпечувати її мінімальну втрату.</w:t>
      </w:r>
      <w:r w:rsidR="00D51D5F" w:rsidRPr="004076A9">
        <w:rPr>
          <w:sz w:val="28"/>
          <w:szCs w:val="28"/>
          <w:lang w:val="uk-UA"/>
        </w:rPr>
        <w:t xml:space="preserve"> </w:t>
      </w:r>
      <w:r w:rsidR="004B5169" w:rsidRPr="004076A9">
        <w:rPr>
          <w:sz w:val="28"/>
          <w:szCs w:val="28"/>
          <w:lang w:val="uk-UA"/>
        </w:rPr>
        <w:t>Крім того</w:t>
      </w:r>
      <w:r w:rsidRPr="004076A9">
        <w:rPr>
          <w:sz w:val="28"/>
          <w:szCs w:val="28"/>
          <w:lang w:val="uk-UA"/>
        </w:rPr>
        <w:t>,</w:t>
      </w:r>
      <w:r w:rsidR="004B5169" w:rsidRPr="004076A9">
        <w:rPr>
          <w:sz w:val="28"/>
          <w:szCs w:val="28"/>
          <w:lang w:val="uk-UA"/>
        </w:rPr>
        <w:t xml:space="preserve"> </w:t>
      </w:r>
      <w:r w:rsidR="00353F53" w:rsidRPr="004076A9">
        <w:rPr>
          <w:sz w:val="28"/>
          <w:szCs w:val="28"/>
          <w:lang w:val="uk-UA"/>
        </w:rPr>
        <w:t>побудовані</w:t>
      </w:r>
      <w:r w:rsidR="004B5169" w:rsidRPr="004076A9">
        <w:rPr>
          <w:sz w:val="28"/>
          <w:szCs w:val="28"/>
          <w:lang w:val="uk-UA"/>
        </w:rPr>
        <w:t xml:space="preserve"> фактори</w:t>
      </w:r>
      <w:r w:rsidR="00353F53" w:rsidRPr="004076A9">
        <w:rPr>
          <w:sz w:val="28"/>
          <w:szCs w:val="28"/>
          <w:lang w:val="uk-UA"/>
        </w:rPr>
        <w:t xml:space="preserve"> будуть </w:t>
      </w:r>
      <w:r w:rsidR="004B5169" w:rsidRPr="004076A9">
        <w:rPr>
          <w:sz w:val="28"/>
          <w:szCs w:val="28"/>
          <w:lang w:val="uk-UA"/>
        </w:rPr>
        <w:t xml:space="preserve">не </w:t>
      </w:r>
      <w:proofErr w:type="spellStart"/>
      <w:r w:rsidR="004B5169" w:rsidRPr="004076A9">
        <w:rPr>
          <w:sz w:val="28"/>
          <w:szCs w:val="28"/>
          <w:lang w:val="uk-UA"/>
        </w:rPr>
        <w:t>корельованими</w:t>
      </w:r>
      <w:proofErr w:type="spellEnd"/>
      <w:r w:rsidR="004B5169" w:rsidRPr="004076A9">
        <w:rPr>
          <w:sz w:val="28"/>
          <w:szCs w:val="28"/>
          <w:lang w:val="uk-UA"/>
        </w:rPr>
        <w:t xml:space="preserve"> між собою, що надає перевагу використанню їх в кластеризації на наступн</w:t>
      </w:r>
      <w:r w:rsidR="00D51D5F" w:rsidRPr="004076A9">
        <w:rPr>
          <w:sz w:val="28"/>
          <w:szCs w:val="28"/>
          <w:lang w:val="uk-UA"/>
        </w:rPr>
        <w:t>ому</w:t>
      </w:r>
      <w:r w:rsidR="004B5169" w:rsidRPr="004076A9">
        <w:rPr>
          <w:sz w:val="28"/>
          <w:szCs w:val="28"/>
          <w:lang w:val="uk-UA"/>
        </w:rPr>
        <w:t xml:space="preserve"> етап</w:t>
      </w:r>
      <w:r w:rsidR="00D51D5F" w:rsidRPr="004076A9">
        <w:rPr>
          <w:sz w:val="28"/>
          <w:szCs w:val="28"/>
          <w:lang w:val="uk-UA"/>
        </w:rPr>
        <w:t>і дослідження.</w:t>
      </w:r>
    </w:p>
    <w:p w14:paraId="03D416AB" w14:textId="56C81659" w:rsidR="005D4311" w:rsidRPr="004076A9" w:rsidRDefault="00353F53" w:rsidP="004B5169">
      <w:pPr>
        <w:pStyle w:val="BodyText"/>
        <w:spacing w:line="360" w:lineRule="auto"/>
        <w:ind w:firstLine="709"/>
        <w:jc w:val="both"/>
      </w:pPr>
      <w:r w:rsidRPr="004076A9">
        <w:t>На другому етапі розглядається з</w:t>
      </w:r>
      <w:r w:rsidR="00D51D5F" w:rsidRPr="004076A9">
        <w:t>адача</w:t>
      </w:r>
      <w:r w:rsidR="004100AB" w:rsidRPr="004076A9">
        <w:t xml:space="preserve"> оцінювання внутрішньо регіональної диференціації в контексті дослідження однорідних кластерів простору</w:t>
      </w:r>
      <w:r w:rsidR="00E360AA" w:rsidRPr="004076A9">
        <w:t xml:space="preserve"> </w:t>
      </w:r>
      <w:r w:rsidR="005D4311" w:rsidRPr="004076A9">
        <w:t xml:space="preserve">на основі </w:t>
      </w:r>
      <w:r w:rsidRPr="004076A9">
        <w:t>визначених</w:t>
      </w:r>
      <w:r w:rsidR="0019232B" w:rsidRPr="004076A9">
        <w:t xml:space="preserve"> головних компонент</w:t>
      </w:r>
      <w:r w:rsidR="005D4311" w:rsidRPr="004076A9">
        <w:t>.</w:t>
      </w:r>
      <w:r w:rsidRPr="004076A9">
        <w:t xml:space="preserve"> </w:t>
      </w:r>
      <w:r w:rsidR="00E360AA" w:rsidRPr="004076A9">
        <w:t>Тобто, т</w:t>
      </w:r>
      <w:r w:rsidR="00D51D5F" w:rsidRPr="004076A9">
        <w:t>епер к</w:t>
      </w:r>
      <w:r w:rsidR="001F6BC8" w:rsidRPr="004076A9">
        <w:t>ожен регіональний ринок праці характеризується набором</w:t>
      </w:r>
      <w:r w:rsidR="001F6BC8" w:rsidRPr="004076A9">
        <w:rPr>
          <w:lang w:val="ru-RU"/>
        </w:rPr>
        <w:t xml:space="preserve"> </w:t>
      </w:r>
      <w:r w:rsidR="00D51D5F" w:rsidRPr="004076A9">
        <w:rPr>
          <w:i/>
          <w:iCs/>
          <w:lang w:val="en-US"/>
        </w:rPr>
        <w:t>m</w:t>
      </w:r>
      <w:r w:rsidR="001F6BC8" w:rsidRPr="004076A9">
        <w:rPr>
          <w:lang w:val="ru-RU"/>
        </w:rPr>
        <w:t xml:space="preserve"> </w:t>
      </w:r>
      <w:proofErr w:type="spellStart"/>
      <w:r w:rsidR="0019232B" w:rsidRPr="004076A9">
        <w:rPr>
          <w:lang w:val="ru-RU"/>
        </w:rPr>
        <w:t>показників</w:t>
      </w:r>
      <w:proofErr w:type="spellEnd"/>
      <w:r w:rsidR="0019232B" w:rsidRPr="004076A9">
        <w:rPr>
          <w:lang w:val="ru-RU"/>
        </w:rPr>
        <w:t xml:space="preserve"> (за </w:t>
      </w:r>
      <w:proofErr w:type="spellStart"/>
      <w:r w:rsidR="0019232B" w:rsidRPr="004076A9">
        <w:rPr>
          <w:lang w:val="ru-RU"/>
        </w:rPr>
        <w:t>кількістю</w:t>
      </w:r>
      <w:proofErr w:type="spellEnd"/>
      <w:r w:rsidR="0019232B" w:rsidRPr="004076A9">
        <w:rPr>
          <w:lang w:val="ru-RU"/>
        </w:rPr>
        <w:t xml:space="preserve"> </w:t>
      </w:r>
      <w:r w:rsidR="00D51D5F" w:rsidRPr="004076A9">
        <w:t>головних компонент</w:t>
      </w:r>
      <w:r w:rsidR="0019232B" w:rsidRPr="004076A9">
        <w:t>)</w:t>
      </w:r>
      <w:r w:rsidR="001F6BC8" w:rsidRPr="004076A9">
        <w:t>:</w:t>
      </w:r>
    </w:p>
    <w:p w14:paraId="28EB8355" w14:textId="1EF788C2" w:rsidR="005D4311" w:rsidRPr="004076A9" w:rsidRDefault="00000000" w:rsidP="004B5169">
      <w:pPr>
        <w:pStyle w:val="BodyText"/>
        <w:spacing w:line="360" w:lineRule="auto"/>
        <w:ind w:firstLine="709"/>
        <w:jc w:val="center"/>
        <w:rPr>
          <w:spacing w:val="-2"/>
        </w:rPr>
      </w:pPr>
      <m:oMath>
        <m:sSub>
          <m:sSubPr>
            <m:ctrlPr>
              <w:rPr>
                <w:rFonts w:ascii="Cambria Math" w:hAnsi="Cambria Math"/>
                <w:i/>
                <w:iCs/>
                <w:spacing w:val="-2"/>
              </w:rPr>
            </m:ctrlPr>
          </m:sSubPr>
          <m:e>
            <m:r>
              <w:rPr>
                <w:rFonts w:ascii="Cambria Math" w:hAnsi="Cambria Math"/>
                <w:spacing w:val="-2"/>
              </w:rPr>
              <m:t>Х</m:t>
            </m:r>
          </m:e>
          <m:sub>
            <m:r>
              <w:rPr>
                <w:rFonts w:ascii="Cambria Math" w:hAnsi="Cambria Math"/>
                <w:spacing w:val="-2"/>
              </w:rPr>
              <m:t>r</m:t>
            </m:r>
          </m:sub>
        </m:sSub>
        <m:r>
          <w:rPr>
            <w:rFonts w:ascii="Cambria Math" w:hAnsi="Cambria Math"/>
            <w:spacing w:val="-2"/>
          </w:rPr>
          <m:t>={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kern w:val="2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sup>
        </m:sSubSup>
        <m:r>
          <w:rPr>
            <w:rFonts w:ascii="Cambria Math" w:eastAsiaTheme="minorEastAsia" w:hAnsi="Cambria Math"/>
            <w:kern w:val="2"/>
            <w14:ligatures w14:val="standardContextual"/>
          </w:rPr>
          <m:t xml:space="preserve">, </m:t>
        </m:r>
        <m:r>
          <w:rPr>
            <w:rFonts w:ascii="Cambria Math" w:hAnsi="Cambria Math"/>
            <w:spacing w:val="-2"/>
          </w:rPr>
          <m:t xml:space="preserve">..., 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kern w:val="2"/>
                <w14:ligatures w14:val="standardContextual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  <m:sup>
            <m:r>
              <w:rPr>
                <w:rFonts w:ascii="Cambria Math" w:eastAsiaTheme="minorEastAsia" w:hAnsi="Cambria Math"/>
              </w:rPr>
              <m:t>(m)</m:t>
            </m:r>
          </m:sup>
        </m:sSubSup>
        <m:r>
          <w:rPr>
            <w:rFonts w:ascii="Cambria Math" w:eastAsia="Cambria Math" w:hAnsi="Cambria Math"/>
            <w:spacing w:val="-2"/>
          </w:rPr>
          <m:t xml:space="preserve"> </m:t>
        </m:r>
        <m:r>
          <w:rPr>
            <w:rFonts w:ascii="Cambria Math" w:hAnsi="Cambria Math"/>
            <w:spacing w:val="-2"/>
          </w:rPr>
          <m:t>}</m:t>
        </m:r>
      </m:oMath>
      <w:r w:rsidR="001F6BC8" w:rsidRPr="004076A9">
        <w:rPr>
          <w:spacing w:val="-2"/>
        </w:rPr>
        <w:t>.</w:t>
      </w:r>
    </w:p>
    <w:p w14:paraId="76EA557A" w14:textId="77777777" w:rsidR="005D4311" w:rsidRPr="004076A9" w:rsidRDefault="001F6BC8" w:rsidP="004B5169">
      <w:pPr>
        <w:pStyle w:val="BodyText"/>
        <w:spacing w:line="360" w:lineRule="auto"/>
        <w:ind w:firstLine="709"/>
        <w:jc w:val="both"/>
      </w:pPr>
      <w:r w:rsidRPr="004076A9">
        <w:lastRenderedPageBreak/>
        <w:t>Тре</w:t>
      </w:r>
      <w:r w:rsidRPr="004076A9">
        <w:rPr>
          <w:spacing w:val="1"/>
        </w:rPr>
        <w:t>б</w:t>
      </w:r>
      <w:r w:rsidRPr="004076A9">
        <w:t>а</w:t>
      </w:r>
      <w:r w:rsidRPr="004076A9">
        <w:rPr>
          <w:spacing w:val="60"/>
        </w:rPr>
        <w:t xml:space="preserve"> </w:t>
      </w:r>
      <w:r w:rsidRPr="004076A9">
        <w:t>розбити</w:t>
      </w:r>
      <w:r w:rsidRPr="004076A9">
        <w:rPr>
          <w:spacing w:val="60"/>
        </w:rPr>
        <w:t xml:space="preserve"> </w:t>
      </w:r>
      <w:r w:rsidRPr="004076A9">
        <w:t xml:space="preserve">множину регіональних ринків на кластери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pacing w:val="-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pacing w:val="-2"/>
                  </w:rPr>
                </m:ctrlPr>
              </m:sSubPr>
              <m:e>
                <m:r>
                  <w:rPr>
                    <w:rFonts w:ascii="Cambria Math" w:hAnsi="Cambria Math"/>
                    <w:spacing w:val="-2"/>
                  </w:rPr>
                  <m:t>с</m:t>
                </m:r>
              </m:e>
              <m:sub>
                <m:r>
                  <w:rPr>
                    <w:rFonts w:ascii="Cambria Math" w:hAnsi="Cambria Math"/>
                    <w:spacing w:val="-2"/>
                  </w:rPr>
                  <m:t>1</m:t>
                </m:r>
              </m:sub>
            </m:sSub>
            <m:r>
              <w:rPr>
                <w:rFonts w:ascii="Cambria Math" w:hAnsi="Cambria Math"/>
                <w:spacing w:val="-2"/>
              </w:rPr>
              <m:t xml:space="preserve">,…,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pacing w:val="-2"/>
                  </w:rPr>
                </m:ctrlPr>
              </m:sSubPr>
              <m:e>
                <m:r>
                  <w:rPr>
                    <w:rFonts w:ascii="Cambria Math" w:hAnsi="Cambria Math"/>
                    <w:spacing w:val="-2"/>
                  </w:rPr>
                  <m:t>с</m:t>
                </m:r>
              </m:e>
              <m:sub>
                <m:r>
                  <w:rPr>
                    <w:rFonts w:ascii="Cambria Math" w:hAnsi="Cambria Math"/>
                    <w:spacing w:val="-2"/>
                  </w:rPr>
                  <m:t>l</m:t>
                </m:r>
              </m:sub>
            </m:sSub>
            <m:r>
              <w:rPr>
                <w:rFonts w:ascii="Cambria Math" w:hAnsi="Cambria Math"/>
                <w:spacing w:val="-2"/>
              </w:rPr>
              <m:t xml:space="preserve">, ...,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pacing w:val="-2"/>
                  </w:rPr>
                </m:ctrlPr>
              </m:sSubPr>
              <m:e>
                <m:r>
                  <w:rPr>
                    <w:rFonts w:ascii="Cambria Math" w:hAnsi="Cambria Math"/>
                    <w:spacing w:val="-2"/>
                  </w:rPr>
                  <m:t>c</m:t>
                </m:r>
              </m:e>
              <m:sub>
                <m:r>
                  <w:rPr>
                    <w:rFonts w:ascii="Cambria Math" w:hAnsi="Cambria Math"/>
                    <w:spacing w:val="-2"/>
                  </w:rPr>
                  <m:t>g</m:t>
                </m:r>
              </m:sub>
            </m:sSub>
            <m:r>
              <w:rPr>
                <w:rFonts w:ascii="Cambria Math" w:eastAsia="Cambria Math" w:hAnsi="Cambria Math"/>
                <w:spacing w:val="-2"/>
              </w:rPr>
              <m:t xml:space="preserve"> </m:t>
            </m:r>
          </m:e>
        </m:d>
      </m:oMath>
      <w:r w:rsidRPr="004076A9">
        <w:t>,</w:t>
      </w:r>
      <w:r w:rsidRPr="004076A9">
        <w:rPr>
          <w:spacing w:val="45"/>
        </w:rPr>
        <w:t xml:space="preserve"> </w:t>
      </w:r>
      <w:r w:rsidRPr="004076A9">
        <w:t>я</w:t>
      </w:r>
      <w:r w:rsidRPr="004076A9">
        <w:rPr>
          <w:spacing w:val="1"/>
        </w:rPr>
        <w:t>к</w:t>
      </w:r>
      <w:r w:rsidRPr="004076A9">
        <w:t>і</w:t>
      </w:r>
      <w:r w:rsidRPr="004076A9">
        <w:rPr>
          <w:spacing w:val="45"/>
        </w:rPr>
        <w:t xml:space="preserve"> </w:t>
      </w:r>
      <w:r w:rsidRPr="004076A9">
        <w:t>не</w:t>
      </w:r>
      <w:r w:rsidRPr="004076A9">
        <w:rPr>
          <w:spacing w:val="45"/>
        </w:rPr>
        <w:t xml:space="preserve"> </w:t>
      </w:r>
      <w:r w:rsidRPr="004076A9">
        <w:t>будуть перетин</w:t>
      </w:r>
      <w:r w:rsidRPr="004076A9">
        <w:rPr>
          <w:spacing w:val="1"/>
        </w:rPr>
        <w:t>а</w:t>
      </w:r>
      <w:r w:rsidRPr="004076A9">
        <w:t>тися</w:t>
      </w:r>
      <w:r w:rsidRPr="004076A9">
        <w:rPr>
          <w:spacing w:val="105"/>
        </w:rPr>
        <w:t xml:space="preserve"> </w:t>
      </w:r>
      <w:r w:rsidRPr="004076A9">
        <w:t>і</w:t>
      </w:r>
      <w:r w:rsidRPr="004076A9">
        <w:rPr>
          <w:spacing w:val="106"/>
        </w:rPr>
        <w:t xml:space="preserve"> </w:t>
      </w:r>
      <w:r w:rsidRPr="004076A9">
        <w:t>щоб</w:t>
      </w:r>
      <w:r w:rsidRPr="004076A9">
        <w:rPr>
          <w:spacing w:val="105"/>
        </w:rPr>
        <w:t xml:space="preserve"> </w:t>
      </w:r>
      <w:r w:rsidRPr="004076A9">
        <w:t>кожен</w:t>
      </w:r>
      <w:r w:rsidRPr="004076A9">
        <w:rPr>
          <w:spacing w:val="105"/>
        </w:rPr>
        <w:t xml:space="preserve"> </w:t>
      </w:r>
      <w:r w:rsidRPr="004076A9">
        <w:t>кластер</w:t>
      </w:r>
      <w:r w:rsidRPr="004076A9">
        <w:rPr>
          <w:spacing w:val="105"/>
        </w:rPr>
        <w:t xml:space="preserve"> </w:t>
      </w:r>
      <w:r w:rsidRPr="004076A9">
        <w:t>с</w:t>
      </w:r>
      <w:r w:rsidRPr="004076A9">
        <w:rPr>
          <w:spacing w:val="1"/>
        </w:rPr>
        <w:t>к</w:t>
      </w:r>
      <w:r w:rsidRPr="004076A9">
        <w:t>ладався</w:t>
      </w:r>
      <w:r w:rsidRPr="004076A9">
        <w:rPr>
          <w:spacing w:val="90"/>
        </w:rPr>
        <w:t xml:space="preserve"> </w:t>
      </w:r>
      <w:r w:rsidRPr="004076A9">
        <w:t>з</w:t>
      </w:r>
      <w:r w:rsidRPr="004076A9">
        <w:rPr>
          <w:spacing w:val="90"/>
        </w:rPr>
        <w:t xml:space="preserve"> </w:t>
      </w:r>
      <w:r w:rsidRPr="004076A9">
        <w:t>об</w:t>
      </w:r>
      <w:r w:rsidRPr="004076A9">
        <w:rPr>
          <w:spacing w:val="1"/>
        </w:rPr>
        <w:t>'</w:t>
      </w:r>
      <w:r w:rsidRPr="004076A9">
        <w:t>єктів,</w:t>
      </w:r>
      <w:r w:rsidRPr="004076A9">
        <w:rPr>
          <w:spacing w:val="90"/>
        </w:rPr>
        <w:t xml:space="preserve"> </w:t>
      </w:r>
      <w:r w:rsidRPr="004076A9">
        <w:t>близьких</w:t>
      </w:r>
      <w:r w:rsidRPr="004076A9">
        <w:rPr>
          <w:spacing w:val="90"/>
        </w:rPr>
        <w:t xml:space="preserve"> </w:t>
      </w:r>
      <w:r w:rsidRPr="004076A9">
        <w:t>по метриці</w:t>
      </w:r>
      <w:r w:rsidRPr="004076A9">
        <w:rPr>
          <w:spacing w:val="106"/>
        </w:rPr>
        <w:t xml:space="preserve"> </w:t>
      </w:r>
      <w:r w:rsidRPr="004076A9">
        <w:t>ρ,</w:t>
      </w:r>
      <w:r w:rsidRPr="004076A9">
        <w:rPr>
          <w:spacing w:val="105"/>
        </w:rPr>
        <w:t xml:space="preserve"> </w:t>
      </w:r>
      <w:r w:rsidRPr="004076A9">
        <w:t>а</w:t>
      </w:r>
      <w:r w:rsidRPr="004076A9">
        <w:rPr>
          <w:spacing w:val="90"/>
        </w:rPr>
        <w:t xml:space="preserve"> </w:t>
      </w:r>
      <w:r w:rsidRPr="004076A9">
        <w:t>об'є</w:t>
      </w:r>
      <w:r w:rsidRPr="004076A9">
        <w:rPr>
          <w:spacing w:val="1"/>
        </w:rPr>
        <w:t>к</w:t>
      </w:r>
      <w:r w:rsidRPr="004076A9">
        <w:t>ти</w:t>
      </w:r>
      <w:r w:rsidRPr="004076A9">
        <w:rPr>
          <w:spacing w:val="90"/>
        </w:rPr>
        <w:t xml:space="preserve"> </w:t>
      </w:r>
      <w:r w:rsidRPr="004076A9">
        <w:t>різних</w:t>
      </w:r>
      <w:r w:rsidRPr="004076A9">
        <w:rPr>
          <w:spacing w:val="90"/>
        </w:rPr>
        <w:t xml:space="preserve"> </w:t>
      </w:r>
      <w:r w:rsidRPr="004076A9">
        <w:t>кластер</w:t>
      </w:r>
      <w:r w:rsidRPr="004076A9">
        <w:rPr>
          <w:spacing w:val="1"/>
        </w:rPr>
        <w:t>і</w:t>
      </w:r>
      <w:r w:rsidRPr="004076A9">
        <w:t>в</w:t>
      </w:r>
      <w:r w:rsidRPr="004076A9">
        <w:rPr>
          <w:spacing w:val="90"/>
        </w:rPr>
        <w:t xml:space="preserve"> </w:t>
      </w:r>
      <w:r w:rsidRPr="004076A9">
        <w:t>істотно</w:t>
      </w:r>
      <w:r w:rsidRPr="004076A9">
        <w:rPr>
          <w:spacing w:val="89"/>
        </w:rPr>
        <w:t xml:space="preserve"> </w:t>
      </w:r>
      <w:r w:rsidRPr="004076A9">
        <w:t>відрізнялися, тобто</w:t>
      </w:r>
    </w:p>
    <w:p w14:paraId="1A37B40C" w14:textId="0DCB0EF1" w:rsidR="005D4311" w:rsidRPr="004076A9" w:rsidRDefault="00000000" w:rsidP="004B5169">
      <w:pPr>
        <w:pStyle w:val="BodyText"/>
        <w:spacing w:line="360" w:lineRule="auto"/>
        <w:ind w:firstLine="709"/>
        <w:jc w:val="center"/>
        <w:rPr>
          <w:rFonts w:eastAsia="Cambria Math"/>
          <w:i/>
          <w:iCs/>
          <w:position w:val="2"/>
        </w:rPr>
      </w:pPr>
      <m:oMath>
        <m:sSub>
          <m:sSubPr>
            <m:ctrlPr>
              <w:rPr>
                <w:rFonts w:ascii="Cambria Math" w:eastAsia="Cambria Math" w:hAnsi="Cambria Math"/>
                <w:i/>
                <w:iCs/>
                <w:position w:val="2"/>
              </w:rPr>
            </m:ctrlPr>
          </m:sSubPr>
          <m:e>
            <m:r>
              <w:rPr>
                <w:rFonts w:ascii="Cambria Math" w:eastAsia="Cambria Math" w:hAnsi="Cambria Math"/>
                <w:position w:val="2"/>
              </w:rPr>
              <m:t>c</m:t>
            </m:r>
          </m:e>
          <m:sub>
            <m:r>
              <w:rPr>
                <w:rFonts w:ascii="Cambria Math" w:eastAsia="Cambria Math" w:hAnsi="Cambria Math"/>
                <w:position w:val="2"/>
              </w:rPr>
              <m:t>g</m:t>
            </m:r>
          </m:sub>
        </m:sSub>
        <m:r>
          <w:rPr>
            <w:rFonts w:ascii="Cambria Math" w:eastAsia="Cambria Math" w:hAnsi="Cambria Math"/>
            <w:position w:val="2"/>
          </w:rPr>
          <m:t>=</m:t>
        </m:r>
        <m:d>
          <m:dPr>
            <m:begChr m:val="{"/>
            <m:endChr m:val="}"/>
            <m:ctrlPr>
              <w:rPr>
                <w:rFonts w:ascii="Cambria Math" w:eastAsia="Cambria Math" w:hAnsi="Cambria Math"/>
                <w:i/>
                <w:iCs/>
                <w:position w:val="2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position w:val="2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position w:val="2"/>
                  </w:rPr>
                  <m:t>X</m:t>
                </m:r>
              </m:e>
              <m:sub>
                <m:r>
                  <w:rPr>
                    <w:rFonts w:ascii="Cambria Math" w:eastAsia="Cambria Math" w:hAnsi="Cambria Math"/>
                    <w:position w:val="2"/>
                  </w:rPr>
                  <m:t>i</m:t>
                </m:r>
              </m:sub>
            </m:sSub>
            <m:r>
              <w:rPr>
                <w:rFonts w:ascii="Cambria Math" w:eastAsia="Cambria Math" w:hAnsi="Cambria Math"/>
                <w:position w:val="2"/>
              </w:rPr>
              <m:t xml:space="preserve">, </m:t>
            </m:r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position w:val="2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position w:val="2"/>
                  </w:rPr>
                  <m:t>X</m:t>
                </m:r>
              </m:e>
              <m:sub>
                <m:r>
                  <w:rPr>
                    <w:rFonts w:ascii="Cambria Math" w:eastAsia="Cambria Math" w:hAnsi="Cambria Math"/>
                    <w:position w:val="2"/>
                  </w:rPr>
                  <m:t>j</m:t>
                </m:r>
              </m:sub>
            </m:sSub>
            <m:r>
              <w:rPr>
                <w:rFonts w:ascii="Cambria Math" w:eastAsia="Cambria Math" w:hAnsi="Cambria Math"/>
                <w:position w:val="2"/>
              </w:rPr>
              <m:t xml:space="preserve">∈I: </m:t>
            </m:r>
            <m:r>
              <w:rPr>
                <w:rFonts w:ascii="Cambria Math" w:hAnsi="Cambria Math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&lt;σ</m:t>
            </m:r>
          </m:e>
        </m:d>
      </m:oMath>
      <w:r w:rsidR="001F6BC8" w:rsidRPr="004076A9">
        <w:rPr>
          <w:rFonts w:eastAsia="Cambria Math"/>
          <w:i/>
          <w:iCs/>
          <w:position w:val="2"/>
        </w:rPr>
        <w:t>,</w:t>
      </w:r>
    </w:p>
    <w:p w14:paraId="34EBECB7" w14:textId="4AF6751D" w:rsidR="004100AB" w:rsidRPr="004076A9" w:rsidRDefault="001F6BC8" w:rsidP="00D51D5F">
      <w:pPr>
        <w:pStyle w:val="BodyText"/>
        <w:spacing w:line="360" w:lineRule="auto"/>
        <w:ind w:firstLine="709"/>
        <w:jc w:val="both"/>
        <w:rPr>
          <w:spacing w:val="-2"/>
        </w:rPr>
      </w:pPr>
      <w:r w:rsidRPr="004076A9">
        <w:rPr>
          <w:rFonts w:eastAsia="Cambria Math"/>
        </w:rPr>
        <w:t xml:space="preserve">де </w:t>
      </w:r>
      <w:r w:rsidRPr="004076A9">
        <w:rPr>
          <w:rFonts w:ascii="Cambria Math" w:eastAsia="Cambria Math" w:hAnsi="Cambria Math" w:cs="Cambria Math"/>
        </w:rPr>
        <w:t>𝜎</w:t>
      </w:r>
      <w:r w:rsidRPr="004076A9">
        <w:t>-величина,</w:t>
      </w:r>
      <w:r w:rsidRPr="004076A9">
        <w:rPr>
          <w:spacing w:val="28"/>
        </w:rPr>
        <w:t xml:space="preserve"> </w:t>
      </w:r>
      <w:r w:rsidRPr="004076A9">
        <w:t>що</w:t>
      </w:r>
      <w:r w:rsidRPr="004076A9">
        <w:rPr>
          <w:spacing w:val="26"/>
        </w:rPr>
        <w:t xml:space="preserve"> </w:t>
      </w:r>
      <w:r w:rsidRPr="004076A9">
        <w:t>визначає</w:t>
      </w:r>
      <w:r w:rsidRPr="004076A9">
        <w:rPr>
          <w:spacing w:val="26"/>
        </w:rPr>
        <w:t xml:space="preserve"> </w:t>
      </w:r>
      <w:r w:rsidRPr="004076A9">
        <w:t>міру</w:t>
      </w:r>
      <w:r w:rsidRPr="004076A9">
        <w:rPr>
          <w:spacing w:val="21"/>
        </w:rPr>
        <w:t xml:space="preserve"> </w:t>
      </w:r>
      <w:r w:rsidRPr="004076A9">
        <w:t>близькості</w:t>
      </w:r>
      <w:r w:rsidRPr="004076A9">
        <w:rPr>
          <w:spacing w:val="21"/>
        </w:rPr>
        <w:t xml:space="preserve"> </w:t>
      </w:r>
      <w:r w:rsidRPr="004076A9">
        <w:t>для</w:t>
      </w:r>
      <w:r w:rsidRPr="004076A9">
        <w:rPr>
          <w:spacing w:val="28"/>
        </w:rPr>
        <w:t xml:space="preserve"> </w:t>
      </w:r>
      <w:r w:rsidRPr="004076A9">
        <w:t>включення</w:t>
      </w:r>
      <w:r w:rsidRPr="004076A9">
        <w:rPr>
          <w:spacing w:val="27"/>
        </w:rPr>
        <w:t xml:space="preserve"> </w:t>
      </w:r>
      <w:r w:rsidRPr="004076A9">
        <w:t>регіональних ринків</w:t>
      </w:r>
      <w:r w:rsidRPr="004076A9">
        <w:rPr>
          <w:spacing w:val="24"/>
        </w:rPr>
        <w:t xml:space="preserve"> </w:t>
      </w:r>
      <w:r w:rsidRPr="004076A9">
        <w:t>в один</w:t>
      </w:r>
      <w:r w:rsidRPr="004076A9">
        <w:rPr>
          <w:spacing w:val="-5"/>
        </w:rPr>
        <w:t xml:space="preserve"> </w:t>
      </w:r>
      <w:r w:rsidRPr="004076A9">
        <w:rPr>
          <w:spacing w:val="-2"/>
        </w:rPr>
        <w:t xml:space="preserve">кластер. </w:t>
      </w:r>
    </w:p>
    <w:p w14:paraId="5248A7E8" w14:textId="6DCBDCEB" w:rsidR="00FD37FA" w:rsidRPr="004076A9" w:rsidRDefault="00FD37FA" w:rsidP="00FD37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підхід до аналізу був апробований на даних ринків праці країн Європи.  Дослідження ринків праці даного </w:t>
      </w:r>
      <w:proofErr w:type="spellStart"/>
      <w:r w:rsidRPr="004076A9">
        <w:rPr>
          <w:rFonts w:ascii="Times New Roman" w:hAnsi="Times New Roman" w:cs="Times New Roman"/>
          <w:sz w:val="28"/>
          <w:szCs w:val="28"/>
          <w:lang w:val="uk-UA"/>
        </w:rPr>
        <w:t>макрорегіону</w:t>
      </w:r>
      <w:proofErr w:type="spellEnd"/>
      <w:r w:rsidRPr="004076A9">
        <w:rPr>
          <w:rFonts w:ascii="Times New Roman" w:hAnsi="Times New Roman" w:cs="Times New Roman"/>
          <w:sz w:val="28"/>
          <w:szCs w:val="28"/>
          <w:lang w:val="uk-UA"/>
        </w:rPr>
        <w:t>, до якого належить і Україна, є вкрай актуальним і важливим, оскільки він є одним з найбільших економічних блоків у світі та має значний вплив на глобальну зайнятість та світові ринки.</w:t>
      </w:r>
      <w:r w:rsidR="004076A9" w:rsidRPr="00407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9EA20C" w14:textId="71698388" w:rsidR="004076A9" w:rsidRPr="004076A9" w:rsidRDefault="004076A9" w:rsidP="004076A9">
      <w:pPr>
        <w:pStyle w:val="ListParagraph"/>
        <w:spacing w:line="360" w:lineRule="auto"/>
        <w:ind w:left="0" w:firstLine="720"/>
        <w:jc w:val="both"/>
        <w:rPr>
          <w:sz w:val="28"/>
          <w:szCs w:val="28"/>
        </w:rPr>
      </w:pPr>
      <w:r w:rsidRPr="004076A9">
        <w:rPr>
          <w:sz w:val="28"/>
          <w:szCs w:val="28"/>
        </w:rPr>
        <w:t xml:space="preserve">Кожний регіональний ринок описується набором з 10 ознак: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(1)</m:t>
            </m:r>
          </m:sup>
        </m:sSup>
      </m:oMath>
      <w:r w:rsidRPr="004076A9">
        <w:rPr>
          <w:sz w:val="28"/>
          <w:szCs w:val="28"/>
        </w:rPr>
        <w:t xml:space="preserve"> - ВВП (PPP, млрд $);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(2)</m:t>
            </m:r>
          </m:sup>
        </m:sSup>
      </m:oMath>
      <w:r w:rsidRPr="004076A9">
        <w:rPr>
          <w:sz w:val="28"/>
          <w:szCs w:val="28"/>
        </w:rPr>
        <w:t xml:space="preserve">  - ВВП на душу населення (PPP, $);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(3)</m:t>
            </m:r>
          </m:sup>
        </m:sSup>
      </m:oMath>
      <w:r w:rsidRPr="004076A9">
        <w:rPr>
          <w:sz w:val="28"/>
          <w:szCs w:val="28"/>
        </w:rPr>
        <w:t xml:space="preserve">  - Ріст ВВП (%);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(4)</m:t>
            </m:r>
          </m:sup>
        </m:sSup>
      </m:oMath>
      <w:r w:rsidRPr="004076A9">
        <w:rPr>
          <w:sz w:val="28"/>
          <w:szCs w:val="28"/>
        </w:rPr>
        <w:t xml:space="preserve">  - Показник інфляції (%);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(5)</m:t>
            </m:r>
          </m:sup>
        </m:sSup>
      </m:oMath>
      <w:r w:rsidRPr="004076A9">
        <w:rPr>
          <w:sz w:val="28"/>
          <w:szCs w:val="28"/>
        </w:rPr>
        <w:t xml:space="preserve">  - Рівень безробіття (%);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(6)</m:t>
            </m:r>
          </m:sup>
        </m:sSup>
      </m:oMath>
      <w:r w:rsidRPr="004076A9">
        <w:rPr>
          <w:sz w:val="28"/>
          <w:szCs w:val="28"/>
        </w:rPr>
        <w:t xml:space="preserve">  - Рівень мінімальної заробітної плати ($);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(7)</m:t>
            </m:r>
          </m:sup>
        </m:sSup>
      </m:oMath>
      <w:r w:rsidRPr="004076A9">
        <w:rPr>
          <w:sz w:val="28"/>
          <w:szCs w:val="28"/>
        </w:rPr>
        <w:t xml:space="preserve">  - Кількість населення (млн);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(8)</m:t>
            </m:r>
          </m:sup>
        </m:sSup>
      </m:oMath>
      <w:r w:rsidRPr="004076A9">
        <w:rPr>
          <w:sz w:val="28"/>
          <w:szCs w:val="28"/>
        </w:rPr>
        <w:t xml:space="preserve">  - Населення 15-64 роки (млн);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(9)</m:t>
            </m:r>
          </m:sup>
        </m:sSup>
      </m:oMath>
      <w:r w:rsidRPr="004076A9">
        <w:rPr>
          <w:sz w:val="28"/>
          <w:szCs w:val="28"/>
        </w:rPr>
        <w:t xml:space="preserve">  - Кількість працевлаштованого населення (млн);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(10)</m:t>
            </m:r>
          </m:sup>
        </m:sSup>
      </m:oMath>
      <w:r w:rsidRPr="004076A9">
        <w:rPr>
          <w:sz w:val="28"/>
          <w:szCs w:val="28"/>
        </w:rPr>
        <w:t xml:space="preserve">  - Рівень участі в робочій силі (%).</w:t>
      </w:r>
    </w:p>
    <w:p w14:paraId="1E588547" w14:textId="684ACD36" w:rsidR="00E360AA" w:rsidRPr="004076A9" w:rsidRDefault="00FD37FA" w:rsidP="00D51D5F">
      <w:pPr>
        <w:pStyle w:val="BodyText"/>
        <w:spacing w:line="360" w:lineRule="auto"/>
        <w:ind w:firstLine="709"/>
        <w:jc w:val="both"/>
      </w:pPr>
      <w:r w:rsidRPr="004076A9">
        <w:t>Отримані наступні результати.</w:t>
      </w:r>
    </w:p>
    <w:p w14:paraId="7D07BBAB" w14:textId="77777777" w:rsidR="007316FE" w:rsidRPr="007316FE" w:rsidRDefault="00FD37FA" w:rsidP="004076A9">
      <w:pPr>
        <w:pStyle w:val="BodyText"/>
        <w:numPr>
          <w:ilvl w:val="0"/>
          <w:numId w:val="3"/>
        </w:numPr>
        <w:spacing w:line="360" w:lineRule="auto"/>
        <w:ind w:left="0" w:firstLine="737"/>
        <w:jc w:val="both"/>
        <w:rPr>
          <w:color w:val="000000"/>
        </w:rPr>
      </w:pPr>
      <w:r w:rsidRPr="004076A9">
        <w:t xml:space="preserve">Початкову кількість змінних зменшено до трьох головних компонент, що пояснюють 78% дисперсії всіх вхідних ознак. </w:t>
      </w:r>
    </w:p>
    <w:p w14:paraId="7BFB4B1F" w14:textId="51A689F7" w:rsidR="004100AB" w:rsidRPr="004076A9" w:rsidRDefault="004100AB" w:rsidP="007316FE">
      <w:pPr>
        <w:pStyle w:val="BodyText"/>
        <w:spacing w:line="360" w:lineRule="auto"/>
        <w:ind w:firstLine="709"/>
        <w:jc w:val="both"/>
        <w:rPr>
          <w:color w:val="000000"/>
        </w:rPr>
      </w:pPr>
      <w:r w:rsidRPr="004076A9">
        <w:rPr>
          <w:color w:val="000000"/>
        </w:rPr>
        <w:t>Перша головна компонента інтерпретована як показник «Масштаб ринку»</w:t>
      </w:r>
      <w:r w:rsidR="00FD37FA" w:rsidRPr="004076A9">
        <w:rPr>
          <w:color w:val="000000"/>
        </w:rPr>
        <w:t xml:space="preserve"> (сильно корелює з ВВП, кількістю населення всього і в категорії 15-64 роки та кількістю працевлаштованого населення); д</w:t>
      </w:r>
      <w:r w:rsidRPr="004076A9">
        <w:rPr>
          <w:color w:val="000000"/>
        </w:rPr>
        <w:t>руга головна компонента пов’язана з показниками економічного зростання країни</w:t>
      </w:r>
      <w:r w:rsidR="00FD37FA" w:rsidRPr="004076A9">
        <w:rPr>
          <w:color w:val="000000"/>
        </w:rPr>
        <w:t xml:space="preserve"> (з ВВП на душу населення, зростанням ВВП, показником інфляції, рівнем безробіття), тому визначена </w:t>
      </w:r>
      <w:r w:rsidRPr="004076A9">
        <w:rPr>
          <w:color w:val="000000"/>
        </w:rPr>
        <w:t>як «Економічне становище»</w:t>
      </w:r>
      <w:r w:rsidR="00FD37FA" w:rsidRPr="004076A9">
        <w:rPr>
          <w:color w:val="000000"/>
        </w:rPr>
        <w:t>; третя ГК інтерпретована як «Стан ринку праці» (</w:t>
      </w:r>
      <w:r w:rsidRPr="004076A9">
        <w:rPr>
          <w:color w:val="000000"/>
        </w:rPr>
        <w:t>корелює з показниками рівня мінімальної заробітної плати та рівнем участі у робочій силі</w:t>
      </w:r>
      <w:r w:rsidR="00FD37FA" w:rsidRPr="004076A9">
        <w:rPr>
          <w:color w:val="000000"/>
        </w:rPr>
        <w:t>).</w:t>
      </w:r>
      <w:r w:rsidRPr="004076A9">
        <w:rPr>
          <w:color w:val="000000"/>
        </w:rPr>
        <w:t xml:space="preserve"> </w:t>
      </w:r>
    </w:p>
    <w:p w14:paraId="7180D487" w14:textId="09BF73E1" w:rsidR="007316FE" w:rsidRPr="007316FE" w:rsidRDefault="004100AB" w:rsidP="007316FE">
      <w:pPr>
        <w:pStyle w:val="BodyText"/>
        <w:numPr>
          <w:ilvl w:val="0"/>
          <w:numId w:val="3"/>
        </w:numPr>
        <w:spacing w:line="360" w:lineRule="auto"/>
        <w:ind w:left="0" w:firstLine="720"/>
        <w:jc w:val="both"/>
        <w:rPr>
          <w:rFonts w:eastAsia="Calibri"/>
        </w:rPr>
      </w:pPr>
      <w:r w:rsidRPr="007316FE">
        <w:lastRenderedPageBreak/>
        <w:t>Задача кластеризації регіональних ринків праці</w:t>
      </w:r>
      <w:r w:rsidR="007316FE" w:rsidRPr="007316FE">
        <w:t xml:space="preserve"> реалізована методом </w:t>
      </w:r>
      <w:r w:rsidR="007316FE" w:rsidRPr="007316FE">
        <w:rPr>
          <w:rFonts w:eastAsia="Calibri"/>
          <w:i/>
          <w:iCs/>
          <w:kern w:val="2"/>
          <w:lang w:val="en-US"/>
          <w14:ligatures w14:val="standardContextual"/>
        </w:rPr>
        <w:t>k</w:t>
      </w:r>
      <w:r w:rsidR="007316FE" w:rsidRPr="007316FE">
        <w:rPr>
          <w:rFonts w:eastAsia="Calibri"/>
          <w:i/>
          <w:iCs/>
          <w:kern w:val="2"/>
          <w14:ligatures w14:val="standardContextual"/>
        </w:rPr>
        <w:t>-</w:t>
      </w:r>
      <w:r w:rsidR="007316FE" w:rsidRPr="007316FE">
        <w:rPr>
          <w:rFonts w:eastAsia="Calibri"/>
          <w:i/>
          <w:iCs/>
          <w:kern w:val="2"/>
          <w:lang w:val="en-US"/>
          <w14:ligatures w14:val="standardContextual"/>
        </w:rPr>
        <w:t>means</w:t>
      </w:r>
      <w:r w:rsidR="007316FE">
        <w:rPr>
          <w:rFonts w:eastAsia="Calibri"/>
          <w:kern w:val="2"/>
          <w14:ligatures w14:val="standardContextual"/>
        </w:rPr>
        <w:t xml:space="preserve">. В результаті виділено 3 кластера. </w:t>
      </w:r>
    </w:p>
    <w:p w14:paraId="376C16EC" w14:textId="00E6A4C0" w:rsidR="007316FE" w:rsidRDefault="007316FE" w:rsidP="007316FE">
      <w:pPr>
        <w:pStyle w:val="BodyText"/>
        <w:spacing w:line="360" w:lineRule="auto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Перший кластер: Франція, </w:t>
      </w:r>
      <w:proofErr w:type="spellStart"/>
      <w:r>
        <w:rPr>
          <w:rFonts w:eastAsia="Calibri"/>
        </w:rPr>
        <w:t>Германія</w:t>
      </w:r>
      <w:proofErr w:type="spellEnd"/>
      <w:r>
        <w:rPr>
          <w:rFonts w:eastAsia="Calibri"/>
        </w:rPr>
        <w:t>, Італія, Іспанія, Великобританія.</w:t>
      </w:r>
    </w:p>
    <w:p w14:paraId="4FF2736B" w14:textId="458FC457" w:rsidR="007316FE" w:rsidRDefault="004100AB" w:rsidP="007316FE">
      <w:pPr>
        <w:pStyle w:val="BodyText"/>
        <w:spacing w:line="360" w:lineRule="auto"/>
        <w:ind w:firstLine="720"/>
        <w:jc w:val="both"/>
        <w:rPr>
          <w:rFonts w:eastAsia="Calibri"/>
        </w:rPr>
      </w:pPr>
      <w:r w:rsidRPr="007316FE">
        <w:rPr>
          <w:rFonts w:eastAsia="Calibri"/>
        </w:rPr>
        <w:t>До першого кластера ввійшли країни, які характеризує сильна економіка, велика кількість населення, як в цілому, так і економічно активного і працевлаштованого населення. Проте дана група характеризується невисокими темпами економічного росту. Ринок праці цих країн стабільний, і не залежить суттєво від впливу негативних факторів світової економіки та геополітичних процесів.</w:t>
      </w:r>
      <w:r w:rsidR="007316FE">
        <w:rPr>
          <w:rFonts w:eastAsia="Calibri"/>
        </w:rPr>
        <w:t xml:space="preserve"> </w:t>
      </w:r>
    </w:p>
    <w:p w14:paraId="5C13D9AF" w14:textId="73CD0EB1" w:rsidR="007316FE" w:rsidRDefault="007316FE" w:rsidP="007316FE">
      <w:pPr>
        <w:pStyle w:val="BodyText"/>
        <w:spacing w:line="360" w:lineRule="auto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Другий кластер: Болгарія, Чехія, Естонія, Угорщина, Латвія, Литва, Молдова, </w:t>
      </w:r>
      <w:proofErr w:type="spellStart"/>
      <w:r>
        <w:rPr>
          <w:rFonts w:eastAsia="Calibri"/>
        </w:rPr>
        <w:t>Польша</w:t>
      </w:r>
      <w:proofErr w:type="spellEnd"/>
      <w:r>
        <w:rPr>
          <w:rFonts w:eastAsia="Calibri"/>
        </w:rPr>
        <w:t xml:space="preserve">, Сербія, </w:t>
      </w:r>
      <w:r w:rsidR="00FF26FC">
        <w:rPr>
          <w:rFonts w:eastAsia="Calibri"/>
        </w:rPr>
        <w:t>Україна.</w:t>
      </w:r>
    </w:p>
    <w:p w14:paraId="50F0EBB8" w14:textId="77777777" w:rsidR="007316FE" w:rsidRDefault="004100AB" w:rsidP="007316FE">
      <w:pPr>
        <w:pStyle w:val="BodyText"/>
        <w:spacing w:line="360" w:lineRule="auto"/>
        <w:ind w:firstLine="720"/>
        <w:jc w:val="both"/>
        <w:rPr>
          <w:rFonts w:eastAsia="Calibri"/>
        </w:rPr>
      </w:pPr>
      <w:r w:rsidRPr="004076A9">
        <w:rPr>
          <w:rFonts w:eastAsia="Calibri"/>
        </w:rPr>
        <w:t xml:space="preserve">До другого кластеру увійшли країни які можна виділити в географічну зону Східної Європи та балканського півострова. </w:t>
      </w:r>
      <w:proofErr w:type="spellStart"/>
      <w:r w:rsidRPr="004076A9">
        <w:rPr>
          <w:rFonts w:eastAsia="Calibri"/>
        </w:rPr>
        <w:t>Іх</w:t>
      </w:r>
      <w:proofErr w:type="spellEnd"/>
      <w:r w:rsidRPr="004076A9">
        <w:rPr>
          <w:rFonts w:eastAsia="Calibri"/>
        </w:rPr>
        <w:t xml:space="preserve"> характеризує відносно низький  рівень масштабу ринку і вирізняє слабкі значення характеристик зростання ринку. Стан ринку праці в цих країнах розвивається, але чуттєво залежить від глобальних економічних процесів в Європі.</w:t>
      </w:r>
      <w:r w:rsidR="007316FE">
        <w:rPr>
          <w:rFonts w:eastAsia="Calibri"/>
        </w:rPr>
        <w:t xml:space="preserve"> </w:t>
      </w:r>
    </w:p>
    <w:p w14:paraId="179BF3DA" w14:textId="50290D1A" w:rsidR="00FF26FC" w:rsidRDefault="00FF26FC" w:rsidP="007316FE">
      <w:pPr>
        <w:pStyle w:val="BodyText"/>
        <w:spacing w:line="360" w:lineRule="auto"/>
        <w:ind w:firstLine="720"/>
        <w:jc w:val="both"/>
        <w:rPr>
          <w:rFonts w:eastAsia="Calibri"/>
        </w:rPr>
      </w:pPr>
      <w:r>
        <w:rPr>
          <w:rFonts w:eastAsia="Calibri"/>
        </w:rPr>
        <w:t>Третій кластер: Австрія, Бельгія, Хорватія, Кіпр, Данія, Фінляндія, Греція, Ірландія, Люксембург, Мальта, Нідерланди, Норвегія, Португалія, Румунія, Словаччина, Словенія, Швеція, Швейцарія</w:t>
      </w:r>
    </w:p>
    <w:p w14:paraId="523CD307" w14:textId="2342B39A" w:rsidR="004100AB" w:rsidRPr="004076A9" w:rsidRDefault="004100AB" w:rsidP="007316FE">
      <w:pPr>
        <w:pStyle w:val="BodyText"/>
        <w:spacing w:line="360" w:lineRule="auto"/>
        <w:ind w:firstLine="720"/>
        <w:jc w:val="both"/>
        <w:rPr>
          <w:rFonts w:eastAsia="Calibri"/>
        </w:rPr>
      </w:pPr>
      <w:r w:rsidRPr="004076A9">
        <w:rPr>
          <w:rFonts w:eastAsia="Calibri"/>
        </w:rPr>
        <w:t>В третьому кластері опинилися країни які характеризуються найвищим рівнем ВВП на душу населення та показниками зростання ринку.  Стан ринку праці в цих країнах вирізняє високим рівнем участі у робочій силі та швидким розвитком як по кількості вакансій, так і рівню заробітної плати.</w:t>
      </w:r>
    </w:p>
    <w:p w14:paraId="3E499DCF" w14:textId="77777777" w:rsidR="00353F53" w:rsidRPr="004076A9" w:rsidRDefault="00353F53" w:rsidP="004B516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7286BBF" w14:textId="6A091615" w:rsidR="001246F1" w:rsidRPr="007316FE" w:rsidRDefault="001246F1" w:rsidP="001246F1">
      <w:pPr>
        <w:spacing w:line="360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7316FE">
        <w:rPr>
          <w:rFonts w:ascii="Times New Roman" w:hAnsi="Times New Roman" w:cs="Times New Roman"/>
          <w:lang w:val="uk-UA"/>
        </w:rPr>
        <w:t>Література</w:t>
      </w:r>
    </w:p>
    <w:p w14:paraId="26F68D75" w14:textId="77777777" w:rsidR="007316FE" w:rsidRPr="007316FE" w:rsidRDefault="007316FE" w:rsidP="007316FE">
      <w:pPr>
        <w:pStyle w:val="ListParagraph"/>
        <w:numPr>
          <w:ilvl w:val="0"/>
          <w:numId w:val="4"/>
        </w:numPr>
        <w:spacing w:line="360" w:lineRule="auto"/>
        <w:ind w:left="680" w:firstLine="0"/>
        <w:jc w:val="both"/>
        <w:rPr>
          <w:sz w:val="24"/>
          <w:szCs w:val="24"/>
        </w:rPr>
      </w:pPr>
      <w:r w:rsidRPr="007316FE">
        <w:rPr>
          <w:sz w:val="24"/>
          <w:szCs w:val="24"/>
        </w:rPr>
        <w:t> </w:t>
      </w:r>
      <w:proofErr w:type="spellStart"/>
      <w:r w:rsidRPr="007316FE">
        <w:rPr>
          <w:sz w:val="24"/>
          <w:szCs w:val="24"/>
        </w:rPr>
        <w:t>Єріна</w:t>
      </w:r>
      <w:proofErr w:type="spellEnd"/>
      <w:r w:rsidRPr="007316FE">
        <w:rPr>
          <w:sz w:val="24"/>
          <w:szCs w:val="24"/>
        </w:rPr>
        <w:t xml:space="preserve"> А. М. Статистичне моделювання та прогнозування : </w:t>
      </w:r>
      <w:proofErr w:type="spellStart"/>
      <w:r w:rsidRPr="007316FE">
        <w:rPr>
          <w:sz w:val="24"/>
          <w:szCs w:val="24"/>
        </w:rPr>
        <w:t>навч</w:t>
      </w:r>
      <w:proofErr w:type="spellEnd"/>
      <w:r w:rsidRPr="007316FE">
        <w:rPr>
          <w:sz w:val="24"/>
          <w:szCs w:val="24"/>
        </w:rPr>
        <w:t xml:space="preserve">. </w:t>
      </w:r>
      <w:proofErr w:type="spellStart"/>
      <w:r w:rsidRPr="007316FE">
        <w:rPr>
          <w:sz w:val="24"/>
          <w:szCs w:val="24"/>
        </w:rPr>
        <w:t>посібн</w:t>
      </w:r>
      <w:proofErr w:type="spellEnd"/>
      <w:r w:rsidRPr="007316FE">
        <w:rPr>
          <w:sz w:val="24"/>
          <w:szCs w:val="24"/>
        </w:rPr>
        <w:t>.</w:t>
      </w:r>
      <w:r w:rsidRPr="007316FE">
        <w:rPr>
          <w:sz w:val="24"/>
          <w:szCs w:val="24"/>
          <w:lang w:val="ru-RU"/>
        </w:rPr>
        <w:t xml:space="preserve"> </w:t>
      </w:r>
      <w:r w:rsidRPr="007316FE">
        <w:rPr>
          <w:sz w:val="24"/>
          <w:szCs w:val="24"/>
        </w:rPr>
        <w:t>— К. : КНЕУ, 2001</w:t>
      </w:r>
      <w:r w:rsidRPr="007316FE">
        <w:rPr>
          <w:sz w:val="24"/>
          <w:szCs w:val="24"/>
          <w:lang w:val="ru-RU"/>
        </w:rPr>
        <w:t>.</w:t>
      </w:r>
      <w:r w:rsidRPr="007316FE">
        <w:rPr>
          <w:sz w:val="24"/>
          <w:szCs w:val="24"/>
        </w:rPr>
        <w:t xml:space="preserve"> – </w:t>
      </w:r>
      <w:r w:rsidRPr="007316FE">
        <w:rPr>
          <w:sz w:val="24"/>
          <w:szCs w:val="24"/>
          <w:lang w:val="ru-RU"/>
        </w:rPr>
        <w:t xml:space="preserve">286 </w:t>
      </w:r>
      <w:r w:rsidRPr="007316FE">
        <w:rPr>
          <w:sz w:val="24"/>
          <w:szCs w:val="24"/>
          <w:lang w:val="en-US"/>
        </w:rPr>
        <w:t>c</w:t>
      </w:r>
      <w:r w:rsidRPr="007316FE">
        <w:rPr>
          <w:sz w:val="24"/>
          <w:szCs w:val="24"/>
        </w:rPr>
        <w:t>.</w:t>
      </w:r>
    </w:p>
    <w:p w14:paraId="47381DD5" w14:textId="77777777" w:rsidR="007316FE" w:rsidRDefault="007316FE" w:rsidP="007316FE">
      <w:pPr>
        <w:pStyle w:val="ListParagraph"/>
        <w:numPr>
          <w:ilvl w:val="0"/>
          <w:numId w:val="4"/>
        </w:numPr>
        <w:spacing w:line="360" w:lineRule="auto"/>
        <w:ind w:left="680" w:firstLine="0"/>
        <w:jc w:val="both"/>
        <w:rPr>
          <w:sz w:val="24"/>
          <w:szCs w:val="24"/>
        </w:rPr>
      </w:pPr>
      <w:proofErr w:type="spellStart"/>
      <w:r w:rsidRPr="007316FE">
        <w:rPr>
          <w:sz w:val="24"/>
          <w:szCs w:val="24"/>
        </w:rPr>
        <w:t>Янковой</w:t>
      </w:r>
      <w:proofErr w:type="spellEnd"/>
      <w:r w:rsidRPr="007316FE">
        <w:rPr>
          <w:sz w:val="24"/>
          <w:szCs w:val="24"/>
        </w:rPr>
        <w:t xml:space="preserve"> А. Г. </w:t>
      </w:r>
      <w:proofErr w:type="spellStart"/>
      <w:r w:rsidRPr="007316FE">
        <w:rPr>
          <w:sz w:val="24"/>
          <w:szCs w:val="24"/>
        </w:rPr>
        <w:t>Многомерный</w:t>
      </w:r>
      <w:proofErr w:type="spellEnd"/>
      <w:r w:rsidRPr="007316FE">
        <w:rPr>
          <w:sz w:val="24"/>
          <w:szCs w:val="24"/>
        </w:rPr>
        <w:t xml:space="preserve"> </w:t>
      </w:r>
      <w:proofErr w:type="spellStart"/>
      <w:r w:rsidRPr="007316FE">
        <w:rPr>
          <w:sz w:val="24"/>
          <w:szCs w:val="24"/>
        </w:rPr>
        <w:t>анализ</w:t>
      </w:r>
      <w:proofErr w:type="spellEnd"/>
      <w:r w:rsidRPr="007316FE">
        <w:rPr>
          <w:sz w:val="24"/>
          <w:szCs w:val="24"/>
        </w:rPr>
        <w:t xml:space="preserve"> в </w:t>
      </w:r>
      <w:proofErr w:type="spellStart"/>
      <w:r w:rsidRPr="007316FE">
        <w:rPr>
          <w:sz w:val="24"/>
          <w:szCs w:val="24"/>
        </w:rPr>
        <w:t>системе</w:t>
      </w:r>
      <w:proofErr w:type="spellEnd"/>
      <w:r w:rsidRPr="007316FE">
        <w:rPr>
          <w:sz w:val="24"/>
          <w:szCs w:val="24"/>
        </w:rPr>
        <w:t xml:space="preserve"> </w:t>
      </w:r>
      <w:proofErr w:type="spellStart"/>
      <w:r w:rsidRPr="007316FE">
        <w:rPr>
          <w:sz w:val="24"/>
          <w:szCs w:val="24"/>
        </w:rPr>
        <w:t>Statistica</w:t>
      </w:r>
      <w:proofErr w:type="spellEnd"/>
      <w:r w:rsidRPr="007316FE">
        <w:rPr>
          <w:sz w:val="24"/>
          <w:szCs w:val="24"/>
          <w:lang w:val="ru-RU"/>
        </w:rPr>
        <w:t xml:space="preserve"> </w:t>
      </w:r>
      <w:r w:rsidRPr="007316FE">
        <w:rPr>
          <w:sz w:val="24"/>
          <w:szCs w:val="24"/>
        </w:rPr>
        <w:t xml:space="preserve">— Одесса : </w:t>
      </w:r>
      <w:proofErr w:type="spellStart"/>
      <w:r w:rsidRPr="007316FE">
        <w:rPr>
          <w:sz w:val="24"/>
          <w:szCs w:val="24"/>
        </w:rPr>
        <w:t>Optimum</w:t>
      </w:r>
      <w:proofErr w:type="spellEnd"/>
      <w:r w:rsidRPr="007316FE">
        <w:rPr>
          <w:sz w:val="24"/>
          <w:szCs w:val="24"/>
        </w:rPr>
        <w:t>, 2001</w:t>
      </w:r>
      <w:r w:rsidRPr="007316FE">
        <w:rPr>
          <w:sz w:val="24"/>
          <w:szCs w:val="24"/>
          <w:lang w:val="ru-RU"/>
        </w:rPr>
        <w:t>.</w:t>
      </w:r>
      <w:r w:rsidRPr="007316FE">
        <w:rPr>
          <w:sz w:val="24"/>
          <w:szCs w:val="24"/>
        </w:rPr>
        <w:t xml:space="preserve"> – 325 с.</w:t>
      </w:r>
    </w:p>
    <w:p w14:paraId="6495D6A3" w14:textId="1B3B3C05" w:rsidR="004100AB" w:rsidRPr="00FF26FC" w:rsidRDefault="007316FE" w:rsidP="00FF26FC">
      <w:pPr>
        <w:pStyle w:val="ListParagraph"/>
        <w:numPr>
          <w:ilvl w:val="0"/>
          <w:numId w:val="4"/>
        </w:numPr>
        <w:spacing w:line="360" w:lineRule="auto"/>
        <w:ind w:left="680" w:firstLine="0"/>
        <w:jc w:val="both"/>
        <w:rPr>
          <w:sz w:val="24"/>
          <w:szCs w:val="24"/>
        </w:rPr>
      </w:pPr>
      <w:r w:rsidRPr="00FF26FC">
        <w:rPr>
          <w:sz w:val="24"/>
          <w:szCs w:val="24"/>
        </w:rPr>
        <w:t xml:space="preserve">B.S. </w:t>
      </w:r>
      <w:proofErr w:type="spellStart"/>
      <w:r w:rsidRPr="00FF26FC">
        <w:rPr>
          <w:sz w:val="24"/>
          <w:szCs w:val="24"/>
        </w:rPr>
        <w:t>Everitt</w:t>
      </w:r>
      <w:proofErr w:type="spellEnd"/>
      <w:r w:rsidRPr="00FF26FC">
        <w:rPr>
          <w:sz w:val="24"/>
          <w:szCs w:val="24"/>
        </w:rPr>
        <w:t xml:space="preserve">, </w:t>
      </w:r>
      <w:proofErr w:type="spellStart"/>
      <w:r w:rsidRPr="00FF26FC">
        <w:rPr>
          <w:sz w:val="24"/>
          <w:szCs w:val="24"/>
        </w:rPr>
        <w:t>S.Landau</w:t>
      </w:r>
      <w:proofErr w:type="spellEnd"/>
      <w:r w:rsidRPr="00FF26FC">
        <w:rPr>
          <w:sz w:val="24"/>
          <w:szCs w:val="24"/>
        </w:rPr>
        <w:t xml:space="preserve">, M. </w:t>
      </w:r>
      <w:proofErr w:type="spellStart"/>
      <w:r w:rsidRPr="00FF26FC">
        <w:rPr>
          <w:sz w:val="24"/>
          <w:szCs w:val="24"/>
        </w:rPr>
        <w:t>Leese</w:t>
      </w:r>
      <w:proofErr w:type="spellEnd"/>
      <w:r w:rsidRPr="00FF26FC">
        <w:rPr>
          <w:sz w:val="24"/>
          <w:szCs w:val="24"/>
        </w:rPr>
        <w:t xml:space="preserve">. </w:t>
      </w:r>
      <w:proofErr w:type="spellStart"/>
      <w:r w:rsidRPr="00FF26FC">
        <w:rPr>
          <w:sz w:val="24"/>
          <w:szCs w:val="24"/>
        </w:rPr>
        <w:t>Cluster</w:t>
      </w:r>
      <w:proofErr w:type="spellEnd"/>
      <w:r w:rsidRPr="00FF26FC">
        <w:rPr>
          <w:sz w:val="24"/>
          <w:szCs w:val="24"/>
        </w:rPr>
        <w:t xml:space="preserve"> </w:t>
      </w:r>
      <w:proofErr w:type="spellStart"/>
      <w:r w:rsidRPr="00FF26FC">
        <w:rPr>
          <w:sz w:val="24"/>
          <w:szCs w:val="24"/>
        </w:rPr>
        <w:t>Analysis</w:t>
      </w:r>
      <w:proofErr w:type="spellEnd"/>
      <w:r w:rsidRPr="00FF26FC">
        <w:rPr>
          <w:sz w:val="24"/>
          <w:szCs w:val="24"/>
        </w:rPr>
        <w:t xml:space="preserve">. – </w:t>
      </w:r>
      <w:proofErr w:type="spellStart"/>
      <w:r w:rsidRPr="00FF26FC">
        <w:rPr>
          <w:sz w:val="24"/>
          <w:szCs w:val="24"/>
        </w:rPr>
        <w:t>London</w:t>
      </w:r>
      <w:proofErr w:type="spellEnd"/>
      <w:r w:rsidRPr="00FF26FC">
        <w:rPr>
          <w:sz w:val="24"/>
          <w:szCs w:val="24"/>
        </w:rPr>
        <w:t xml:space="preserve">: </w:t>
      </w:r>
      <w:proofErr w:type="spellStart"/>
      <w:r w:rsidRPr="00FF26FC">
        <w:rPr>
          <w:sz w:val="24"/>
          <w:szCs w:val="24"/>
        </w:rPr>
        <w:t>Arnold</w:t>
      </w:r>
      <w:proofErr w:type="spellEnd"/>
      <w:r w:rsidRPr="00FF26FC">
        <w:rPr>
          <w:sz w:val="24"/>
          <w:szCs w:val="24"/>
        </w:rPr>
        <w:t xml:space="preserve"> </w:t>
      </w:r>
      <w:proofErr w:type="spellStart"/>
      <w:r w:rsidRPr="00FF26FC">
        <w:rPr>
          <w:sz w:val="24"/>
          <w:szCs w:val="24"/>
        </w:rPr>
        <w:t>Publishers</w:t>
      </w:r>
      <w:proofErr w:type="spellEnd"/>
      <w:r w:rsidRPr="00FF26FC">
        <w:rPr>
          <w:sz w:val="24"/>
          <w:szCs w:val="24"/>
        </w:rPr>
        <w:t>, 2001. – 343 p.</w:t>
      </w:r>
    </w:p>
    <w:sectPr w:rsidR="004100AB" w:rsidRPr="00FF26FC" w:rsidSect="00353F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C755F"/>
    <w:multiLevelType w:val="hybridMultilevel"/>
    <w:tmpl w:val="A7E222CA"/>
    <w:lvl w:ilvl="0" w:tplc="45FE81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AA1761"/>
    <w:multiLevelType w:val="hybridMultilevel"/>
    <w:tmpl w:val="3BFEEC20"/>
    <w:lvl w:ilvl="0" w:tplc="209E9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591761"/>
    <w:multiLevelType w:val="hybridMultilevel"/>
    <w:tmpl w:val="2C3A1FCE"/>
    <w:lvl w:ilvl="0" w:tplc="94A640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C736E5"/>
    <w:multiLevelType w:val="hybridMultilevel"/>
    <w:tmpl w:val="49525C4C"/>
    <w:lvl w:ilvl="0" w:tplc="241EDBD2">
      <w:start w:val="1"/>
      <w:numFmt w:val="decimal"/>
      <w:lvlText w:val="%1."/>
      <w:lvlJc w:val="left"/>
      <w:pPr>
        <w:ind w:left="840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6382EEBE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526482">
    <w:abstractNumId w:val="2"/>
  </w:num>
  <w:num w:numId="2" w16cid:durableId="1747532677">
    <w:abstractNumId w:val="1"/>
  </w:num>
  <w:num w:numId="3" w16cid:durableId="763259498">
    <w:abstractNumId w:val="0"/>
  </w:num>
  <w:num w:numId="4" w16cid:durableId="1582637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83"/>
    <w:rsid w:val="00121A76"/>
    <w:rsid w:val="001246F1"/>
    <w:rsid w:val="0019232B"/>
    <w:rsid w:val="001F6BC8"/>
    <w:rsid w:val="003107B5"/>
    <w:rsid w:val="00353F53"/>
    <w:rsid w:val="004076A9"/>
    <w:rsid w:val="004100AB"/>
    <w:rsid w:val="004B5169"/>
    <w:rsid w:val="004E4374"/>
    <w:rsid w:val="005102B1"/>
    <w:rsid w:val="005302AC"/>
    <w:rsid w:val="00540FD9"/>
    <w:rsid w:val="00545D65"/>
    <w:rsid w:val="005D4311"/>
    <w:rsid w:val="007316FE"/>
    <w:rsid w:val="00743506"/>
    <w:rsid w:val="007D5A6D"/>
    <w:rsid w:val="00AF46F0"/>
    <w:rsid w:val="00C518A6"/>
    <w:rsid w:val="00C94CD6"/>
    <w:rsid w:val="00D51D5F"/>
    <w:rsid w:val="00E01083"/>
    <w:rsid w:val="00E360AA"/>
    <w:rsid w:val="00F0746A"/>
    <w:rsid w:val="00FD37FA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43E36A"/>
  <w15:chartTrackingRefBased/>
  <w15:docId w15:val="{2FFFE78C-9270-C74C-8D16-763D63E1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83"/>
    <w:pPr>
      <w:widowControl w:val="0"/>
      <w:autoSpaceDE w:val="0"/>
      <w:autoSpaceDN w:val="0"/>
      <w:ind w:left="418" w:hanging="360"/>
    </w:pPr>
    <w:rPr>
      <w:rFonts w:ascii="Times New Roman" w:eastAsia="Times New Roman" w:hAnsi="Times New Roman" w:cs="Times New Roman"/>
      <w:kern w:val="0"/>
      <w:sz w:val="22"/>
      <w:szCs w:val="22"/>
      <w:lang w:val="uk-UA"/>
      <w14:ligatures w14:val="none"/>
    </w:rPr>
  </w:style>
  <w:style w:type="paragraph" w:styleId="NormalWeb">
    <w:name w:val="Normal (Web)"/>
    <w:basedOn w:val="Normal"/>
    <w:unhideWhenUsed/>
    <w:rsid w:val="004100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100A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00AB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4100AB"/>
    <w:pPr>
      <w:spacing w:after="120" w:line="259" w:lineRule="auto"/>
      <w:ind w:left="283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4100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8089-98C3-43FB-AEA3-B793E67E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Шатохін Максим Андрійович</dc:creator>
  <cp:keywords/>
  <dc:description/>
  <cp:lastModifiedBy>Шатохін Максим Андрійович</cp:lastModifiedBy>
  <cp:revision>2</cp:revision>
  <dcterms:created xsi:type="dcterms:W3CDTF">2023-11-08T20:22:00Z</dcterms:created>
  <dcterms:modified xsi:type="dcterms:W3CDTF">2023-11-08T20:22:00Z</dcterms:modified>
</cp:coreProperties>
</file>