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CA" w:rsidRDefault="00126E60" w:rsidP="00E943C1">
      <w:pPr>
        <w:widowControl w:val="0"/>
        <w:spacing w:after="0" w:line="276" w:lineRule="auto"/>
        <w:jc w:val="right"/>
        <w:rPr>
          <w:rFonts w:ascii="Times New Roman" w:eastAsiaTheme="minorEastAsia" w:hAnsi="Times New Roman" w:cs="Times New Roman"/>
          <w:i/>
          <w:kern w:val="24"/>
          <w:sz w:val="28"/>
          <w:szCs w:val="28"/>
          <w:lang w:eastAsia="uk-UA"/>
        </w:rPr>
      </w:pPr>
      <w:r w:rsidRPr="002643CA">
        <w:rPr>
          <w:rFonts w:ascii="Times New Roman" w:hAnsi="Times New Roman" w:cs="Times New Roman"/>
          <w:b/>
          <w:i/>
          <w:sz w:val="28"/>
          <w:szCs w:val="28"/>
        </w:rPr>
        <w:t xml:space="preserve">Серпутько Роман Сергійович, </w:t>
      </w:r>
      <w:r w:rsidRPr="002643CA">
        <w:rPr>
          <w:rFonts w:ascii="Times New Roman" w:hAnsi="Times New Roman" w:cs="Times New Roman"/>
          <w:i/>
          <w:sz w:val="28"/>
          <w:szCs w:val="28"/>
        </w:rPr>
        <w:t>аспірант</w:t>
      </w:r>
      <w:r w:rsidR="001D56DC" w:rsidRPr="002643CA">
        <w:rPr>
          <w:rFonts w:ascii="Times New Roman" w:hAnsi="Times New Roman" w:cs="Times New Roman"/>
          <w:i/>
          <w:sz w:val="28"/>
          <w:szCs w:val="28"/>
        </w:rPr>
        <w:t>,</w:t>
      </w:r>
      <w:r w:rsidR="00307C54" w:rsidRPr="002643CA">
        <w:rPr>
          <w:rFonts w:ascii="Times New Roman" w:eastAsiaTheme="minorEastAsia" w:hAnsi="Times New Roman" w:cs="Times New Roman"/>
          <w:i/>
          <w:kern w:val="24"/>
          <w:sz w:val="28"/>
          <w:szCs w:val="28"/>
          <w:lang w:eastAsia="uk-UA"/>
        </w:rPr>
        <w:t xml:space="preserve"> </w:t>
      </w:r>
    </w:p>
    <w:p w:rsidR="00090A90" w:rsidRPr="002643CA" w:rsidRDefault="00A8218A" w:rsidP="00E943C1">
      <w:pPr>
        <w:widowControl w:val="0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43CA">
        <w:rPr>
          <w:rFonts w:ascii="Times New Roman" w:hAnsi="Times New Roman" w:cs="Times New Roman"/>
          <w:i/>
          <w:sz w:val="28"/>
          <w:szCs w:val="28"/>
        </w:rPr>
        <w:t>Національного університету «Львівська політехніка»</w:t>
      </w:r>
      <w:r w:rsidR="002643CA">
        <w:rPr>
          <w:rFonts w:ascii="Times New Roman" w:hAnsi="Times New Roman" w:cs="Times New Roman"/>
          <w:i/>
          <w:sz w:val="28"/>
          <w:szCs w:val="28"/>
        </w:rPr>
        <w:t>,</w:t>
      </w:r>
      <w:r w:rsidR="00E943C1" w:rsidRPr="00E943C1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="00E943C1">
        <w:rPr>
          <w:rFonts w:ascii="TimesNewRomanPS-ItalicMT" w:hAnsi="TimesNewRomanPS-ItalicMT" w:cs="TimesNewRomanPS-ItalicMT"/>
          <w:i/>
          <w:iCs/>
          <w:sz w:val="28"/>
          <w:szCs w:val="28"/>
        </w:rPr>
        <w:t>м. Львів</w:t>
      </w:r>
    </w:p>
    <w:p w:rsidR="00BB374E" w:rsidRDefault="002643CA" w:rsidP="00E943C1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ORCID: 0009-0004-9324-0368</w:t>
      </w:r>
    </w:p>
    <w:p w:rsidR="00E943C1" w:rsidRPr="00E943C1" w:rsidRDefault="00E943C1" w:rsidP="00E943C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43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Науковий керівник: Дмитрів Василь Тарасович</w:t>
      </w:r>
      <w:r w:rsidRPr="00E943C1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E943C1" w:rsidRPr="00E943C1" w:rsidRDefault="00E943C1" w:rsidP="00E943C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43C1">
        <w:rPr>
          <w:rFonts w:ascii="Times New Roman" w:hAnsi="Times New Roman" w:cs="Times New Roman"/>
          <w:i/>
          <w:iCs/>
          <w:sz w:val="28"/>
          <w:szCs w:val="28"/>
        </w:rPr>
        <w:t>доктор технічних наук, професор,</w:t>
      </w:r>
    </w:p>
    <w:p w:rsidR="00E943C1" w:rsidRPr="00E943C1" w:rsidRDefault="00E943C1" w:rsidP="00605D9B">
      <w:pPr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43C1">
        <w:rPr>
          <w:rFonts w:ascii="Times New Roman" w:hAnsi="Times New Roman" w:cs="Times New Roman"/>
          <w:i/>
          <w:iCs/>
          <w:sz w:val="28"/>
          <w:szCs w:val="28"/>
        </w:rPr>
        <w:t>Національний університет «Львівська політехніка», м. Львів</w:t>
      </w:r>
    </w:p>
    <w:p w:rsidR="002643CA" w:rsidRDefault="002643CA" w:rsidP="00605D9B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3CA">
        <w:rPr>
          <w:rFonts w:ascii="Times New Roman" w:hAnsi="Times New Roman" w:cs="Times New Roman"/>
          <w:b/>
          <w:sz w:val="28"/>
          <w:szCs w:val="28"/>
        </w:rPr>
        <w:t xml:space="preserve">КАЛІБРУВАННЯ ЕКСПЕРИМЕНТАЛЬНОГО ГРАВІТАЦІЙНОГО ДОЗАТОРА СИПКИХ МАТЕРІАЛІВ </w:t>
      </w:r>
      <w:bookmarkStart w:id="0" w:name="_GoBack"/>
      <w:bookmarkEnd w:id="0"/>
    </w:p>
    <w:p w:rsidR="00FD276B" w:rsidRPr="002643CA" w:rsidRDefault="00BB374E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CA">
        <w:rPr>
          <w:rFonts w:ascii="Times New Roman" w:hAnsi="Times New Roman" w:cs="Times New Roman"/>
          <w:sz w:val="28"/>
          <w:szCs w:val="28"/>
        </w:rPr>
        <w:t xml:space="preserve">Забезпечення високої точності дозування сипких матеріалів є ключовою умовою ефективного функціонування технологічних процесів у харчовій, сільськогосподарській, будівельній та фармацевтичній промисловості. Від точності вимірювання залежить якість кінцевої продукції, економічна ефективність виробництва та стабільність технологічних режимів. </w:t>
      </w:r>
    </w:p>
    <w:p w:rsidR="00BD15EC" w:rsidRPr="002643CA" w:rsidRDefault="00BD15EC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CA">
        <w:rPr>
          <w:rFonts w:ascii="Times New Roman" w:hAnsi="Times New Roman" w:cs="Times New Roman"/>
          <w:sz w:val="28"/>
          <w:szCs w:val="28"/>
        </w:rPr>
        <w:t>Гравітаційні дозатори завдяки простій конструкції, енергоефективності та надійності широко застосовуються в системах безперервного дозування. Проте під час їх роботи виникають похибки, спричинені нерівномірністю потоку, вібраціями, зміною гранулометричного складу матеріалу, інерційними впливами під час зважування.</w:t>
      </w:r>
    </w:p>
    <w:p w:rsidR="00BB374E" w:rsidRPr="002643CA" w:rsidRDefault="00BD15EC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CA">
        <w:rPr>
          <w:rFonts w:ascii="Times New Roman" w:hAnsi="Times New Roman" w:cs="Times New Roman"/>
          <w:sz w:val="28"/>
          <w:szCs w:val="28"/>
        </w:rPr>
        <w:t>Для забезпечення високої точності вимірювання необхідно врахувати динамічні режими роботи та розробити ефективну методику калібрування дозатора, що дозволить компенсувати систематичні та випадкові похибки в реальних умовах потоку.</w:t>
      </w:r>
    </w:p>
    <w:p w:rsidR="005D0E27" w:rsidRPr="002643CA" w:rsidRDefault="005D0E27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Проблематика дозування сипких матеріалів широко висвітлена в науковій літературі. </w:t>
      </w:r>
    </w:p>
    <w:p w:rsidR="005D0E27" w:rsidRPr="002643CA" w:rsidRDefault="005D0E27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Фундаментальні аспекти механіки сипких тіл, такі як умови їх течії та фактори, що впливають на стабільність потоку, детально розглянуті в класичних працях [1, 2]. </w:t>
      </w:r>
    </w:p>
    <w:p w:rsidR="00DE1668" w:rsidRPr="002643CA" w:rsidRDefault="005D0E27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Дослідження [3] присвячене безпосередньо властивостям сипкості харчових порошків, що є критично важливим для дозування. Сучасні роботи, такі як [4], вивчають динамічні процеси у поточних вагових системах, а монографія [5] висвітлює практичні аспекти проектування дозуючого </w:t>
      </w:r>
      <w:r w:rsidRPr="002643C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обладнання. </w:t>
      </w:r>
      <w:r w:rsidR="00DE1668" w:rsidRPr="002643CA">
        <w:rPr>
          <w:rFonts w:ascii="Times New Roman" w:hAnsi="Times New Roman" w:cs="Times New Roman"/>
          <w:sz w:val="28"/>
          <w:szCs w:val="28"/>
        </w:rPr>
        <w:t xml:space="preserve">Також слід відзначити що у роботах  </w:t>
      </w:r>
      <w:r w:rsidR="00DE1668" w:rsidRPr="00264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[5-6] </w:t>
      </w:r>
      <w:r w:rsidR="00DE1668" w:rsidRPr="002643CA">
        <w:rPr>
          <w:rFonts w:ascii="Times New Roman" w:hAnsi="Times New Roman" w:cs="Times New Roman"/>
          <w:sz w:val="28"/>
          <w:szCs w:val="28"/>
        </w:rPr>
        <w:t>розроблено нові конструкції дозаторів, що дозволяють зменшити похибку дозування шляхом оптимізації геометричних параметрів робочого органу та застосування комбінованого калібрування.</w:t>
      </w:r>
    </w:p>
    <w:p w:rsidR="00E65E1E" w:rsidRPr="002643CA" w:rsidRDefault="00DE1668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CA">
        <w:rPr>
          <w:rFonts w:ascii="Times New Roman" w:hAnsi="Times New Roman" w:cs="Times New Roman"/>
          <w:sz w:val="28"/>
          <w:szCs w:val="28"/>
        </w:rPr>
        <w:t>Таким чином, наукове підґрунтя для розроблення високоточного гравітаційного дозатора є достатньо розвинутим, однак потребує практичного уточнення методики калібрування в умовах реального потоку.</w:t>
      </w:r>
    </w:p>
    <w:p w:rsidR="00E65E1E" w:rsidRPr="002643CA" w:rsidRDefault="0071599A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r w:rsidR="00BB374E"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експериментально-теоретичне </w:t>
      </w:r>
      <w:r w:rsidR="00E65E1E" w:rsidRPr="002643CA">
        <w:rPr>
          <w:rStyle w:val="a6"/>
          <w:rFonts w:ascii="Times New Roman" w:hAnsi="Times New Roman" w:cs="Times New Roman"/>
          <w:b w:val="0"/>
          <w:sz w:val="28"/>
          <w:szCs w:val="28"/>
        </w:rPr>
        <w:t>калібрування гравітаційного дозатора сипких матеріалів</w:t>
      </w:r>
      <w:r w:rsidR="00E65E1E" w:rsidRPr="002643CA">
        <w:rPr>
          <w:rFonts w:ascii="Times New Roman" w:hAnsi="Times New Roman" w:cs="Times New Roman"/>
          <w:sz w:val="28"/>
          <w:szCs w:val="28"/>
        </w:rPr>
        <w:t xml:space="preserve"> для підвищення точності вимірювання маси в динамічних умовах.</w:t>
      </w:r>
      <w:r w:rsidR="00BB374E"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0A8" w:rsidRPr="002643CA">
        <w:rPr>
          <w:rFonts w:ascii="Times New Roman" w:hAnsi="Times New Roman" w:cs="Times New Roman"/>
          <w:sz w:val="28"/>
          <w:szCs w:val="28"/>
        </w:rPr>
        <w:t>Основне</w:t>
      </w:r>
      <w:r w:rsidR="001060A8"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0A8" w:rsidRPr="002643CA">
        <w:rPr>
          <w:rFonts w:ascii="Times New Roman" w:hAnsi="Times New Roman" w:cs="Times New Roman"/>
          <w:sz w:val="28"/>
          <w:szCs w:val="28"/>
        </w:rPr>
        <w:t>завдання</w:t>
      </w:r>
      <w:r w:rsidR="00E65E1E"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E65E1E" w:rsidRPr="002643CA">
        <w:rPr>
          <w:rFonts w:ascii="Times New Roman" w:hAnsi="Times New Roman" w:cs="Times New Roman"/>
          <w:sz w:val="28"/>
          <w:szCs w:val="28"/>
        </w:rPr>
        <w:t>досягнення</w:t>
      </w:r>
      <w:r w:rsidR="00E65E1E"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5E1E" w:rsidRPr="002643CA">
        <w:rPr>
          <w:rFonts w:ascii="Times New Roman" w:hAnsi="Times New Roman" w:cs="Times New Roman"/>
          <w:sz w:val="28"/>
          <w:szCs w:val="28"/>
        </w:rPr>
        <w:t>мети</w:t>
      </w:r>
      <w:r w:rsidR="00E65E1E"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 це:</w:t>
      </w:r>
      <w:r w:rsidR="00E65E1E" w:rsidRPr="002643CA">
        <w:rPr>
          <w:rFonts w:ascii="Times New Roman" w:hAnsi="Times New Roman" w:cs="Times New Roman"/>
          <w:sz w:val="28"/>
          <w:szCs w:val="28"/>
        </w:rPr>
        <w:t xml:space="preserve"> розробити конструкцію експериментальної установки та провести її калібрування; </w:t>
      </w:r>
      <w:r w:rsidR="00E65E1E"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вплив геометричних параметрів дозатора (радіус кривизни ρ, кут нахилу α) на точність вимірювання;</w:t>
      </w:r>
      <w:r w:rsidR="00E65E1E" w:rsidRPr="002643CA">
        <w:rPr>
          <w:rFonts w:ascii="Times New Roman" w:hAnsi="Times New Roman" w:cs="Times New Roman"/>
          <w:sz w:val="28"/>
          <w:szCs w:val="28"/>
        </w:rPr>
        <w:t xml:space="preserve"> </w:t>
      </w:r>
      <w:r w:rsidR="00E65E1E"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застосувати методику комбінованого калібрування;</w:t>
      </w:r>
      <w:r w:rsidR="00E65E1E" w:rsidRPr="002643CA">
        <w:rPr>
          <w:rFonts w:ascii="Times New Roman" w:hAnsi="Times New Roman" w:cs="Times New Roman"/>
          <w:sz w:val="28"/>
          <w:szCs w:val="28"/>
        </w:rPr>
        <w:t xml:space="preserve"> </w:t>
      </w:r>
      <w:r w:rsidR="00E65E1E"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експериментально перевірити похибку дозатора при роботі з різними сипкими матеріалами.</w:t>
      </w:r>
    </w:p>
    <w:p w:rsidR="00BB374E" w:rsidRPr="002643CA" w:rsidRDefault="00BB374E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43CA">
        <w:rPr>
          <w:rFonts w:ascii="Times New Roman" w:hAnsi="Times New Roman" w:cs="Times New Roman"/>
          <w:sz w:val="28"/>
          <w:szCs w:val="28"/>
          <w:lang w:val="ru-RU"/>
        </w:rPr>
        <w:t>Для виконання експериментів створено лабораторну установку гравітаційного дозатора</w:t>
      </w:r>
      <w:r w:rsidR="006E670D"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 рис.1</w:t>
      </w:r>
      <w:r w:rsidRPr="002643CA">
        <w:rPr>
          <w:rFonts w:ascii="Times New Roman" w:hAnsi="Times New Roman" w:cs="Times New Roman"/>
          <w:sz w:val="28"/>
          <w:szCs w:val="28"/>
          <w:lang w:val="ru-RU"/>
        </w:rPr>
        <w:t>, що складається з бункера з регульованим шибером, робочого органу з криволінійною пове</w:t>
      </w:r>
      <w:r w:rsidR="006E670D" w:rsidRPr="002643CA">
        <w:rPr>
          <w:rFonts w:ascii="Times New Roman" w:hAnsi="Times New Roman" w:cs="Times New Roman"/>
          <w:sz w:val="28"/>
          <w:szCs w:val="28"/>
          <w:lang w:val="ru-RU"/>
        </w:rPr>
        <w:t>рхнею, тензометричного давача</w:t>
      </w:r>
      <w:r w:rsidRPr="002643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643CA">
        <w:rPr>
          <w:rFonts w:ascii="Times New Roman" w:hAnsi="Times New Roman" w:cs="Times New Roman"/>
          <w:sz w:val="28"/>
          <w:szCs w:val="28"/>
        </w:rPr>
        <w:t>Конструкція дозволяє варіювати геометричні параметри: радіус кривизни ρ (120–160 мм) і кут нахилу α (–10…+15°).</w:t>
      </w:r>
    </w:p>
    <w:p w:rsidR="006E670D" w:rsidRPr="002643CA" w:rsidRDefault="006E670D" w:rsidP="002643C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3C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7201C09F" wp14:editId="48477D09">
            <wp:extent cx="1990725" cy="1959642"/>
            <wp:effectExtent l="0" t="0" r="0" b="2540"/>
            <wp:docPr id="3" name="Рисунок 3" descr="E:\3_Навчання\Університет\Аспірантура\Статті\Тези\Схема МГД на тез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_Навчання\Університет\Аспірантура\Статті\Тези\Схема МГД на тез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99" cy="203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43C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7994A40C" wp14:editId="56666222">
            <wp:extent cx="1466850" cy="1972372"/>
            <wp:effectExtent l="0" t="0" r="0" b="8890"/>
            <wp:docPr id="4" name="Рисунок 4" descr="E:\3_Навчання\Університет\Аспірантура\Статті\Тези\Схема МГД на 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3_Навчання\Університет\Аспірантура\Статті\Тези\Схема МГД на 3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04"/>
                    <a:stretch/>
                  </pic:blipFill>
                  <pic:spPr bwMode="auto">
                    <a:xfrm>
                      <a:off x="0" y="0"/>
                      <a:ext cx="1493766" cy="200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670D" w:rsidRPr="002643CA" w:rsidRDefault="006E670D" w:rsidP="002643CA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643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а)                                            б)</w:t>
      </w:r>
    </w:p>
    <w:p w:rsidR="006E670D" w:rsidRPr="002643CA" w:rsidRDefault="00605D9B" w:rsidP="00605D9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5D9B">
        <w:rPr>
          <w:rFonts w:ascii="Times New Roman" w:hAnsi="Times New Roman" w:cs="Times New Roman"/>
          <w:color w:val="auto"/>
          <w:sz w:val="28"/>
          <w:szCs w:val="28"/>
        </w:rPr>
        <w:t>Рис. 1</w:t>
      </w:r>
      <w:r w:rsidR="006E670D" w:rsidRPr="002643CA">
        <w:rPr>
          <w:rFonts w:ascii="Times New Roman" w:hAnsi="Times New Roman" w:cs="Times New Roman"/>
          <w:color w:val="auto"/>
          <w:sz w:val="28"/>
          <w:szCs w:val="28"/>
        </w:rPr>
        <w:t xml:space="preserve"> - Гравітаційний дозатор сипких матеріалів</w:t>
      </w:r>
    </w:p>
    <w:p w:rsidR="006E670D" w:rsidRPr="002643CA" w:rsidRDefault="006E670D" w:rsidP="00605D9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643CA">
        <w:rPr>
          <w:rFonts w:ascii="Times New Roman" w:hAnsi="Times New Roman" w:cs="Times New Roman"/>
          <w:i/>
          <w:color w:val="auto"/>
          <w:sz w:val="28"/>
          <w:szCs w:val="28"/>
        </w:rPr>
        <w:t>а</w:t>
      </w:r>
      <w:r w:rsidRPr="002643CA">
        <w:rPr>
          <w:rFonts w:ascii="Times New Roman" w:hAnsi="Times New Roman" w:cs="Times New Roman"/>
          <w:color w:val="auto"/>
          <w:sz w:val="28"/>
          <w:szCs w:val="28"/>
        </w:rPr>
        <w:t xml:space="preserve"> - схема гравітаційного дозатора; </w:t>
      </w:r>
      <w:r w:rsidRPr="002643CA">
        <w:rPr>
          <w:rFonts w:ascii="Times New Roman" w:hAnsi="Times New Roman" w:cs="Times New Roman"/>
          <w:i/>
          <w:color w:val="auto"/>
          <w:sz w:val="28"/>
          <w:szCs w:val="28"/>
        </w:rPr>
        <w:t>б</w:t>
      </w:r>
      <w:r w:rsidRPr="002643CA">
        <w:rPr>
          <w:rFonts w:ascii="Times New Roman" w:hAnsi="Times New Roman" w:cs="Times New Roman"/>
          <w:color w:val="auto"/>
          <w:sz w:val="28"/>
          <w:szCs w:val="28"/>
        </w:rPr>
        <w:t xml:space="preserve"> – загальний вигляд</w:t>
      </w:r>
    </w:p>
    <w:p w:rsidR="00BB07DF" w:rsidRPr="002643CA" w:rsidRDefault="00BB07DF" w:rsidP="00605D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3CA">
        <w:rPr>
          <w:rFonts w:ascii="Times New Roman" w:hAnsi="Times New Roman" w:cs="Times New Roman"/>
          <w:sz w:val="28"/>
          <w:szCs w:val="28"/>
        </w:rPr>
        <w:t>1 –</w:t>
      </w:r>
      <w:r w:rsidR="006E670D" w:rsidRPr="002643CA">
        <w:rPr>
          <w:rFonts w:ascii="Times New Roman" w:hAnsi="Times New Roman" w:cs="Times New Roman"/>
          <w:sz w:val="28"/>
          <w:szCs w:val="28"/>
        </w:rPr>
        <w:t>робоч</w:t>
      </w:r>
      <w:r w:rsidR="00423F23" w:rsidRPr="002643CA">
        <w:rPr>
          <w:rFonts w:ascii="Times New Roman" w:hAnsi="Times New Roman" w:cs="Times New Roman"/>
          <w:sz w:val="28"/>
          <w:szCs w:val="28"/>
        </w:rPr>
        <w:t>ий</w:t>
      </w:r>
      <w:r w:rsidR="006E670D" w:rsidRPr="002643CA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2643CA">
        <w:rPr>
          <w:rFonts w:ascii="Times New Roman" w:hAnsi="Times New Roman" w:cs="Times New Roman"/>
          <w:sz w:val="28"/>
          <w:szCs w:val="28"/>
        </w:rPr>
        <w:t xml:space="preserve">; 2 – </w:t>
      </w:r>
      <w:r w:rsidR="006E670D" w:rsidRPr="002643CA">
        <w:rPr>
          <w:rFonts w:ascii="Times New Roman" w:hAnsi="Times New Roman" w:cs="Times New Roman"/>
          <w:sz w:val="28"/>
          <w:szCs w:val="28"/>
        </w:rPr>
        <w:t>тензометричний давач</w:t>
      </w:r>
      <w:r w:rsidRPr="002643CA">
        <w:rPr>
          <w:rFonts w:ascii="Times New Roman" w:hAnsi="Times New Roman" w:cs="Times New Roman"/>
          <w:sz w:val="28"/>
          <w:szCs w:val="28"/>
        </w:rPr>
        <w:t xml:space="preserve">; 3 – </w:t>
      </w:r>
      <w:r w:rsidR="006E670D" w:rsidRPr="002643CA">
        <w:rPr>
          <w:rFonts w:ascii="Times New Roman" w:hAnsi="Times New Roman" w:cs="Times New Roman"/>
          <w:sz w:val="28"/>
          <w:szCs w:val="28"/>
        </w:rPr>
        <w:t>рама</w:t>
      </w:r>
      <w:r w:rsidRPr="002643CA">
        <w:rPr>
          <w:rFonts w:ascii="Times New Roman" w:hAnsi="Times New Roman" w:cs="Times New Roman"/>
          <w:sz w:val="28"/>
          <w:szCs w:val="28"/>
        </w:rPr>
        <w:t xml:space="preserve">; 4 – </w:t>
      </w:r>
      <w:r w:rsidR="006E670D" w:rsidRPr="002643CA">
        <w:rPr>
          <w:rFonts w:ascii="Times New Roman" w:hAnsi="Times New Roman" w:cs="Times New Roman"/>
          <w:sz w:val="28"/>
          <w:szCs w:val="28"/>
        </w:rPr>
        <w:t>бункер</w:t>
      </w:r>
      <w:r w:rsidRPr="002643CA">
        <w:rPr>
          <w:rFonts w:ascii="Times New Roman" w:hAnsi="Times New Roman" w:cs="Times New Roman"/>
          <w:sz w:val="28"/>
          <w:szCs w:val="28"/>
        </w:rPr>
        <w:t xml:space="preserve">; 5 – </w:t>
      </w:r>
      <w:r w:rsidR="006E670D" w:rsidRPr="002643CA">
        <w:rPr>
          <w:rFonts w:ascii="Times New Roman" w:hAnsi="Times New Roman" w:cs="Times New Roman"/>
          <w:sz w:val="28"/>
          <w:szCs w:val="28"/>
        </w:rPr>
        <w:t>шибер.</w:t>
      </w:r>
    </w:p>
    <w:p w:rsidR="00BB374E" w:rsidRPr="002643CA" w:rsidRDefault="00BB374E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43CA">
        <w:rPr>
          <w:rFonts w:ascii="Times New Roman" w:hAnsi="Times New Roman" w:cs="Times New Roman"/>
          <w:sz w:val="28"/>
          <w:szCs w:val="28"/>
        </w:rPr>
        <w:lastRenderedPageBreak/>
        <w:t>Для калібрування застосовано двоетапну м</w:t>
      </w:r>
      <w:r w:rsidR="00423F23" w:rsidRPr="002643CA">
        <w:rPr>
          <w:rFonts w:ascii="Times New Roman" w:hAnsi="Times New Roman" w:cs="Times New Roman"/>
          <w:sz w:val="28"/>
          <w:szCs w:val="28"/>
        </w:rPr>
        <w:t>етодику</w:t>
      </w:r>
      <w:r w:rsidR="0071599A" w:rsidRPr="002643CA">
        <w:rPr>
          <w:rFonts w:ascii="Times New Roman" w:hAnsi="Times New Roman" w:cs="Times New Roman"/>
          <w:sz w:val="28"/>
          <w:szCs w:val="28"/>
        </w:rPr>
        <w:t xml:space="preserve"> [6]</w:t>
      </w:r>
      <w:r w:rsidR="00423F23" w:rsidRPr="002643CA">
        <w:rPr>
          <w:rFonts w:ascii="Times New Roman" w:hAnsi="Times New Roman" w:cs="Times New Roman"/>
          <w:sz w:val="28"/>
          <w:szCs w:val="28"/>
        </w:rPr>
        <w:t xml:space="preserve">: статичне калібрування - </w:t>
      </w:r>
      <w:r w:rsidRPr="002643CA">
        <w:rPr>
          <w:rFonts w:ascii="Times New Roman" w:hAnsi="Times New Roman" w:cs="Times New Roman"/>
          <w:sz w:val="28"/>
          <w:szCs w:val="28"/>
        </w:rPr>
        <w:t>визначення базової залежності сигналу від еталонно</w:t>
      </w:r>
      <w:r w:rsidR="00423F23" w:rsidRPr="002643CA">
        <w:rPr>
          <w:rFonts w:ascii="Times New Roman" w:hAnsi="Times New Roman" w:cs="Times New Roman"/>
          <w:sz w:val="28"/>
          <w:szCs w:val="28"/>
        </w:rPr>
        <w:t>ї маси; динамічне калібрування -</w:t>
      </w:r>
      <w:r w:rsidRPr="002643CA">
        <w:rPr>
          <w:rFonts w:ascii="Times New Roman" w:hAnsi="Times New Roman" w:cs="Times New Roman"/>
          <w:sz w:val="28"/>
          <w:szCs w:val="28"/>
        </w:rPr>
        <w:t xml:space="preserve"> корекція калібрувальної функції з урахуванням реальних умов руху матеріалу.</w:t>
      </w:r>
      <w:r w:rsidR="0071599A" w:rsidRPr="002643CA">
        <w:rPr>
          <w:rFonts w:ascii="Times New Roman" w:hAnsi="Times New Roman" w:cs="Times New Roman"/>
          <w:sz w:val="28"/>
          <w:szCs w:val="28"/>
        </w:rPr>
        <w:t xml:space="preserve"> Результати калібрування наведені у вигляді калібрувальних кривих рис. 2</w:t>
      </w:r>
      <w:r w:rsidR="0071599A" w:rsidRPr="002643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22582" w:rsidRPr="002643CA" w:rsidRDefault="00DD1E1E" w:rsidP="002643CA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643CA">
        <w:rPr>
          <w:noProof/>
          <w:sz w:val="28"/>
          <w:szCs w:val="28"/>
        </w:rPr>
        <w:drawing>
          <wp:inline distT="0" distB="0" distL="0" distR="0" wp14:anchorId="7CCC4A74" wp14:editId="44513236">
            <wp:extent cx="3286125" cy="223907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ibration_curve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9993" cy="24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20C" w:rsidRPr="002643CA" w:rsidRDefault="001D0319" w:rsidP="002643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319">
        <w:rPr>
          <w:rFonts w:ascii="Times New Roman" w:hAnsi="Times New Roman" w:cs="Times New Roman"/>
          <w:sz w:val="28"/>
          <w:szCs w:val="28"/>
        </w:rPr>
        <w:t>Рис. 2</w:t>
      </w:r>
      <w:r w:rsidR="008A797D" w:rsidRPr="002643CA">
        <w:rPr>
          <w:rFonts w:ascii="Times New Roman" w:hAnsi="Times New Roman" w:cs="Times New Roman"/>
          <w:sz w:val="28"/>
          <w:szCs w:val="28"/>
        </w:rPr>
        <w:t xml:space="preserve"> – </w:t>
      </w:r>
      <w:r w:rsidR="00DD1E1E" w:rsidRPr="002643CA">
        <w:rPr>
          <w:rFonts w:ascii="Times New Roman" w:hAnsi="Times New Roman" w:cs="Times New Roman"/>
          <w:sz w:val="28"/>
          <w:szCs w:val="28"/>
        </w:rPr>
        <w:t>К</w:t>
      </w:r>
      <w:r w:rsidR="00BB374E" w:rsidRPr="002643CA">
        <w:rPr>
          <w:rFonts w:ascii="Times New Roman" w:hAnsi="Times New Roman" w:cs="Times New Roman"/>
          <w:sz w:val="28"/>
          <w:szCs w:val="28"/>
        </w:rPr>
        <w:t>алібрувальні криві у статичному та динамічному режимах</w:t>
      </w:r>
      <w:r w:rsidR="008A797D" w:rsidRPr="002643CA">
        <w:rPr>
          <w:rFonts w:ascii="Times New Roman" w:hAnsi="Times New Roman" w:cs="Times New Roman"/>
          <w:sz w:val="28"/>
          <w:szCs w:val="28"/>
        </w:rPr>
        <w:t>.</w:t>
      </w:r>
    </w:p>
    <w:p w:rsidR="0071599A" w:rsidRPr="002643CA" w:rsidRDefault="0071599A" w:rsidP="00264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CA">
        <w:rPr>
          <w:rFonts w:ascii="Times New Roman" w:hAnsi="Times New Roman" w:cs="Times New Roman"/>
          <w:sz w:val="28"/>
          <w:szCs w:val="28"/>
        </w:rPr>
        <w:t xml:space="preserve">Процес дослідження полягав у пропусканні різних сипких матеріалів (пшениця, гранули кормів, пісок) через дозуючий жолоб, при цьому фіксувались показники тензометричного давача в статичних і динамічних режимах. </w:t>
      </w:r>
    </w:p>
    <w:p w:rsidR="00E65E1E" w:rsidRPr="002643CA" w:rsidRDefault="00E65E1E" w:rsidP="000C00DA">
      <w:pPr>
        <w:pStyle w:val="a5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 w:rsidRPr="002643CA">
        <w:rPr>
          <w:sz w:val="28"/>
          <w:szCs w:val="28"/>
        </w:rPr>
        <w:t>Експериментально встановлено, що точність дозатора суттєво залежить від кута нахилу жолоба. При зменшенні кута потік стає рівномірнішим, а сила інерції, що впливає на тензодатчик, — меншою.</w:t>
      </w:r>
      <w:r w:rsidRPr="002643CA">
        <w:rPr>
          <w:sz w:val="28"/>
          <w:szCs w:val="28"/>
        </w:rPr>
        <w:br/>
        <w:t>Для кожного кута проведено 10 серій вимірювань, на основі яких визначено середню похибку вимірювання.</w:t>
      </w:r>
    </w:p>
    <w:p w:rsidR="00BE62A9" w:rsidRPr="000C00DA" w:rsidRDefault="000C00DA" w:rsidP="000C00DA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643CA">
        <w:rPr>
          <w:rStyle w:val="a6"/>
          <w:rFonts w:eastAsiaTheme="majorEastAsia"/>
          <w:b w:val="0"/>
          <w:bCs w:val="0"/>
          <w:sz w:val="28"/>
          <w:szCs w:val="28"/>
        </w:rPr>
        <w:t>Таблиця 1</w:t>
      </w:r>
      <w:r>
        <w:rPr>
          <w:rStyle w:val="a6"/>
          <w:rFonts w:eastAsiaTheme="majorEastAsia"/>
          <w:b w:val="0"/>
          <w:bCs w:val="0"/>
          <w:sz w:val="28"/>
          <w:szCs w:val="28"/>
        </w:rPr>
        <w:t xml:space="preserve"> - </w:t>
      </w:r>
      <w:r w:rsidR="00E65E1E" w:rsidRPr="002643CA">
        <w:rPr>
          <w:rStyle w:val="a6"/>
          <w:b w:val="0"/>
          <w:bCs w:val="0"/>
          <w:sz w:val="28"/>
          <w:szCs w:val="28"/>
        </w:rPr>
        <w:t>Залежність точності дозування від кута нахилу жолоба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694"/>
      </w:tblGrid>
      <w:tr w:rsidR="00996ADA" w:rsidRPr="002643CA" w:rsidTr="00996ADA">
        <w:trPr>
          <w:jc w:val="center"/>
        </w:trPr>
        <w:tc>
          <w:tcPr>
            <w:tcW w:w="2547" w:type="dxa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606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Кут нахилу жолоба, °</w:t>
            </w:r>
          </w:p>
        </w:tc>
        <w:tc>
          <w:tcPr>
            <w:tcW w:w="2551" w:type="dxa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606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Середня похибка, %</w:t>
            </w:r>
          </w:p>
        </w:tc>
        <w:tc>
          <w:tcPr>
            <w:tcW w:w="2694" w:type="dxa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606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Характер сигналу</w:t>
            </w:r>
          </w:p>
        </w:tc>
      </w:tr>
      <w:tr w:rsidR="00996ADA" w:rsidRPr="002643CA" w:rsidTr="00996ADA">
        <w:trPr>
          <w:jc w:val="center"/>
        </w:trPr>
        <w:tc>
          <w:tcPr>
            <w:tcW w:w="2547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10</w:t>
            </w:r>
          </w:p>
        </w:tc>
        <w:tc>
          <w:tcPr>
            <w:tcW w:w="2551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2.5</w:t>
            </w:r>
          </w:p>
        </w:tc>
        <w:tc>
          <w:tcPr>
            <w:tcW w:w="2694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Стабільний</w:t>
            </w:r>
          </w:p>
        </w:tc>
      </w:tr>
      <w:tr w:rsidR="00996ADA" w:rsidRPr="002643CA" w:rsidTr="00996ADA">
        <w:trPr>
          <w:jc w:val="center"/>
        </w:trPr>
        <w:tc>
          <w:tcPr>
            <w:tcW w:w="2547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15</w:t>
            </w:r>
          </w:p>
        </w:tc>
        <w:tc>
          <w:tcPr>
            <w:tcW w:w="2551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2.7</w:t>
            </w:r>
          </w:p>
        </w:tc>
        <w:tc>
          <w:tcPr>
            <w:tcW w:w="2694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Стабільний</w:t>
            </w:r>
          </w:p>
        </w:tc>
      </w:tr>
      <w:tr w:rsidR="00996ADA" w:rsidRPr="002643CA" w:rsidTr="00996ADA">
        <w:trPr>
          <w:jc w:val="center"/>
        </w:trPr>
        <w:tc>
          <w:tcPr>
            <w:tcW w:w="2547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20</w:t>
            </w:r>
          </w:p>
        </w:tc>
        <w:tc>
          <w:tcPr>
            <w:tcW w:w="2551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3.8</w:t>
            </w:r>
          </w:p>
        </w:tc>
        <w:tc>
          <w:tcPr>
            <w:tcW w:w="2694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Помірні флуктуації</w:t>
            </w:r>
          </w:p>
        </w:tc>
      </w:tr>
      <w:tr w:rsidR="00996ADA" w:rsidRPr="002643CA" w:rsidTr="00996ADA">
        <w:trPr>
          <w:jc w:val="center"/>
        </w:trPr>
        <w:tc>
          <w:tcPr>
            <w:tcW w:w="2547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25</w:t>
            </w:r>
          </w:p>
        </w:tc>
        <w:tc>
          <w:tcPr>
            <w:tcW w:w="2551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5.0</w:t>
            </w:r>
          </w:p>
        </w:tc>
        <w:tc>
          <w:tcPr>
            <w:tcW w:w="2694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Періодичні збурення</w:t>
            </w:r>
          </w:p>
        </w:tc>
      </w:tr>
      <w:tr w:rsidR="00996ADA" w:rsidRPr="002643CA" w:rsidTr="00996ADA">
        <w:trPr>
          <w:jc w:val="center"/>
        </w:trPr>
        <w:tc>
          <w:tcPr>
            <w:tcW w:w="2547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40</w:t>
            </w:r>
          </w:p>
        </w:tc>
        <w:tc>
          <w:tcPr>
            <w:tcW w:w="2551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6.2</w:t>
            </w:r>
          </w:p>
        </w:tc>
        <w:tc>
          <w:tcPr>
            <w:tcW w:w="2694" w:type="dxa"/>
            <w:vAlign w:val="center"/>
          </w:tcPr>
          <w:p w:rsidR="00996ADA" w:rsidRPr="005B6062" w:rsidRDefault="00996ADA" w:rsidP="002643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B6062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Висока нестабільність</w:t>
            </w:r>
          </w:p>
        </w:tc>
      </w:tr>
    </w:tbl>
    <w:p w:rsidR="00996ADA" w:rsidRPr="002643CA" w:rsidRDefault="0071599A" w:rsidP="000C00DA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 видно з таблиці, </w:t>
      </w:r>
      <w:r w:rsidRPr="002643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оптимальний діапазон кута нахилу жолоба становить 10–15</w:t>
      </w:r>
      <w:r w:rsidRPr="002643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°</w:t>
      </w:r>
      <w:r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забезпечує найменшу похибку вимірювання. При збільшенні кута понад 20° точність суттєво знижується через нерівномірність потоку та додаткові інерційні впливи.</w:t>
      </w:r>
    </w:p>
    <w:p w:rsidR="00996ADA" w:rsidRPr="002643CA" w:rsidRDefault="0071599A" w:rsidP="002643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Отримані результати підтвердили адекватність моделі дозатора та доцільність застосува</w:t>
      </w:r>
      <w:r w:rsidR="00996ADA"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комбінованого калібрування.</w:t>
      </w:r>
    </w:p>
    <w:p w:rsidR="0071599A" w:rsidRPr="002643CA" w:rsidRDefault="0071599A" w:rsidP="002643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Сумарна похибка вимірювання після калібрування не перевищувала </w:t>
      </w:r>
      <w:r w:rsidRPr="002643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2,5–3%</w:t>
      </w:r>
      <w:r w:rsidRPr="002643C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є достатнім для високоточного дозування сипких матеріалів у промислових умовах.</w:t>
      </w:r>
    </w:p>
    <w:p w:rsidR="00BE62A9" w:rsidRPr="002643CA" w:rsidRDefault="00BB374E" w:rsidP="002643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CA">
        <w:rPr>
          <w:rFonts w:ascii="Times New Roman" w:hAnsi="Times New Roman" w:cs="Times New Roman"/>
          <w:sz w:val="28"/>
          <w:szCs w:val="28"/>
        </w:rPr>
        <w:t>Розроблено конструкцію експериментального гравітаційного дозатора сипких матеріалів із регул</w:t>
      </w:r>
      <w:r w:rsidR="006E670D" w:rsidRPr="002643CA">
        <w:rPr>
          <w:rFonts w:ascii="Times New Roman" w:hAnsi="Times New Roman" w:cs="Times New Roman"/>
          <w:sz w:val="28"/>
          <w:szCs w:val="28"/>
        </w:rPr>
        <w:t xml:space="preserve">ьованими параметрами ρ та α. </w:t>
      </w:r>
      <w:r w:rsidR="00BE62A9" w:rsidRPr="002643CA">
        <w:rPr>
          <w:rFonts w:ascii="Times New Roman" w:hAnsi="Times New Roman" w:cs="Times New Roman"/>
          <w:sz w:val="28"/>
          <w:szCs w:val="28"/>
        </w:rPr>
        <w:t>Запропонована ком</w:t>
      </w:r>
      <w:r w:rsidR="0036093D" w:rsidRPr="002643CA">
        <w:rPr>
          <w:rFonts w:ascii="Times New Roman" w:hAnsi="Times New Roman" w:cs="Times New Roman"/>
          <w:sz w:val="28"/>
          <w:szCs w:val="28"/>
        </w:rPr>
        <w:t>бінована методика калібрування</w:t>
      </w:r>
      <w:r w:rsidR="00BE62A9" w:rsidRPr="002643CA">
        <w:rPr>
          <w:rFonts w:ascii="Times New Roman" w:hAnsi="Times New Roman" w:cs="Times New Roman"/>
          <w:sz w:val="28"/>
          <w:szCs w:val="28"/>
        </w:rPr>
        <w:t xml:space="preserve"> дозволяє компенсувати інерційні впливи та зменшити похибку вимірювання до 2–3%.</w:t>
      </w:r>
      <w:r w:rsidR="006E670D" w:rsidRPr="002643CA">
        <w:rPr>
          <w:rFonts w:ascii="Times New Roman" w:hAnsi="Times New Roman" w:cs="Times New Roman"/>
          <w:sz w:val="28"/>
          <w:szCs w:val="28"/>
        </w:rPr>
        <w:t xml:space="preserve"> </w:t>
      </w:r>
      <w:r w:rsidRPr="002643CA">
        <w:rPr>
          <w:rFonts w:ascii="Times New Roman" w:hAnsi="Times New Roman" w:cs="Times New Roman"/>
          <w:sz w:val="28"/>
          <w:szCs w:val="28"/>
        </w:rPr>
        <w:t>Оптимальний діапазон кута нахилу робо</w:t>
      </w:r>
      <w:r w:rsidR="006E670D" w:rsidRPr="002643CA">
        <w:rPr>
          <w:rFonts w:ascii="Times New Roman" w:hAnsi="Times New Roman" w:cs="Times New Roman"/>
          <w:sz w:val="28"/>
          <w:szCs w:val="28"/>
        </w:rPr>
        <w:t xml:space="preserve">чого органу становить 10–15°. </w:t>
      </w:r>
      <w:r w:rsidRPr="002643CA">
        <w:rPr>
          <w:rFonts w:ascii="Times New Roman" w:hAnsi="Times New Roman" w:cs="Times New Roman"/>
          <w:sz w:val="28"/>
          <w:szCs w:val="28"/>
        </w:rPr>
        <w:t>Застосування цифрової фільтрації сигна</w:t>
      </w:r>
      <w:r w:rsidR="006E670D" w:rsidRPr="002643CA">
        <w:rPr>
          <w:rFonts w:ascii="Times New Roman" w:hAnsi="Times New Roman" w:cs="Times New Roman"/>
          <w:sz w:val="28"/>
          <w:szCs w:val="28"/>
        </w:rPr>
        <w:t xml:space="preserve">лу знижує флуктуації на 20–25%. </w:t>
      </w:r>
      <w:r w:rsidR="00BE62A9" w:rsidRPr="002643CA">
        <w:rPr>
          <w:rFonts w:ascii="Times New Roman" w:hAnsi="Times New Roman" w:cs="Times New Roman"/>
          <w:sz w:val="28"/>
          <w:szCs w:val="28"/>
        </w:rPr>
        <w:t>Отримані результати можуть бути використані для проектування промислових гравітаційних дозаторів високої точності та систем автоматичного керування подачею сипких матеріалів.</w:t>
      </w:r>
    </w:p>
    <w:p w:rsidR="001361E5" w:rsidRPr="002643CA" w:rsidRDefault="002643CA" w:rsidP="002643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Література</w:t>
      </w:r>
      <w:r w:rsidR="00691B79">
        <w:rPr>
          <w:rFonts w:ascii="Times New Roman" w:hAnsi="Times New Roman" w:cs="Times New Roman"/>
          <w:b/>
          <w:sz w:val="24"/>
          <w:szCs w:val="24"/>
        </w:rPr>
        <w:t>:</w:t>
      </w:r>
    </w:p>
    <w:p w:rsidR="005D0E27" w:rsidRPr="002643CA" w:rsidRDefault="005D0E27" w:rsidP="002643CA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2643CA">
        <w:rPr>
          <w:color w:val="0F1115"/>
        </w:rPr>
        <w:t>Nedderman, R. M. Statics and Kinematics of Granular Materials / R.M. Nedderman. – Cambridge : Cambridge University Press, 1992. – 352 p.</w:t>
      </w:r>
    </w:p>
    <w:p w:rsidR="005D0E27" w:rsidRPr="002643CA" w:rsidRDefault="005D0E27" w:rsidP="002643CA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993"/>
        </w:tabs>
        <w:spacing w:after="0" w:afterAutospacing="0" w:line="360" w:lineRule="auto"/>
        <w:ind w:left="0" w:firstLine="709"/>
        <w:jc w:val="both"/>
        <w:rPr>
          <w:color w:val="0F1115"/>
        </w:rPr>
      </w:pPr>
      <w:r w:rsidRPr="002643CA">
        <w:rPr>
          <w:color w:val="0F1115"/>
        </w:rPr>
        <w:t>Schulze, D. Powders and Bulk Solids: Behavior, Characterization, Storage and Flow / D. Schulze. – Berlin, Heidelberg : Springer, 2008. – 514 p.</w:t>
      </w:r>
    </w:p>
    <w:p w:rsidR="005D0E27" w:rsidRPr="002643CA" w:rsidRDefault="005D0E27" w:rsidP="002643CA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993"/>
        </w:tabs>
        <w:spacing w:after="0" w:afterAutospacing="0" w:line="360" w:lineRule="auto"/>
        <w:ind w:left="0" w:firstLine="709"/>
        <w:jc w:val="both"/>
        <w:rPr>
          <w:color w:val="0F1115"/>
        </w:rPr>
      </w:pPr>
      <w:r w:rsidRPr="002643CA">
        <w:rPr>
          <w:color w:val="0F1115"/>
        </w:rPr>
        <w:t>Peleg, M. Flowability of food powders and methods for its evaluation — A review / M. Peleg // Journal of Food Process Engineering. – 1977. – Vol. 1, Issue 1. – P. 7–20.</w:t>
      </w:r>
    </w:p>
    <w:p w:rsidR="005D0E27" w:rsidRPr="002643CA" w:rsidRDefault="005D0E27" w:rsidP="002643CA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993"/>
        </w:tabs>
        <w:spacing w:after="0" w:afterAutospacing="0" w:line="360" w:lineRule="auto"/>
        <w:ind w:left="0" w:firstLine="709"/>
        <w:jc w:val="both"/>
        <w:rPr>
          <w:color w:val="0F1115"/>
        </w:rPr>
      </w:pPr>
      <w:r w:rsidRPr="002643CA">
        <w:rPr>
          <w:color w:val="0F1115"/>
        </w:rPr>
        <w:t>Aguilera, J. Dynamic weighing for gravimetric flowmeter calibration / J. Aguilera // Flow Measurement and Instrumentation. – 2014. – Vol. 37. – P. 100–108.</w:t>
      </w:r>
    </w:p>
    <w:p w:rsidR="005D0E27" w:rsidRPr="002643CA" w:rsidRDefault="005D0E27" w:rsidP="002643CA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2643CA">
        <w:rPr>
          <w:color w:val="0F1115"/>
        </w:rPr>
        <w:t>Бембеник, М. Дозатор-змішувач сипких матеріалів. Теорія і практика: монографія / М. Бембеник, В. Дмитрів, В. Банга, Р. Городняк. – Львів : СПОЛОМ, 2024. – 172 с.</w:t>
      </w:r>
    </w:p>
    <w:p w:rsidR="000E41CD" w:rsidRPr="002643CA" w:rsidRDefault="00DE1668" w:rsidP="002643CA">
      <w:pPr>
        <w:pStyle w:val="ds-markdown-paragraph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2643CA">
        <w:t xml:space="preserve">Серпутько Р. </w:t>
      </w:r>
      <w:r w:rsidRPr="002643CA">
        <w:rPr>
          <w:rStyle w:val="ad"/>
          <w:i w:val="0"/>
        </w:rPr>
        <w:t>Методика дослідження процесу калібрування гравітаційного дозатора для сипких матеріалів у потоці.</w:t>
      </w:r>
      <w:r w:rsidRPr="002643CA">
        <w:t xml:space="preserve"> Техніка, енергетика, транспорт АПК, №1(128), 2025, с. 34–45.</w:t>
      </w:r>
    </w:p>
    <w:sectPr w:rsidR="000E41CD" w:rsidRPr="002643CA" w:rsidSect="002643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9DA" w:rsidRDefault="006909DA" w:rsidP="00F90C11">
      <w:pPr>
        <w:spacing w:after="0" w:line="240" w:lineRule="auto"/>
      </w:pPr>
      <w:r>
        <w:separator/>
      </w:r>
    </w:p>
  </w:endnote>
  <w:endnote w:type="continuationSeparator" w:id="0">
    <w:p w:rsidR="006909DA" w:rsidRDefault="006909DA" w:rsidP="00F9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9DA" w:rsidRDefault="006909DA" w:rsidP="00F90C11">
      <w:pPr>
        <w:spacing w:after="0" w:line="240" w:lineRule="auto"/>
      </w:pPr>
      <w:r>
        <w:separator/>
      </w:r>
    </w:p>
  </w:footnote>
  <w:footnote w:type="continuationSeparator" w:id="0">
    <w:p w:rsidR="006909DA" w:rsidRDefault="006909DA" w:rsidP="00F9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AB4B9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A51D4"/>
    <w:multiLevelType w:val="multilevel"/>
    <w:tmpl w:val="D54EAD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025E2"/>
    <w:multiLevelType w:val="multilevel"/>
    <w:tmpl w:val="06F0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92DF1"/>
    <w:multiLevelType w:val="multilevel"/>
    <w:tmpl w:val="681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C6D45"/>
    <w:multiLevelType w:val="multilevel"/>
    <w:tmpl w:val="5C4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72790"/>
    <w:multiLevelType w:val="multilevel"/>
    <w:tmpl w:val="07D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34FB1"/>
    <w:multiLevelType w:val="hybridMultilevel"/>
    <w:tmpl w:val="1E587A12"/>
    <w:lvl w:ilvl="0" w:tplc="A782D7F2">
      <w:start w:val="6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9129DC"/>
    <w:multiLevelType w:val="multilevel"/>
    <w:tmpl w:val="5054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872C4"/>
    <w:multiLevelType w:val="multilevel"/>
    <w:tmpl w:val="45F0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739F1"/>
    <w:multiLevelType w:val="multilevel"/>
    <w:tmpl w:val="4622070C"/>
    <w:lvl w:ilvl="0">
      <w:start w:val="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43AAF"/>
    <w:multiLevelType w:val="multilevel"/>
    <w:tmpl w:val="3CCA8E74"/>
    <w:lvl w:ilvl="0">
      <w:start w:val="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A06AD"/>
    <w:multiLevelType w:val="multilevel"/>
    <w:tmpl w:val="82FC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91D5F"/>
    <w:multiLevelType w:val="multilevel"/>
    <w:tmpl w:val="E7484912"/>
    <w:lvl w:ilvl="0">
      <w:start w:val="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D79A5"/>
    <w:multiLevelType w:val="multilevel"/>
    <w:tmpl w:val="F07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31972"/>
    <w:multiLevelType w:val="multilevel"/>
    <w:tmpl w:val="B9F2E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25496"/>
    <w:multiLevelType w:val="multilevel"/>
    <w:tmpl w:val="8C68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5642E7"/>
    <w:multiLevelType w:val="multilevel"/>
    <w:tmpl w:val="983CCCDA"/>
    <w:lvl w:ilvl="0">
      <w:start w:val="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B3816"/>
    <w:multiLevelType w:val="multilevel"/>
    <w:tmpl w:val="DC6A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17E01"/>
    <w:multiLevelType w:val="multilevel"/>
    <w:tmpl w:val="8AB82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3369B"/>
    <w:multiLevelType w:val="multilevel"/>
    <w:tmpl w:val="35EE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1501E"/>
    <w:multiLevelType w:val="multilevel"/>
    <w:tmpl w:val="8BA8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55C8B"/>
    <w:multiLevelType w:val="multilevel"/>
    <w:tmpl w:val="0E18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D2626"/>
    <w:multiLevelType w:val="multilevel"/>
    <w:tmpl w:val="50B6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9C4383"/>
    <w:multiLevelType w:val="hybridMultilevel"/>
    <w:tmpl w:val="2DC2F9C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74A97"/>
    <w:multiLevelType w:val="multilevel"/>
    <w:tmpl w:val="88D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E6DEF"/>
    <w:multiLevelType w:val="hybridMultilevel"/>
    <w:tmpl w:val="55C4C7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42E1F"/>
    <w:multiLevelType w:val="multilevel"/>
    <w:tmpl w:val="27E0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1"/>
  </w:num>
  <w:num w:numId="5">
    <w:abstractNumId w:val="24"/>
  </w:num>
  <w:num w:numId="6">
    <w:abstractNumId w:val="26"/>
  </w:num>
  <w:num w:numId="7">
    <w:abstractNumId w:val="19"/>
  </w:num>
  <w:num w:numId="8">
    <w:abstractNumId w:val="15"/>
  </w:num>
  <w:num w:numId="9">
    <w:abstractNumId w:val="14"/>
  </w:num>
  <w:num w:numId="10">
    <w:abstractNumId w:val="1"/>
  </w:num>
  <w:num w:numId="11">
    <w:abstractNumId w:val="18"/>
  </w:num>
  <w:num w:numId="12">
    <w:abstractNumId w:val="22"/>
  </w:num>
  <w:num w:numId="13">
    <w:abstractNumId w:val="3"/>
  </w:num>
  <w:num w:numId="14">
    <w:abstractNumId w:val="2"/>
  </w:num>
  <w:num w:numId="15">
    <w:abstractNumId w:val="20"/>
  </w:num>
  <w:num w:numId="16">
    <w:abstractNumId w:val="11"/>
  </w:num>
  <w:num w:numId="17">
    <w:abstractNumId w:val="6"/>
  </w:num>
  <w:num w:numId="18">
    <w:abstractNumId w:val="12"/>
  </w:num>
  <w:num w:numId="19">
    <w:abstractNumId w:val="10"/>
  </w:num>
  <w:num w:numId="20">
    <w:abstractNumId w:val="13"/>
  </w:num>
  <w:num w:numId="21">
    <w:abstractNumId w:val="7"/>
  </w:num>
  <w:num w:numId="22">
    <w:abstractNumId w:val="9"/>
  </w:num>
  <w:num w:numId="23">
    <w:abstractNumId w:val="16"/>
  </w:num>
  <w:num w:numId="24">
    <w:abstractNumId w:val="0"/>
  </w:num>
  <w:num w:numId="25">
    <w:abstractNumId w:val="25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60"/>
    <w:rsid w:val="00003FD0"/>
    <w:rsid w:val="00014653"/>
    <w:rsid w:val="00067D1B"/>
    <w:rsid w:val="00090A90"/>
    <w:rsid w:val="000B5415"/>
    <w:rsid w:val="000C00DA"/>
    <w:rsid w:val="000D39DC"/>
    <w:rsid w:val="000E41CD"/>
    <w:rsid w:val="001060A8"/>
    <w:rsid w:val="00125241"/>
    <w:rsid w:val="00126E60"/>
    <w:rsid w:val="001361E5"/>
    <w:rsid w:val="00177459"/>
    <w:rsid w:val="001D0319"/>
    <w:rsid w:val="001D56DC"/>
    <w:rsid w:val="00263D8E"/>
    <w:rsid w:val="002643CA"/>
    <w:rsid w:val="002F086E"/>
    <w:rsid w:val="00305706"/>
    <w:rsid w:val="00307C54"/>
    <w:rsid w:val="00326266"/>
    <w:rsid w:val="0034400C"/>
    <w:rsid w:val="0036093D"/>
    <w:rsid w:val="00413288"/>
    <w:rsid w:val="00423F23"/>
    <w:rsid w:val="00445A48"/>
    <w:rsid w:val="00490C11"/>
    <w:rsid w:val="004D3E98"/>
    <w:rsid w:val="004D660D"/>
    <w:rsid w:val="004D6A59"/>
    <w:rsid w:val="004E4163"/>
    <w:rsid w:val="00532ADC"/>
    <w:rsid w:val="00581B95"/>
    <w:rsid w:val="005B6062"/>
    <w:rsid w:val="005C3E9A"/>
    <w:rsid w:val="005C7749"/>
    <w:rsid w:val="005D0E27"/>
    <w:rsid w:val="00605D9B"/>
    <w:rsid w:val="0063292F"/>
    <w:rsid w:val="00645961"/>
    <w:rsid w:val="00672B18"/>
    <w:rsid w:val="006909DA"/>
    <w:rsid w:val="00691B79"/>
    <w:rsid w:val="006D3DA8"/>
    <w:rsid w:val="006E670D"/>
    <w:rsid w:val="0071599A"/>
    <w:rsid w:val="0078346B"/>
    <w:rsid w:val="007A5E37"/>
    <w:rsid w:val="007D4789"/>
    <w:rsid w:val="00822582"/>
    <w:rsid w:val="00863D4F"/>
    <w:rsid w:val="00872E94"/>
    <w:rsid w:val="008A797D"/>
    <w:rsid w:val="0097720C"/>
    <w:rsid w:val="00996ADA"/>
    <w:rsid w:val="009F0B31"/>
    <w:rsid w:val="00A12EB3"/>
    <w:rsid w:val="00A8218A"/>
    <w:rsid w:val="00AB1828"/>
    <w:rsid w:val="00BB07DF"/>
    <w:rsid w:val="00BB374E"/>
    <w:rsid w:val="00BD15EC"/>
    <w:rsid w:val="00BE62A9"/>
    <w:rsid w:val="00CA2412"/>
    <w:rsid w:val="00CA5CF3"/>
    <w:rsid w:val="00D91472"/>
    <w:rsid w:val="00DB5B9D"/>
    <w:rsid w:val="00DD1E1E"/>
    <w:rsid w:val="00DE1668"/>
    <w:rsid w:val="00E039B3"/>
    <w:rsid w:val="00E04E78"/>
    <w:rsid w:val="00E65E1E"/>
    <w:rsid w:val="00E800EB"/>
    <w:rsid w:val="00E85FE0"/>
    <w:rsid w:val="00E943C1"/>
    <w:rsid w:val="00EE7FC0"/>
    <w:rsid w:val="00F90C11"/>
    <w:rsid w:val="00F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4BF68-FDD5-4759-AFB5-8343094F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E6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D56D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4D66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E65E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E60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1D56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4D66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0"/>
    <w:uiPriority w:val="99"/>
    <w:unhideWhenUsed/>
    <w:rsid w:val="004D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1"/>
    <w:uiPriority w:val="22"/>
    <w:qFormat/>
    <w:rsid w:val="004D660D"/>
    <w:rPr>
      <w:b/>
      <w:bCs/>
    </w:rPr>
  </w:style>
  <w:style w:type="character" w:customStyle="1" w:styleId="katex-mathml">
    <w:name w:val="katex-mathml"/>
    <w:basedOn w:val="a1"/>
    <w:rsid w:val="00E04E78"/>
  </w:style>
  <w:style w:type="character" w:customStyle="1" w:styleId="mord">
    <w:name w:val="mord"/>
    <w:basedOn w:val="a1"/>
    <w:rsid w:val="00E04E78"/>
  </w:style>
  <w:style w:type="character" w:customStyle="1" w:styleId="mrel">
    <w:name w:val="mrel"/>
    <w:basedOn w:val="a1"/>
    <w:rsid w:val="00E04E78"/>
  </w:style>
  <w:style w:type="character" w:customStyle="1" w:styleId="mpunct">
    <w:name w:val="mpunct"/>
    <w:basedOn w:val="a1"/>
    <w:rsid w:val="00E04E78"/>
  </w:style>
  <w:style w:type="character" w:customStyle="1" w:styleId="mopen">
    <w:name w:val="mopen"/>
    <w:basedOn w:val="a1"/>
    <w:rsid w:val="000E41CD"/>
  </w:style>
  <w:style w:type="character" w:customStyle="1" w:styleId="vlist-s">
    <w:name w:val="vlist-s"/>
    <w:basedOn w:val="a1"/>
    <w:rsid w:val="000E41CD"/>
  </w:style>
  <w:style w:type="character" w:customStyle="1" w:styleId="mclose">
    <w:name w:val="mclose"/>
    <w:basedOn w:val="a1"/>
    <w:rsid w:val="000E41CD"/>
  </w:style>
  <w:style w:type="character" w:customStyle="1" w:styleId="mop">
    <w:name w:val="mop"/>
    <w:basedOn w:val="a1"/>
    <w:rsid w:val="000E41CD"/>
  </w:style>
  <w:style w:type="character" w:customStyle="1" w:styleId="mbin">
    <w:name w:val="mbin"/>
    <w:basedOn w:val="a1"/>
    <w:rsid w:val="000E41CD"/>
  </w:style>
  <w:style w:type="character" w:styleId="a7">
    <w:name w:val="Placeholder Text"/>
    <w:basedOn w:val="a1"/>
    <w:uiPriority w:val="99"/>
    <w:semiHidden/>
    <w:rsid w:val="000E41CD"/>
    <w:rPr>
      <w:color w:val="808080"/>
    </w:rPr>
  </w:style>
  <w:style w:type="paragraph" w:styleId="a8">
    <w:name w:val="List Paragraph"/>
    <w:basedOn w:val="a0"/>
    <w:uiPriority w:val="34"/>
    <w:qFormat/>
    <w:rsid w:val="00822582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F90C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1"/>
    <w:link w:val="a9"/>
    <w:uiPriority w:val="99"/>
    <w:rsid w:val="00F90C11"/>
  </w:style>
  <w:style w:type="paragraph" w:styleId="ab">
    <w:name w:val="footer"/>
    <w:basedOn w:val="a0"/>
    <w:link w:val="ac"/>
    <w:uiPriority w:val="99"/>
    <w:unhideWhenUsed/>
    <w:rsid w:val="00F90C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1"/>
    <w:link w:val="ab"/>
    <w:uiPriority w:val="99"/>
    <w:rsid w:val="00F90C11"/>
  </w:style>
  <w:style w:type="paragraph" w:styleId="a">
    <w:name w:val="List Number"/>
    <w:basedOn w:val="a0"/>
    <w:uiPriority w:val="99"/>
    <w:unhideWhenUsed/>
    <w:rsid w:val="00BB374E"/>
    <w:pPr>
      <w:numPr>
        <w:numId w:val="24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ad">
    <w:name w:val="Emphasis"/>
    <w:basedOn w:val="a1"/>
    <w:uiPriority w:val="20"/>
    <w:qFormat/>
    <w:rsid w:val="00532ADC"/>
    <w:rPr>
      <w:i/>
      <w:iCs/>
    </w:rPr>
  </w:style>
  <w:style w:type="paragraph" w:customStyle="1" w:styleId="ds-markdown-paragraph">
    <w:name w:val="ds-markdown-paragraph"/>
    <w:basedOn w:val="a0"/>
    <w:rsid w:val="005D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1"/>
    <w:link w:val="1"/>
    <w:uiPriority w:val="9"/>
    <w:rsid w:val="006E6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uiPriority w:val="9"/>
    <w:rsid w:val="00E65E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e">
    <w:name w:val="Table Grid"/>
    <w:basedOn w:val="a2"/>
    <w:uiPriority w:val="39"/>
    <w:rsid w:val="0099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4</Pages>
  <Words>4073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58</cp:revision>
  <dcterms:created xsi:type="dcterms:W3CDTF">2025-09-14T07:08:00Z</dcterms:created>
  <dcterms:modified xsi:type="dcterms:W3CDTF">2025-11-10T17:38:00Z</dcterms:modified>
</cp:coreProperties>
</file>