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43A41" w14:textId="3965E318" w:rsidR="00ED0F5C" w:rsidRPr="007922EE" w:rsidRDefault="00ED0F5C" w:rsidP="00072DDD">
      <w:pPr>
        <w:spacing w:after="0" w:line="240" w:lineRule="auto"/>
        <w:ind w:firstLine="709"/>
        <w:jc w:val="right"/>
        <w:rPr>
          <w:rFonts w:ascii="Times New Roman" w:eastAsia="Times New Roman" w:hAnsi="Times New Roman" w:cs="Times New Roman"/>
          <w:sz w:val="28"/>
          <w:szCs w:val="28"/>
          <w:lang w:val="uk-UA" w:eastAsia="ru-RU"/>
        </w:rPr>
      </w:pPr>
      <w:proofErr w:type="spellStart"/>
      <w:r w:rsidRPr="007922EE">
        <w:rPr>
          <w:rFonts w:ascii="Times New Roman" w:eastAsia="Times New Roman" w:hAnsi="Times New Roman" w:cs="Times New Roman"/>
          <w:sz w:val="28"/>
          <w:szCs w:val="28"/>
          <w:lang w:val="uk-UA" w:eastAsia="ru-RU"/>
        </w:rPr>
        <w:t>Самошкіна</w:t>
      </w:r>
      <w:proofErr w:type="spellEnd"/>
      <w:r w:rsidRPr="007922EE">
        <w:rPr>
          <w:rFonts w:ascii="Times New Roman" w:eastAsia="Times New Roman" w:hAnsi="Times New Roman" w:cs="Times New Roman"/>
          <w:sz w:val="28"/>
          <w:szCs w:val="28"/>
          <w:lang w:val="uk-UA" w:eastAsia="ru-RU"/>
        </w:rPr>
        <w:t xml:space="preserve"> Ірина Дмитрівна, кандидат економічних наук, доцент </w:t>
      </w:r>
    </w:p>
    <w:p w14:paraId="126BCC86" w14:textId="5D94CA08" w:rsidR="00ED0F5C" w:rsidRPr="007922EE" w:rsidRDefault="00ED0F5C" w:rsidP="00072DDD">
      <w:pPr>
        <w:spacing w:after="0" w:line="240" w:lineRule="auto"/>
        <w:ind w:firstLine="709"/>
        <w:jc w:val="right"/>
        <w:rPr>
          <w:rFonts w:ascii="Times New Roman" w:eastAsia="Times New Roman" w:hAnsi="Times New Roman" w:cs="Times New Roman"/>
          <w:sz w:val="28"/>
          <w:szCs w:val="28"/>
          <w:lang w:val="uk-UA" w:eastAsia="ru-RU"/>
        </w:rPr>
      </w:pPr>
      <w:r w:rsidRPr="007922EE">
        <w:rPr>
          <w:rFonts w:ascii="Times New Roman" w:eastAsia="Times New Roman" w:hAnsi="Times New Roman" w:cs="Times New Roman"/>
          <w:sz w:val="28"/>
          <w:szCs w:val="28"/>
          <w:lang w:val="uk-UA" w:eastAsia="ru-RU"/>
        </w:rPr>
        <w:t>Сумський національний аграрний університет, м. Суми</w:t>
      </w:r>
    </w:p>
    <w:p w14:paraId="4C91DC5D" w14:textId="6BDCB052" w:rsidR="00ED0F5C" w:rsidRPr="00570DE5" w:rsidRDefault="00ED0F5C" w:rsidP="00072DDD">
      <w:pPr>
        <w:spacing w:after="0" w:line="240" w:lineRule="auto"/>
        <w:ind w:firstLine="709"/>
        <w:jc w:val="right"/>
        <w:rPr>
          <w:rStyle w:val="a4"/>
          <w:rFonts w:asciiTheme="majorBidi" w:eastAsia="Times New Roman" w:hAnsiTheme="majorBidi" w:cstheme="majorBidi"/>
          <w:sz w:val="28"/>
          <w:szCs w:val="28"/>
          <w:lang w:eastAsia="ru-RU"/>
        </w:rPr>
      </w:pPr>
      <w:r w:rsidRPr="007922EE">
        <w:rPr>
          <w:rFonts w:ascii="Times New Roman" w:eastAsia="Times New Roman" w:hAnsi="Times New Roman" w:cs="Times New Roman"/>
          <w:sz w:val="28"/>
          <w:szCs w:val="28"/>
          <w:lang w:val="uk-UA" w:eastAsia="ru-RU"/>
        </w:rPr>
        <w:t>ORCID</w:t>
      </w:r>
      <w:r w:rsidR="00A80D6B" w:rsidRPr="007922EE">
        <w:rPr>
          <w:rFonts w:ascii="Times New Roman" w:eastAsia="Times New Roman" w:hAnsi="Times New Roman" w:cs="Times New Roman"/>
          <w:sz w:val="28"/>
          <w:szCs w:val="28"/>
          <w:lang w:val="uk-UA" w:eastAsia="ru-RU"/>
        </w:rPr>
        <w:t xml:space="preserve">: </w:t>
      </w:r>
      <w:hyperlink r:id="rId5" w:history="1">
        <w:r w:rsidR="00A80D6B" w:rsidRPr="007922EE">
          <w:rPr>
            <w:rStyle w:val="a4"/>
            <w:rFonts w:asciiTheme="majorBidi" w:eastAsia="Times New Roman" w:hAnsiTheme="majorBidi" w:cstheme="majorBidi"/>
            <w:sz w:val="28"/>
            <w:szCs w:val="28"/>
            <w:lang w:val="en-US" w:eastAsia="ru-RU"/>
          </w:rPr>
          <w:t>https</w:t>
        </w:r>
        <w:r w:rsidR="00A80D6B" w:rsidRPr="00570DE5">
          <w:rPr>
            <w:rStyle w:val="a4"/>
            <w:rFonts w:asciiTheme="majorBidi" w:eastAsia="Times New Roman" w:hAnsiTheme="majorBidi" w:cstheme="majorBidi"/>
            <w:sz w:val="28"/>
            <w:szCs w:val="28"/>
            <w:lang w:eastAsia="ru-RU"/>
          </w:rPr>
          <w:t>://</w:t>
        </w:r>
        <w:r w:rsidR="00A80D6B" w:rsidRPr="007922EE">
          <w:rPr>
            <w:rStyle w:val="a4"/>
            <w:rFonts w:asciiTheme="majorBidi" w:eastAsia="Times New Roman" w:hAnsiTheme="majorBidi" w:cstheme="majorBidi"/>
            <w:sz w:val="28"/>
            <w:szCs w:val="28"/>
            <w:lang w:val="en-US" w:eastAsia="ru-RU"/>
          </w:rPr>
          <w:t>orcid</w:t>
        </w:r>
        <w:r w:rsidR="00A80D6B" w:rsidRPr="00570DE5">
          <w:rPr>
            <w:rStyle w:val="a4"/>
            <w:rFonts w:asciiTheme="majorBidi" w:eastAsia="Times New Roman" w:hAnsiTheme="majorBidi" w:cstheme="majorBidi"/>
            <w:sz w:val="28"/>
            <w:szCs w:val="28"/>
            <w:lang w:eastAsia="ru-RU"/>
          </w:rPr>
          <w:t>.</w:t>
        </w:r>
        <w:r w:rsidR="00A80D6B" w:rsidRPr="007922EE">
          <w:rPr>
            <w:rStyle w:val="a4"/>
            <w:rFonts w:asciiTheme="majorBidi" w:eastAsia="Times New Roman" w:hAnsiTheme="majorBidi" w:cstheme="majorBidi"/>
            <w:sz w:val="28"/>
            <w:szCs w:val="28"/>
            <w:lang w:val="en-US" w:eastAsia="ru-RU"/>
          </w:rPr>
          <w:t>org</w:t>
        </w:r>
        <w:r w:rsidR="00A80D6B" w:rsidRPr="00570DE5">
          <w:rPr>
            <w:rStyle w:val="a4"/>
            <w:rFonts w:asciiTheme="majorBidi" w:eastAsia="Times New Roman" w:hAnsiTheme="majorBidi" w:cstheme="majorBidi"/>
            <w:sz w:val="28"/>
            <w:szCs w:val="28"/>
            <w:lang w:eastAsia="ru-RU"/>
          </w:rPr>
          <w:t>/0000-0002-0468-6834</w:t>
        </w:r>
      </w:hyperlink>
    </w:p>
    <w:p w14:paraId="0C65393F" w14:textId="77777777" w:rsidR="00A80D6B" w:rsidRPr="007922EE" w:rsidRDefault="00A80D6B" w:rsidP="003E1DA4">
      <w:pPr>
        <w:spacing w:after="0" w:line="360" w:lineRule="auto"/>
        <w:ind w:firstLine="709"/>
        <w:jc w:val="right"/>
        <w:rPr>
          <w:rFonts w:ascii="Times New Roman" w:eastAsia="Times New Roman" w:hAnsi="Times New Roman" w:cs="Times New Roman"/>
          <w:sz w:val="28"/>
          <w:szCs w:val="28"/>
          <w:lang w:val="uk-UA" w:eastAsia="ru-RU"/>
        </w:rPr>
      </w:pPr>
    </w:p>
    <w:p w14:paraId="2E804006" w14:textId="77777777" w:rsidR="007922EE" w:rsidRDefault="00A80D6B" w:rsidP="00072DDD">
      <w:pPr>
        <w:spacing w:after="0" w:line="240" w:lineRule="auto"/>
        <w:ind w:firstLine="709"/>
        <w:jc w:val="right"/>
        <w:rPr>
          <w:rFonts w:ascii="Times New Roman" w:eastAsia="Times New Roman" w:hAnsi="Times New Roman" w:cs="Times New Roman"/>
          <w:sz w:val="28"/>
          <w:szCs w:val="28"/>
          <w:lang w:val="uk-UA" w:eastAsia="ru-RU"/>
        </w:rPr>
      </w:pPr>
      <w:r w:rsidRPr="007922EE">
        <w:rPr>
          <w:rFonts w:ascii="Times New Roman" w:eastAsia="Times New Roman" w:hAnsi="Times New Roman" w:cs="Times New Roman"/>
          <w:sz w:val="28"/>
          <w:szCs w:val="28"/>
          <w:lang w:val="uk-UA" w:eastAsia="ru-RU"/>
        </w:rPr>
        <w:t>Лебединський Дмитр</w:t>
      </w:r>
      <w:r w:rsidR="001A4911" w:rsidRPr="007922EE">
        <w:rPr>
          <w:rFonts w:ascii="Times New Roman" w:eastAsia="Times New Roman" w:hAnsi="Times New Roman" w:cs="Times New Roman"/>
          <w:sz w:val="28"/>
          <w:szCs w:val="28"/>
          <w:lang w:val="uk-UA" w:eastAsia="ru-RU"/>
        </w:rPr>
        <w:t xml:space="preserve">ій </w:t>
      </w:r>
      <w:r w:rsidR="007922EE" w:rsidRPr="007922EE">
        <w:rPr>
          <w:rFonts w:ascii="Times New Roman" w:eastAsia="Times New Roman" w:hAnsi="Times New Roman" w:cs="Times New Roman"/>
          <w:sz w:val="28"/>
          <w:szCs w:val="28"/>
          <w:lang w:val="uk-UA" w:eastAsia="ru-RU"/>
        </w:rPr>
        <w:t>О</w:t>
      </w:r>
      <w:r w:rsidR="001A4911" w:rsidRPr="007922EE">
        <w:rPr>
          <w:rFonts w:ascii="Times New Roman" w:eastAsia="Times New Roman" w:hAnsi="Times New Roman" w:cs="Times New Roman"/>
          <w:sz w:val="28"/>
          <w:szCs w:val="28"/>
          <w:lang w:val="uk-UA" w:eastAsia="ru-RU"/>
        </w:rPr>
        <w:t>лександрович</w:t>
      </w:r>
      <w:r w:rsidR="007922EE" w:rsidRPr="007922EE">
        <w:rPr>
          <w:rFonts w:ascii="Times New Roman" w:eastAsia="Times New Roman" w:hAnsi="Times New Roman" w:cs="Times New Roman"/>
          <w:sz w:val="28"/>
          <w:szCs w:val="28"/>
          <w:lang w:val="uk-UA" w:eastAsia="ru-RU"/>
        </w:rPr>
        <w:t xml:space="preserve">, </w:t>
      </w:r>
    </w:p>
    <w:p w14:paraId="4147F6EA" w14:textId="232DC8E2" w:rsidR="007922EE" w:rsidRPr="007922EE" w:rsidRDefault="007922EE" w:rsidP="00072DDD">
      <w:pPr>
        <w:spacing w:after="0" w:line="240" w:lineRule="auto"/>
        <w:ind w:firstLine="709"/>
        <w:jc w:val="right"/>
        <w:rPr>
          <w:rFonts w:ascii="Times New Roman" w:eastAsia="Times New Roman" w:hAnsi="Times New Roman" w:cs="Times New Roman"/>
          <w:sz w:val="28"/>
          <w:szCs w:val="28"/>
          <w:lang w:val="uk-UA" w:eastAsia="ru-RU"/>
        </w:rPr>
      </w:pPr>
      <w:r w:rsidRPr="007922EE">
        <w:rPr>
          <w:rFonts w:ascii="Times New Roman" w:eastAsia="Times New Roman" w:hAnsi="Times New Roman" w:cs="Times New Roman"/>
          <w:sz w:val="28"/>
          <w:szCs w:val="28"/>
          <w:lang w:val="uk-UA" w:eastAsia="ru-RU"/>
        </w:rPr>
        <w:t xml:space="preserve">здобувач </w:t>
      </w:r>
      <w:r w:rsidRPr="007922EE">
        <w:rPr>
          <w:rFonts w:ascii="Times New Roman" w:hAnsi="Times New Roman"/>
          <w:sz w:val="28"/>
          <w:szCs w:val="28"/>
          <w:lang w:val="uk-UA"/>
        </w:rPr>
        <w:t>першого (бакалаврського) рівня вищої освіти</w:t>
      </w:r>
    </w:p>
    <w:p w14:paraId="01854957" w14:textId="77777777" w:rsidR="007922EE" w:rsidRPr="007922EE" w:rsidRDefault="007922EE" w:rsidP="00072DDD">
      <w:pPr>
        <w:spacing w:after="0" w:line="240" w:lineRule="auto"/>
        <w:ind w:firstLine="709"/>
        <w:jc w:val="right"/>
        <w:rPr>
          <w:rFonts w:ascii="Times New Roman" w:eastAsia="Times New Roman" w:hAnsi="Times New Roman" w:cs="Times New Roman"/>
          <w:sz w:val="28"/>
          <w:szCs w:val="28"/>
          <w:lang w:val="uk-UA" w:eastAsia="ru-RU"/>
        </w:rPr>
      </w:pPr>
      <w:r w:rsidRPr="007922EE">
        <w:rPr>
          <w:rFonts w:ascii="Times New Roman" w:eastAsia="Times New Roman" w:hAnsi="Times New Roman" w:cs="Times New Roman"/>
          <w:sz w:val="28"/>
          <w:szCs w:val="28"/>
          <w:lang w:val="uk-UA" w:eastAsia="ru-RU"/>
        </w:rPr>
        <w:t>Сумський національний аграрний університет, м. Суми</w:t>
      </w:r>
    </w:p>
    <w:p w14:paraId="1E88CF4C" w14:textId="77777777" w:rsidR="007922EE" w:rsidRDefault="007922EE" w:rsidP="003E1DA4">
      <w:pPr>
        <w:spacing w:after="0" w:line="360" w:lineRule="auto"/>
        <w:ind w:firstLine="709"/>
        <w:jc w:val="right"/>
        <w:rPr>
          <w:rFonts w:ascii="Times New Roman" w:eastAsia="Times New Roman" w:hAnsi="Times New Roman" w:cs="Times New Roman"/>
          <w:sz w:val="28"/>
          <w:szCs w:val="28"/>
          <w:lang w:val="uk-UA" w:eastAsia="ru-RU"/>
        </w:rPr>
      </w:pPr>
    </w:p>
    <w:p w14:paraId="5F0F33A6" w14:textId="76761203" w:rsidR="00ED0F5C" w:rsidRPr="00EE3D3F" w:rsidRDefault="004844B5" w:rsidP="003E1DA4">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ОСОБЛИВОСТІ ФУНКЦІОНУВАННЯ СТРАХОВОГО РИНКУ УКРАЇНИ В УМОВАХ </w:t>
      </w:r>
      <w:r w:rsidR="009B460B">
        <w:rPr>
          <w:rFonts w:ascii="Times New Roman" w:eastAsia="Times New Roman" w:hAnsi="Times New Roman" w:cs="Times New Roman"/>
          <w:b/>
          <w:bCs/>
          <w:sz w:val="28"/>
          <w:szCs w:val="28"/>
          <w:lang w:val="uk-UA" w:eastAsia="ru-RU"/>
        </w:rPr>
        <w:t xml:space="preserve">ДІЇ </w:t>
      </w:r>
      <w:r>
        <w:rPr>
          <w:rFonts w:ascii="Times New Roman" w:eastAsia="Times New Roman" w:hAnsi="Times New Roman" w:cs="Times New Roman"/>
          <w:b/>
          <w:bCs/>
          <w:sz w:val="28"/>
          <w:szCs w:val="28"/>
          <w:lang w:val="uk-UA" w:eastAsia="ru-RU"/>
        </w:rPr>
        <w:t>ВОЄННОГО СТАНУ</w:t>
      </w:r>
    </w:p>
    <w:p w14:paraId="653D5B4B" w14:textId="77777777" w:rsidR="00ED0F5C" w:rsidRPr="004844B5" w:rsidRDefault="00ED0F5C" w:rsidP="003E1DA4">
      <w:pPr>
        <w:spacing w:after="0" w:line="360" w:lineRule="auto"/>
        <w:ind w:firstLine="709"/>
        <w:jc w:val="center"/>
        <w:rPr>
          <w:rFonts w:ascii="Times New Roman" w:eastAsia="Times New Roman" w:hAnsi="Times New Roman" w:cs="Times New Roman"/>
          <w:sz w:val="28"/>
          <w:szCs w:val="28"/>
          <w:lang w:val="uk-UA" w:eastAsia="ru-RU"/>
        </w:rPr>
      </w:pPr>
    </w:p>
    <w:p w14:paraId="74DF1813" w14:textId="77777777" w:rsidR="003E1DA4" w:rsidRDefault="003E1DA4" w:rsidP="003E1DA4">
      <w:pPr>
        <w:spacing w:after="0" w:line="360" w:lineRule="auto"/>
        <w:ind w:firstLine="709"/>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Сучасний світ стрімко змінюється під впливом інноваційних технологій, що створює нові виклики та загрози. Страхування як особливий вид фінансової діяльності відіграє ключову роль у захисті громадян і підприємств від ризиків та небезпек.</w:t>
      </w:r>
    </w:p>
    <w:p w14:paraId="2DAB9707" w14:textId="09A0E4B6" w:rsidR="003E1DA4" w:rsidRPr="00892D8B" w:rsidRDefault="003E1DA4" w:rsidP="003E1DA4">
      <w:pPr>
        <w:spacing w:after="0" w:line="360" w:lineRule="auto"/>
        <w:ind w:firstLine="709"/>
        <w:jc w:val="both"/>
        <w:rPr>
          <w:rFonts w:asciiTheme="majorBidi" w:eastAsia="Times New Roman" w:hAnsiTheme="majorBidi" w:cstheme="majorBidi"/>
          <w:sz w:val="28"/>
          <w:szCs w:val="28"/>
          <w:lang w:val="uk-UA" w:eastAsia="ru-RU"/>
        </w:rPr>
      </w:pPr>
      <w:r w:rsidRPr="00AE1158">
        <w:rPr>
          <w:rFonts w:asciiTheme="majorBidi" w:eastAsia="Times New Roman" w:hAnsiTheme="majorBidi" w:cstheme="majorBidi"/>
          <w:sz w:val="28"/>
          <w:szCs w:val="28"/>
          <w:lang w:val="uk-UA" w:eastAsia="ru-RU"/>
        </w:rPr>
        <w:t>Сьогодні Україна зазнає серйозних соціальних та економічних втрат через збройну агресію російської федерації. Страховий ринок, покликаний забезпечувати стабільність соціально-економічного середовища, зіткнувся з новими викликами та зростанням рівня ризиків[1, с. 44].</w:t>
      </w:r>
    </w:p>
    <w:p w14:paraId="2ACDA06A" w14:textId="7C72DD8D" w:rsidR="003E1DA4" w:rsidRPr="00C42DA8" w:rsidRDefault="003E1DA4" w:rsidP="003E1DA4">
      <w:pPr>
        <w:spacing w:after="0" w:line="360" w:lineRule="auto"/>
        <w:ind w:firstLine="709"/>
        <w:jc w:val="both"/>
        <w:rPr>
          <w:rFonts w:asciiTheme="majorBidi" w:hAnsiTheme="majorBidi" w:cstheme="majorBidi"/>
          <w:spacing w:val="-2"/>
          <w:sz w:val="28"/>
          <w:szCs w:val="28"/>
          <w:lang w:val="uk-UA"/>
        </w:rPr>
      </w:pPr>
      <w:r>
        <w:rPr>
          <w:rFonts w:asciiTheme="majorBidi" w:hAnsiTheme="majorBidi" w:cstheme="majorBidi"/>
          <w:spacing w:val="-2"/>
          <w:sz w:val="28"/>
          <w:szCs w:val="28"/>
          <w:lang w:val="uk-UA"/>
        </w:rPr>
        <w:t>В Україні зростає інтерес до таких видів особистого страхування, як медичне страхування, страхування відповідальності, а також страхових продуктів для малого та середнього бізнесу. Окрім цього, діджиталізація та впровадження інноваційних технологій у страховій сфері відкривають нові можливості для підвищення ефективності та конкурентоспроможності компаній[2, c. 60].</w:t>
      </w:r>
      <w:r>
        <w:rPr>
          <w:rFonts w:asciiTheme="majorBidi" w:hAnsiTheme="majorBidi" w:cstheme="majorBidi"/>
          <w:w w:val="90"/>
          <w:sz w:val="28"/>
          <w:szCs w:val="28"/>
          <w:lang w:val="uk-UA"/>
        </w:rPr>
        <w:t>Однак військові дії, економічна нестабільність та реформи суттєво впливають на структуру попиту і пропозиції на ринку страхових послуг. В умовах війни значно зростають ризики для бізнесу, інвесторів та населення, що підсилює інтерес до майнового страхування, страхування життя та страхування воєнних ризиків.</w:t>
      </w:r>
    </w:p>
    <w:p w14:paraId="2D8FD72E" w14:textId="77777777" w:rsidR="003E1DA4" w:rsidRPr="00AE5B5F" w:rsidRDefault="003E1DA4" w:rsidP="003E1DA4">
      <w:pPr>
        <w:spacing w:after="0" w:line="360" w:lineRule="auto"/>
        <w:ind w:firstLine="709"/>
        <w:jc w:val="both"/>
        <w:rPr>
          <w:rFonts w:ascii="Times New Roman" w:eastAsia="Times New Roman" w:hAnsi="Times New Roman" w:cs="Times New Roman"/>
          <w:sz w:val="28"/>
          <w:szCs w:val="28"/>
          <w:lang w:val="uk-UA" w:eastAsia="ru-RU"/>
        </w:rPr>
      </w:pPr>
      <w:r w:rsidRPr="00AE5B5F">
        <w:rPr>
          <w:rFonts w:ascii="Times New Roman" w:eastAsia="Times New Roman" w:hAnsi="Times New Roman" w:cs="Times New Roman"/>
          <w:sz w:val="28"/>
          <w:szCs w:val="28"/>
          <w:lang w:val="uk-UA" w:eastAsia="ru-RU"/>
        </w:rPr>
        <w:t xml:space="preserve">Страховий ринок України продовжує зростати, демонструючи позитивні тенденції у 2024 році та покращення фінансових результатів страховиків, не дивлячись на війну в Україні. Кількість учасників страхового ринку України станом на 12 грудня 2024 року скоротилась до 57 ризикових страховиків, які </w:t>
      </w:r>
      <w:r w:rsidRPr="00AE5B5F">
        <w:rPr>
          <w:rFonts w:ascii="Times New Roman" w:eastAsia="Times New Roman" w:hAnsi="Times New Roman" w:cs="Times New Roman"/>
          <w:sz w:val="28"/>
          <w:szCs w:val="28"/>
          <w:lang w:val="uk-UA" w:eastAsia="ru-RU"/>
        </w:rPr>
        <w:lastRenderedPageBreak/>
        <w:t xml:space="preserve">займаються </w:t>
      </w:r>
      <w:proofErr w:type="spellStart"/>
      <w:r w:rsidRPr="00AE5B5F">
        <w:rPr>
          <w:rFonts w:ascii="Times New Roman" w:eastAsia="Times New Roman" w:hAnsi="Times New Roman" w:cs="Times New Roman"/>
          <w:sz w:val="28"/>
          <w:szCs w:val="28"/>
          <w:lang w:val="uk-UA" w:eastAsia="ru-RU"/>
        </w:rPr>
        <w:t>non-life</w:t>
      </w:r>
      <w:proofErr w:type="spellEnd"/>
      <w:r w:rsidRPr="00AE5B5F">
        <w:rPr>
          <w:rFonts w:ascii="Times New Roman" w:eastAsia="Times New Roman" w:hAnsi="Times New Roman" w:cs="Times New Roman"/>
          <w:sz w:val="28"/>
          <w:szCs w:val="28"/>
          <w:lang w:val="uk-UA" w:eastAsia="ru-RU"/>
        </w:rPr>
        <w:t xml:space="preserve"> страхуванням (на 30 червня 2024 було 78 СК, на 30 травня 2023 – 115СК).</w:t>
      </w:r>
    </w:p>
    <w:p w14:paraId="023EBCEE" w14:textId="77777777" w:rsidR="003E1DA4" w:rsidRPr="00AE5B5F" w:rsidRDefault="003E1DA4" w:rsidP="003E1DA4">
      <w:pPr>
        <w:spacing w:after="0" w:line="360" w:lineRule="auto"/>
        <w:ind w:firstLine="709"/>
        <w:jc w:val="both"/>
        <w:rPr>
          <w:rFonts w:ascii="Times New Roman" w:eastAsia="Times New Roman" w:hAnsi="Times New Roman" w:cs="Times New Roman"/>
          <w:sz w:val="28"/>
          <w:szCs w:val="28"/>
          <w:lang w:val="uk-UA" w:eastAsia="ru-RU"/>
        </w:rPr>
      </w:pPr>
      <w:r w:rsidRPr="00AE5B5F">
        <w:rPr>
          <w:rFonts w:ascii="Times New Roman" w:eastAsia="Times New Roman" w:hAnsi="Times New Roman" w:cs="Times New Roman"/>
          <w:sz w:val="28"/>
          <w:szCs w:val="28"/>
          <w:lang w:val="uk-UA" w:eastAsia="ru-RU"/>
        </w:rPr>
        <w:t xml:space="preserve">Страховий ринок України за 9 місяців 2024 року, як і за ІІІ квартал, показав зростання усіх ключових показників - активів, страхових премій та виплат страховиків. Загальні валові страхові премії зросли на 12,3% з 34,2 млрд грн до 38,4 млрд грн, рівень виплат склав 41%. Премії ризикових страховиків зростали два квартали поспіль – на 12% </w:t>
      </w:r>
      <w:proofErr w:type="spellStart"/>
      <w:r w:rsidRPr="00AE5B5F">
        <w:rPr>
          <w:rFonts w:ascii="Times New Roman" w:eastAsia="Times New Roman" w:hAnsi="Times New Roman" w:cs="Times New Roman"/>
          <w:sz w:val="28"/>
          <w:szCs w:val="28"/>
          <w:lang w:val="uk-UA" w:eastAsia="ru-RU"/>
        </w:rPr>
        <w:t>кв</w:t>
      </w:r>
      <w:proofErr w:type="spellEnd"/>
      <w:r w:rsidRPr="00AE5B5F">
        <w:rPr>
          <w:rFonts w:ascii="Times New Roman" w:eastAsia="Times New Roman" w:hAnsi="Times New Roman" w:cs="Times New Roman"/>
          <w:sz w:val="28"/>
          <w:szCs w:val="28"/>
          <w:lang w:val="uk-UA" w:eastAsia="ru-RU"/>
        </w:rPr>
        <w:t>/</w:t>
      </w:r>
      <w:proofErr w:type="spellStart"/>
      <w:r w:rsidRPr="00AE5B5F">
        <w:rPr>
          <w:rFonts w:ascii="Times New Roman" w:eastAsia="Times New Roman" w:hAnsi="Times New Roman" w:cs="Times New Roman"/>
          <w:sz w:val="28"/>
          <w:szCs w:val="28"/>
          <w:lang w:val="uk-UA" w:eastAsia="ru-RU"/>
        </w:rPr>
        <w:t>кв</w:t>
      </w:r>
      <w:proofErr w:type="spellEnd"/>
      <w:r w:rsidRPr="00AE5B5F">
        <w:rPr>
          <w:rFonts w:ascii="Times New Roman" w:eastAsia="Times New Roman" w:hAnsi="Times New Roman" w:cs="Times New Roman"/>
          <w:sz w:val="28"/>
          <w:szCs w:val="28"/>
          <w:lang w:val="uk-UA" w:eastAsia="ru-RU"/>
        </w:rPr>
        <w:t xml:space="preserve"> та 10% р/р. У страховиків життя премії відновили зростання після зниження у II кварталі – на 10% </w:t>
      </w:r>
      <w:proofErr w:type="spellStart"/>
      <w:r w:rsidRPr="00AE5B5F">
        <w:rPr>
          <w:rFonts w:ascii="Times New Roman" w:eastAsia="Times New Roman" w:hAnsi="Times New Roman" w:cs="Times New Roman"/>
          <w:sz w:val="28"/>
          <w:szCs w:val="28"/>
          <w:lang w:val="uk-UA" w:eastAsia="ru-RU"/>
        </w:rPr>
        <w:t>кв</w:t>
      </w:r>
      <w:proofErr w:type="spellEnd"/>
      <w:r w:rsidRPr="00AE5B5F">
        <w:rPr>
          <w:rFonts w:ascii="Times New Roman" w:eastAsia="Times New Roman" w:hAnsi="Times New Roman" w:cs="Times New Roman"/>
          <w:sz w:val="28"/>
          <w:szCs w:val="28"/>
          <w:lang w:val="uk-UA" w:eastAsia="ru-RU"/>
        </w:rPr>
        <w:t>/</w:t>
      </w:r>
      <w:proofErr w:type="spellStart"/>
      <w:r w:rsidRPr="00AE5B5F">
        <w:rPr>
          <w:rFonts w:ascii="Times New Roman" w:eastAsia="Times New Roman" w:hAnsi="Times New Roman" w:cs="Times New Roman"/>
          <w:sz w:val="28"/>
          <w:szCs w:val="28"/>
          <w:lang w:val="uk-UA" w:eastAsia="ru-RU"/>
        </w:rPr>
        <w:t>кв</w:t>
      </w:r>
      <w:proofErr w:type="spellEnd"/>
      <w:r w:rsidRPr="00AE5B5F">
        <w:rPr>
          <w:rFonts w:ascii="Times New Roman" w:eastAsia="Times New Roman" w:hAnsi="Times New Roman" w:cs="Times New Roman"/>
          <w:sz w:val="28"/>
          <w:szCs w:val="28"/>
          <w:lang w:val="uk-UA" w:eastAsia="ru-RU"/>
        </w:rPr>
        <w:t xml:space="preserve"> та 9% р/р.</w:t>
      </w:r>
    </w:p>
    <w:p w14:paraId="3BE2B94C" w14:textId="77777777" w:rsidR="003E1DA4" w:rsidRPr="00AE5B5F" w:rsidRDefault="003E1DA4" w:rsidP="003E1DA4">
      <w:pPr>
        <w:spacing w:after="0" w:line="360" w:lineRule="auto"/>
        <w:ind w:firstLine="709"/>
        <w:jc w:val="both"/>
        <w:rPr>
          <w:rFonts w:asciiTheme="majorBidi" w:eastAsia="Times New Roman" w:hAnsiTheme="majorBidi" w:cstheme="majorBidi"/>
          <w:sz w:val="28"/>
          <w:szCs w:val="28"/>
          <w:lang w:val="uk-UA" w:eastAsia="ru-RU"/>
        </w:rPr>
      </w:pPr>
      <w:r w:rsidRPr="00AE5B5F">
        <w:rPr>
          <w:rFonts w:asciiTheme="majorBidi" w:eastAsia="Times New Roman" w:hAnsiTheme="majorBidi" w:cstheme="majorBidi"/>
          <w:sz w:val="28"/>
          <w:szCs w:val="28"/>
          <w:lang w:val="uk-UA" w:eastAsia="ru-RU"/>
        </w:rPr>
        <w:t xml:space="preserve">Валові премії ризикового страхування зростали другий квартал поспіль та за 9 місяців 2024 року зросли з 30,6 млрд грн до 34,3 млрд грн, збільшення виплат тривало з початку 2023 року через інфляцію та девальвацію національної валюти, рівень виплат зріз з 36% до 41%. </w:t>
      </w:r>
    </w:p>
    <w:p w14:paraId="03EB735B" w14:textId="77777777" w:rsidR="003E1DA4" w:rsidRPr="00940B51" w:rsidRDefault="003E1DA4" w:rsidP="003E1DA4">
      <w:pPr>
        <w:spacing w:after="0"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 xml:space="preserve">Страхові виплати продовжували зростати, хоча з різною динамікою. У ризиковому страхуванні вони підвищилися на 1% </w:t>
      </w:r>
      <w:proofErr w:type="spellStart"/>
      <w:r>
        <w:rPr>
          <w:rFonts w:asciiTheme="majorBidi" w:hAnsiTheme="majorBidi" w:cstheme="majorBidi"/>
          <w:sz w:val="28"/>
          <w:szCs w:val="28"/>
          <w:lang w:val="uk-UA"/>
        </w:rPr>
        <w:t>кв</w:t>
      </w:r>
      <w:proofErr w:type="spellEnd"/>
      <w:r>
        <w:rPr>
          <w:rFonts w:asciiTheme="majorBidi" w:hAnsiTheme="majorBidi" w:cstheme="majorBidi"/>
          <w:sz w:val="28"/>
          <w:szCs w:val="28"/>
          <w:lang w:val="uk-UA"/>
        </w:rPr>
        <w:t>/</w:t>
      </w:r>
      <w:proofErr w:type="spellStart"/>
      <w:r>
        <w:rPr>
          <w:rFonts w:asciiTheme="majorBidi" w:hAnsiTheme="majorBidi" w:cstheme="majorBidi"/>
          <w:sz w:val="28"/>
          <w:szCs w:val="28"/>
          <w:lang w:val="uk-UA"/>
        </w:rPr>
        <w:t>кв</w:t>
      </w:r>
      <w:proofErr w:type="spellEnd"/>
      <w:r>
        <w:rPr>
          <w:rFonts w:asciiTheme="majorBidi" w:hAnsiTheme="majorBidi" w:cstheme="majorBidi"/>
          <w:sz w:val="28"/>
          <w:szCs w:val="28"/>
          <w:lang w:val="uk-UA"/>
        </w:rPr>
        <w:t>, зберігаючи тенденцію, що сформувалася на початку 2023 року, проте темпи приросту сповільнилися.</w:t>
      </w:r>
    </w:p>
    <w:p w14:paraId="7AB50CE6" w14:textId="6ABF4C00" w:rsidR="003E1DA4" w:rsidRDefault="003E1DA4" w:rsidP="003E1DA4">
      <w:pPr>
        <w:spacing w:after="0" w:line="360" w:lineRule="auto"/>
        <w:ind w:firstLine="709"/>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Обсяг валових страхових премій, переданих у перестрахування, за квартал зріс на 7%. Рівень виплат за транспортним страхуванням (КАСКО, ОСЦПВ, “Зелена карт</w:t>
      </w:r>
      <w:bookmarkStart w:id="0" w:name="_GoBack"/>
      <w:bookmarkEnd w:id="0"/>
      <w:r>
        <w:rPr>
          <w:rFonts w:asciiTheme="majorBidi" w:eastAsia="Times New Roman" w:hAnsiTheme="majorBidi" w:cstheme="majorBidi"/>
          <w:sz w:val="28"/>
          <w:szCs w:val="28"/>
          <w:lang w:val="uk-UA" w:eastAsia="ru-RU"/>
        </w:rPr>
        <w:t xml:space="preserve">ка”) у січні – вересні перевищив показники аналогічного періоду минулого року на 3–4 в. </w:t>
      </w:r>
      <w:r w:rsidR="004A62EE">
        <w:rPr>
          <w:rFonts w:asciiTheme="majorBidi" w:eastAsia="Times New Roman" w:hAnsiTheme="majorBidi" w:cstheme="majorBidi"/>
          <w:sz w:val="28"/>
          <w:szCs w:val="28"/>
          <w:lang w:val="uk-UA" w:eastAsia="ru-RU"/>
        </w:rPr>
        <w:t>п</w:t>
      </w:r>
      <w:r>
        <w:rPr>
          <w:rFonts w:asciiTheme="majorBidi" w:eastAsia="Times New Roman" w:hAnsiTheme="majorBidi" w:cstheme="majorBidi"/>
          <w:sz w:val="28"/>
          <w:szCs w:val="28"/>
          <w:lang w:val="uk-UA" w:eastAsia="ru-RU"/>
        </w:rPr>
        <w:t>.</w:t>
      </w:r>
    </w:p>
    <w:p w14:paraId="0EBCBF28" w14:textId="77777777" w:rsidR="003E1DA4" w:rsidRDefault="003E1DA4" w:rsidP="003E1DA4">
      <w:pPr>
        <w:spacing w:after="0" w:line="360" w:lineRule="auto"/>
        <w:ind w:firstLine="709"/>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 xml:space="preserve">Найбільше зростання в транспортному страхуванні зафіксовано за «Зеленою карткою» (+13% </w:t>
      </w:r>
      <w:proofErr w:type="spellStart"/>
      <w:r>
        <w:rPr>
          <w:rFonts w:asciiTheme="majorBidi" w:eastAsia="Times New Roman" w:hAnsiTheme="majorBidi" w:cstheme="majorBidi"/>
          <w:sz w:val="28"/>
          <w:szCs w:val="28"/>
          <w:lang w:val="uk-UA" w:eastAsia="ru-RU"/>
        </w:rPr>
        <w:t>кв</w:t>
      </w:r>
      <w:proofErr w:type="spellEnd"/>
      <w:r>
        <w:rPr>
          <w:rFonts w:asciiTheme="majorBidi" w:eastAsia="Times New Roman" w:hAnsiTheme="majorBidi" w:cstheme="majorBidi"/>
          <w:sz w:val="28"/>
          <w:szCs w:val="28"/>
          <w:lang w:val="uk-UA" w:eastAsia="ru-RU"/>
        </w:rPr>
        <w:t>/</w:t>
      </w:r>
      <w:proofErr w:type="spellStart"/>
      <w:r>
        <w:rPr>
          <w:rFonts w:asciiTheme="majorBidi" w:eastAsia="Times New Roman" w:hAnsiTheme="majorBidi" w:cstheme="majorBidi"/>
          <w:sz w:val="28"/>
          <w:szCs w:val="28"/>
          <w:lang w:val="uk-UA" w:eastAsia="ru-RU"/>
        </w:rPr>
        <w:t>кв</w:t>
      </w:r>
      <w:proofErr w:type="spellEnd"/>
      <w:r>
        <w:rPr>
          <w:rFonts w:asciiTheme="majorBidi" w:eastAsia="Times New Roman" w:hAnsiTheme="majorBidi" w:cstheme="majorBidi"/>
          <w:sz w:val="28"/>
          <w:szCs w:val="28"/>
          <w:lang w:val="uk-UA" w:eastAsia="ru-RU"/>
        </w:rPr>
        <w:t xml:space="preserve">), що відповідає попереднім тенденціям. У сфері особистого страхування найбільший приріст демонструють </w:t>
      </w:r>
      <w:proofErr w:type="spellStart"/>
      <w:r>
        <w:rPr>
          <w:rFonts w:asciiTheme="majorBidi" w:eastAsia="Times New Roman" w:hAnsiTheme="majorBidi" w:cstheme="majorBidi"/>
          <w:sz w:val="28"/>
          <w:szCs w:val="28"/>
          <w:lang w:val="uk-UA" w:eastAsia="ru-RU"/>
        </w:rPr>
        <w:t>асистанс</w:t>
      </w:r>
      <w:proofErr w:type="spellEnd"/>
      <w:r>
        <w:rPr>
          <w:rFonts w:asciiTheme="majorBidi" w:eastAsia="Times New Roman" w:hAnsiTheme="majorBidi" w:cstheme="majorBidi"/>
          <w:sz w:val="28"/>
          <w:szCs w:val="28"/>
          <w:lang w:val="uk-UA" w:eastAsia="ru-RU"/>
        </w:rPr>
        <w:t xml:space="preserve"> та туристичне страхування (+83% </w:t>
      </w:r>
      <w:proofErr w:type="spellStart"/>
      <w:r>
        <w:rPr>
          <w:rFonts w:asciiTheme="majorBidi" w:eastAsia="Times New Roman" w:hAnsiTheme="majorBidi" w:cstheme="majorBidi"/>
          <w:sz w:val="28"/>
          <w:szCs w:val="28"/>
          <w:lang w:val="uk-UA" w:eastAsia="ru-RU"/>
        </w:rPr>
        <w:t>кв</w:t>
      </w:r>
      <w:proofErr w:type="spellEnd"/>
      <w:r>
        <w:rPr>
          <w:rFonts w:asciiTheme="majorBidi" w:eastAsia="Times New Roman" w:hAnsiTheme="majorBidi" w:cstheme="majorBidi"/>
          <w:sz w:val="28"/>
          <w:szCs w:val="28"/>
          <w:lang w:val="uk-UA" w:eastAsia="ru-RU"/>
        </w:rPr>
        <w:t>/</w:t>
      </w:r>
      <w:proofErr w:type="spellStart"/>
      <w:r>
        <w:rPr>
          <w:rFonts w:asciiTheme="majorBidi" w:eastAsia="Times New Roman" w:hAnsiTheme="majorBidi" w:cstheme="majorBidi"/>
          <w:sz w:val="28"/>
          <w:szCs w:val="28"/>
          <w:lang w:val="uk-UA" w:eastAsia="ru-RU"/>
        </w:rPr>
        <w:t>кв</w:t>
      </w:r>
      <w:proofErr w:type="spellEnd"/>
      <w:r>
        <w:rPr>
          <w:rFonts w:asciiTheme="majorBidi" w:eastAsia="Times New Roman" w:hAnsiTheme="majorBidi" w:cstheme="majorBidi"/>
          <w:sz w:val="28"/>
          <w:szCs w:val="28"/>
          <w:lang w:val="uk-UA" w:eastAsia="ru-RU"/>
        </w:rPr>
        <w:t>).</w:t>
      </w:r>
    </w:p>
    <w:p w14:paraId="79FE0EB6" w14:textId="77777777" w:rsidR="003E1DA4" w:rsidRPr="00580458" w:rsidRDefault="003E1DA4" w:rsidP="003E1DA4">
      <w:pPr>
        <w:spacing w:after="0" w:line="360" w:lineRule="auto"/>
        <w:ind w:firstLine="709"/>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 xml:space="preserve">Загалом транспортне та особисте страхування забезпечують понад 80% страхових премій і 90% виплат на ринку. Серед інших продуктів значне зростання спостерігається у страхуванні фінансових ризиків (+25% </w:t>
      </w:r>
      <w:proofErr w:type="spellStart"/>
      <w:r>
        <w:rPr>
          <w:rFonts w:asciiTheme="majorBidi" w:eastAsia="Times New Roman" w:hAnsiTheme="majorBidi" w:cstheme="majorBidi"/>
          <w:sz w:val="28"/>
          <w:szCs w:val="28"/>
          <w:lang w:val="uk-UA" w:eastAsia="ru-RU"/>
        </w:rPr>
        <w:t>кв</w:t>
      </w:r>
      <w:proofErr w:type="spellEnd"/>
      <w:r>
        <w:rPr>
          <w:rFonts w:asciiTheme="majorBidi" w:eastAsia="Times New Roman" w:hAnsiTheme="majorBidi" w:cstheme="majorBidi"/>
          <w:sz w:val="28"/>
          <w:szCs w:val="28"/>
          <w:lang w:val="uk-UA" w:eastAsia="ru-RU"/>
        </w:rPr>
        <w:t>/</w:t>
      </w:r>
      <w:proofErr w:type="spellStart"/>
      <w:r>
        <w:rPr>
          <w:rFonts w:asciiTheme="majorBidi" w:eastAsia="Times New Roman" w:hAnsiTheme="majorBidi" w:cstheme="majorBidi"/>
          <w:sz w:val="28"/>
          <w:szCs w:val="28"/>
          <w:lang w:val="uk-UA" w:eastAsia="ru-RU"/>
        </w:rPr>
        <w:t>кв</w:t>
      </w:r>
      <w:proofErr w:type="spellEnd"/>
      <w:r>
        <w:rPr>
          <w:rFonts w:asciiTheme="majorBidi" w:eastAsia="Times New Roman" w:hAnsiTheme="majorBidi" w:cstheme="majorBidi"/>
          <w:sz w:val="28"/>
          <w:szCs w:val="28"/>
          <w:lang w:val="uk-UA" w:eastAsia="ru-RU"/>
        </w:rPr>
        <w:t xml:space="preserve">) та вантажів і багажу (+18% </w:t>
      </w:r>
      <w:proofErr w:type="spellStart"/>
      <w:r>
        <w:rPr>
          <w:rFonts w:asciiTheme="majorBidi" w:eastAsia="Times New Roman" w:hAnsiTheme="majorBidi" w:cstheme="majorBidi"/>
          <w:sz w:val="28"/>
          <w:szCs w:val="28"/>
          <w:lang w:val="uk-UA" w:eastAsia="ru-RU"/>
        </w:rPr>
        <w:t>кв</w:t>
      </w:r>
      <w:proofErr w:type="spellEnd"/>
      <w:r>
        <w:rPr>
          <w:rFonts w:asciiTheme="majorBidi" w:eastAsia="Times New Roman" w:hAnsiTheme="majorBidi" w:cstheme="majorBidi"/>
          <w:sz w:val="28"/>
          <w:szCs w:val="28"/>
          <w:lang w:val="uk-UA" w:eastAsia="ru-RU"/>
        </w:rPr>
        <w:t>/</w:t>
      </w:r>
      <w:proofErr w:type="spellStart"/>
      <w:r>
        <w:rPr>
          <w:rFonts w:asciiTheme="majorBidi" w:eastAsia="Times New Roman" w:hAnsiTheme="majorBidi" w:cstheme="majorBidi"/>
          <w:sz w:val="28"/>
          <w:szCs w:val="28"/>
          <w:lang w:val="uk-UA" w:eastAsia="ru-RU"/>
        </w:rPr>
        <w:t>кв</w:t>
      </w:r>
      <w:proofErr w:type="spellEnd"/>
      <w:r>
        <w:rPr>
          <w:rFonts w:asciiTheme="majorBidi" w:eastAsia="Times New Roman" w:hAnsiTheme="majorBidi" w:cstheme="majorBidi"/>
          <w:sz w:val="28"/>
          <w:szCs w:val="28"/>
          <w:lang w:val="uk-UA" w:eastAsia="ru-RU"/>
        </w:rPr>
        <w:t>).</w:t>
      </w:r>
    </w:p>
    <w:p w14:paraId="22874A44" w14:textId="77777777" w:rsidR="003E1DA4" w:rsidRPr="00580458" w:rsidRDefault="003E1DA4" w:rsidP="003E1DA4">
      <w:pPr>
        <w:spacing w:after="0" w:line="360" w:lineRule="auto"/>
        <w:ind w:firstLine="709"/>
        <w:jc w:val="both"/>
        <w:rPr>
          <w:rFonts w:asciiTheme="majorBidi" w:eastAsia="Times New Roman" w:hAnsiTheme="majorBidi" w:cstheme="majorBidi"/>
          <w:sz w:val="28"/>
          <w:szCs w:val="28"/>
          <w:lang w:val="uk-UA" w:eastAsia="ru-RU"/>
        </w:rPr>
      </w:pPr>
      <w:r w:rsidRPr="00580458">
        <w:rPr>
          <w:rFonts w:asciiTheme="majorBidi" w:eastAsia="Times New Roman" w:hAnsiTheme="majorBidi" w:cstheme="majorBidi"/>
          <w:sz w:val="28"/>
          <w:szCs w:val="28"/>
          <w:lang w:val="uk-UA" w:eastAsia="ru-RU"/>
        </w:rPr>
        <w:t xml:space="preserve">Медичне страхування принесло 3 млрд грн, що становить 17% у портфелі страховиків. Сума страхових виплат склала 1,7 млрд грн, рівень виплат – 56,84%. ОСАЦВ зібрало 3,4 млрд грн, що становить 20,12% у портфелі страховика. </w:t>
      </w:r>
      <w:r w:rsidRPr="00580458">
        <w:rPr>
          <w:rFonts w:asciiTheme="majorBidi" w:eastAsia="Times New Roman" w:hAnsiTheme="majorBidi" w:cstheme="majorBidi"/>
          <w:sz w:val="28"/>
          <w:szCs w:val="28"/>
          <w:lang w:val="uk-UA" w:eastAsia="ru-RU"/>
        </w:rPr>
        <w:lastRenderedPageBreak/>
        <w:t xml:space="preserve">Приріст страхових платежів склав 32,55%, а сума страхових виплат – 2 млрд грн. Зелена картка зібрала 2 млрд грн, що становить 19,3% у портфелі страховика. Приріст платежів склав 1,82%, а сума виплат – 1 млрд грн, рівень виплат – 45,37%. </w:t>
      </w:r>
    </w:p>
    <w:p w14:paraId="3B38C6C7" w14:textId="1BDFEB48" w:rsidR="003E1DA4" w:rsidRPr="0064616F" w:rsidRDefault="003E1DA4" w:rsidP="003E1DA4">
      <w:pPr>
        <w:spacing w:after="0" w:line="360" w:lineRule="auto"/>
        <w:ind w:firstLine="709"/>
        <w:jc w:val="both"/>
        <w:rPr>
          <w:rFonts w:asciiTheme="majorBidi" w:eastAsia="Times New Roman" w:hAnsiTheme="majorBidi" w:cstheme="majorBidi"/>
          <w:sz w:val="28"/>
          <w:szCs w:val="28"/>
          <w:lang w:val="uk-UA" w:eastAsia="ru-RU"/>
        </w:rPr>
      </w:pPr>
      <w:r w:rsidRPr="00580458">
        <w:rPr>
          <w:rFonts w:asciiTheme="majorBidi" w:eastAsia="Times New Roman" w:hAnsiTheme="majorBidi" w:cstheme="majorBidi"/>
          <w:sz w:val="28"/>
          <w:szCs w:val="28"/>
          <w:lang w:val="uk-UA" w:eastAsia="ru-RU"/>
        </w:rPr>
        <w:t>Сума страхових платежів за КАСКО склала 5 млрд грн, що становить 29,22% у портфелі страховика. Приріст платежів склав 30,57%, сума виплат – 2,5 млрд грн, рівень виплат – 48%</w:t>
      </w:r>
      <w:r>
        <w:rPr>
          <w:rFonts w:asciiTheme="majorBidi" w:hAnsiTheme="majorBidi" w:cstheme="majorBidi"/>
          <w:sz w:val="28"/>
          <w:szCs w:val="28"/>
          <w:lang w:val="uk-UA"/>
        </w:rPr>
        <w:t xml:space="preserve"> </w:t>
      </w:r>
      <w:r w:rsidRPr="00570DE5">
        <w:rPr>
          <w:rFonts w:asciiTheme="majorBidi" w:hAnsiTheme="majorBidi" w:cstheme="majorBidi"/>
          <w:sz w:val="28"/>
          <w:szCs w:val="28"/>
          <w:lang w:val="uk-UA"/>
        </w:rPr>
        <w:t>[3]</w:t>
      </w:r>
      <w:r w:rsidRPr="00580458">
        <w:rPr>
          <w:rFonts w:asciiTheme="majorBidi" w:hAnsiTheme="majorBidi" w:cstheme="majorBidi"/>
          <w:sz w:val="28"/>
          <w:szCs w:val="28"/>
          <w:lang w:val="uk-UA"/>
        </w:rPr>
        <w:t>.</w:t>
      </w:r>
    </w:p>
    <w:p w14:paraId="0C2EA35A" w14:textId="77777777" w:rsidR="003E1DA4" w:rsidRPr="00915483" w:rsidRDefault="003E1DA4" w:rsidP="003E1DA4">
      <w:pPr>
        <w:spacing w:after="0" w:line="360" w:lineRule="auto"/>
        <w:ind w:firstLine="709"/>
        <w:jc w:val="both"/>
        <w:rPr>
          <w:rFonts w:asciiTheme="majorBidi" w:hAnsiTheme="majorBidi" w:cstheme="majorBidi"/>
          <w:sz w:val="28"/>
          <w:szCs w:val="28"/>
          <w:lang w:val="uk-UA"/>
        </w:rPr>
      </w:pPr>
      <w:r w:rsidRPr="00257A7E">
        <w:rPr>
          <w:rFonts w:ascii="Times New Roman" w:eastAsia="Times New Roman" w:hAnsi="Times New Roman" w:cs="Times New Roman"/>
          <w:sz w:val="28"/>
          <w:szCs w:val="28"/>
          <w:lang w:val="uk-UA" w:eastAsia="ru-RU"/>
        </w:rPr>
        <w:t xml:space="preserve">За </w:t>
      </w:r>
      <w:r w:rsidRPr="00915483">
        <w:rPr>
          <w:rFonts w:ascii="Times New Roman" w:eastAsia="Times New Roman" w:hAnsi="Times New Roman" w:cs="Times New Roman"/>
          <w:sz w:val="28"/>
          <w:szCs w:val="28"/>
          <w:lang w:val="uk-UA" w:eastAsia="ru-RU"/>
        </w:rPr>
        <w:t>3</w:t>
      </w:r>
      <w:r w:rsidRPr="00257A7E">
        <w:rPr>
          <w:rFonts w:ascii="Times New Roman" w:eastAsia="Times New Roman" w:hAnsi="Times New Roman" w:cs="Times New Roman"/>
          <w:sz w:val="28"/>
          <w:szCs w:val="28"/>
          <w:lang w:val="uk-UA" w:eastAsia="ru-RU"/>
        </w:rPr>
        <w:t xml:space="preserve"> роки повномасштабного вторгнення багато компаній вимушені були передивитися бізнес-стратегії та клієнтський сервіс. </w:t>
      </w:r>
      <w:r w:rsidRPr="00915483">
        <w:rPr>
          <w:rFonts w:ascii="Times New Roman" w:eastAsia="Times New Roman" w:hAnsi="Times New Roman" w:cs="Times New Roman"/>
          <w:sz w:val="28"/>
          <w:szCs w:val="28"/>
          <w:lang w:val="uk-UA" w:eastAsia="ru-RU"/>
        </w:rPr>
        <w:t xml:space="preserve">Деякі страховики </w:t>
      </w:r>
      <w:r w:rsidRPr="00257A7E">
        <w:rPr>
          <w:rFonts w:ascii="Times New Roman" w:eastAsia="Times New Roman" w:hAnsi="Times New Roman" w:cs="Times New Roman"/>
          <w:sz w:val="28"/>
          <w:szCs w:val="28"/>
          <w:lang w:val="uk-UA" w:eastAsia="ru-RU"/>
        </w:rPr>
        <w:t>витрима</w:t>
      </w:r>
      <w:r w:rsidRPr="00915483">
        <w:rPr>
          <w:rFonts w:ascii="Times New Roman" w:eastAsia="Times New Roman" w:hAnsi="Times New Roman" w:cs="Times New Roman"/>
          <w:sz w:val="28"/>
          <w:szCs w:val="28"/>
          <w:lang w:val="uk-UA" w:eastAsia="ru-RU"/>
        </w:rPr>
        <w:t>ли</w:t>
      </w:r>
      <w:r w:rsidRPr="00257A7E">
        <w:rPr>
          <w:rFonts w:ascii="Times New Roman" w:eastAsia="Times New Roman" w:hAnsi="Times New Roman" w:cs="Times New Roman"/>
          <w:sz w:val="28"/>
          <w:szCs w:val="28"/>
          <w:lang w:val="uk-UA" w:eastAsia="ru-RU"/>
        </w:rPr>
        <w:t xml:space="preserve"> випробування важкими часами, </w:t>
      </w:r>
      <w:r w:rsidRPr="00915483">
        <w:rPr>
          <w:rFonts w:ascii="Times New Roman" w:eastAsia="Times New Roman" w:hAnsi="Times New Roman" w:cs="Times New Roman"/>
          <w:sz w:val="28"/>
          <w:szCs w:val="28"/>
          <w:lang w:val="uk-UA" w:eastAsia="ru-RU"/>
        </w:rPr>
        <w:t>деякі -</w:t>
      </w:r>
      <w:r w:rsidRPr="00257A7E">
        <w:rPr>
          <w:rFonts w:ascii="Times New Roman" w:eastAsia="Times New Roman" w:hAnsi="Times New Roman" w:cs="Times New Roman"/>
          <w:sz w:val="28"/>
          <w:szCs w:val="28"/>
          <w:lang w:val="uk-UA" w:eastAsia="ru-RU"/>
        </w:rPr>
        <w:t xml:space="preserve"> ні. </w:t>
      </w:r>
      <w:r w:rsidRPr="00915483">
        <w:rPr>
          <w:rFonts w:ascii="Times New Roman" w:eastAsia="Times New Roman" w:hAnsi="Times New Roman" w:cs="Times New Roman"/>
          <w:sz w:val="28"/>
          <w:szCs w:val="28"/>
          <w:lang w:val="uk-UA" w:eastAsia="ru-RU"/>
        </w:rPr>
        <w:t xml:space="preserve">Серед тих страховиків, хто </w:t>
      </w:r>
      <w:r w:rsidRPr="00257A7E">
        <w:rPr>
          <w:rFonts w:ascii="Times New Roman" w:eastAsia="Times New Roman" w:hAnsi="Times New Roman" w:cs="Times New Roman"/>
          <w:sz w:val="28"/>
          <w:szCs w:val="28"/>
          <w:lang w:val="uk-UA" w:eastAsia="ru-RU"/>
        </w:rPr>
        <w:t>займає лідерські позиції, працює з прибутком та допомагає ЗСУ</w:t>
      </w:r>
      <w:r w:rsidRPr="00915483">
        <w:rPr>
          <w:rFonts w:ascii="Times New Roman" w:eastAsia="Times New Roman" w:hAnsi="Times New Roman" w:cs="Times New Roman"/>
          <w:sz w:val="28"/>
          <w:szCs w:val="28"/>
          <w:lang w:val="uk-UA" w:eastAsia="ru-RU"/>
        </w:rPr>
        <w:t xml:space="preserve"> можна виділити страхові к</w:t>
      </w:r>
      <w:r w:rsidRPr="00257A7E">
        <w:rPr>
          <w:rFonts w:ascii="Times New Roman" w:eastAsia="Times New Roman" w:hAnsi="Times New Roman" w:cs="Times New Roman"/>
          <w:sz w:val="28"/>
          <w:szCs w:val="28"/>
          <w:lang w:val="uk-UA" w:eastAsia="ru-RU"/>
        </w:rPr>
        <w:t>омпані</w:t>
      </w:r>
      <w:r w:rsidRPr="00915483">
        <w:rPr>
          <w:rFonts w:ascii="Times New Roman" w:eastAsia="Times New Roman" w:hAnsi="Times New Roman" w:cs="Times New Roman"/>
          <w:sz w:val="28"/>
          <w:szCs w:val="28"/>
          <w:lang w:val="uk-UA" w:eastAsia="ru-RU"/>
        </w:rPr>
        <w:t>ї</w:t>
      </w:r>
      <w:r w:rsidRPr="00257A7E">
        <w:rPr>
          <w:rFonts w:ascii="Times New Roman" w:eastAsia="Times New Roman" w:hAnsi="Times New Roman" w:cs="Times New Roman"/>
          <w:sz w:val="28"/>
          <w:szCs w:val="28"/>
          <w:lang w:val="uk-UA" w:eastAsia="ru-RU"/>
        </w:rPr>
        <w:t xml:space="preserve"> </w:t>
      </w:r>
      <w:r w:rsidRPr="00915483">
        <w:rPr>
          <w:rFonts w:ascii="Times New Roman" w:eastAsia="Times New Roman" w:hAnsi="Times New Roman" w:cs="Times New Roman"/>
          <w:sz w:val="28"/>
          <w:szCs w:val="28"/>
          <w:lang w:val="uk-UA" w:eastAsia="ru-RU"/>
        </w:rPr>
        <w:t>«</w:t>
      </w:r>
      <w:r w:rsidRPr="00257A7E">
        <w:rPr>
          <w:rFonts w:ascii="Times New Roman" w:eastAsia="Times New Roman" w:hAnsi="Times New Roman" w:cs="Times New Roman"/>
          <w:sz w:val="28"/>
          <w:szCs w:val="28"/>
          <w:lang w:val="uk-UA" w:eastAsia="ru-RU"/>
        </w:rPr>
        <w:t>ARX</w:t>
      </w:r>
      <w:r w:rsidRPr="00915483">
        <w:rPr>
          <w:rFonts w:ascii="Times New Roman" w:eastAsia="Times New Roman" w:hAnsi="Times New Roman" w:cs="Times New Roman"/>
          <w:sz w:val="28"/>
          <w:szCs w:val="28"/>
          <w:lang w:val="uk-UA" w:eastAsia="ru-RU"/>
        </w:rPr>
        <w:t>», «</w:t>
      </w:r>
      <w:hyperlink r:id="rId6" w:tgtFrame="_blank" w:history="1">
        <w:r w:rsidRPr="00915483">
          <w:rPr>
            <w:rStyle w:val="a4"/>
            <w:rFonts w:asciiTheme="majorBidi" w:hAnsiTheme="majorBidi" w:cstheme="majorBidi"/>
            <w:color w:val="auto"/>
            <w:sz w:val="28"/>
            <w:szCs w:val="28"/>
            <w:u w:val="none"/>
            <w:lang w:val="uk-UA"/>
          </w:rPr>
          <w:t>АРСЕНАЛ СТРАХУВАННЯ</w:t>
        </w:r>
      </w:hyperlink>
      <w:r w:rsidRPr="00915483">
        <w:rPr>
          <w:rFonts w:asciiTheme="majorBidi" w:hAnsiTheme="majorBidi" w:cstheme="majorBidi"/>
          <w:sz w:val="28"/>
          <w:szCs w:val="28"/>
          <w:lang w:val="uk-UA"/>
        </w:rPr>
        <w:t>», «</w:t>
      </w:r>
      <w:hyperlink r:id="rId7" w:tgtFrame="_blank" w:history="1">
        <w:r w:rsidRPr="00915483">
          <w:rPr>
            <w:rStyle w:val="a4"/>
            <w:rFonts w:asciiTheme="majorBidi" w:hAnsiTheme="majorBidi" w:cstheme="majorBidi"/>
            <w:color w:val="auto"/>
            <w:sz w:val="28"/>
            <w:szCs w:val="28"/>
            <w:u w:val="none"/>
            <w:lang w:val="uk-UA"/>
          </w:rPr>
          <w:t>УНІКА</w:t>
        </w:r>
      </w:hyperlink>
      <w:r w:rsidRPr="00915483">
        <w:rPr>
          <w:rFonts w:asciiTheme="majorBidi" w:hAnsiTheme="majorBidi" w:cstheme="majorBidi"/>
          <w:sz w:val="28"/>
          <w:szCs w:val="28"/>
          <w:lang w:val="uk-UA"/>
        </w:rPr>
        <w:t>», «</w:t>
      </w:r>
      <w:hyperlink r:id="rId8" w:tgtFrame="_blank" w:history="1">
        <w:r w:rsidRPr="00915483">
          <w:rPr>
            <w:rStyle w:val="a4"/>
            <w:rFonts w:asciiTheme="majorBidi" w:hAnsiTheme="majorBidi" w:cstheme="majorBidi"/>
            <w:color w:val="auto"/>
            <w:sz w:val="28"/>
            <w:szCs w:val="28"/>
            <w:u w:val="none"/>
          </w:rPr>
          <w:t>VUSO</w:t>
        </w:r>
      </w:hyperlink>
      <w:r w:rsidRPr="00915483">
        <w:rPr>
          <w:rFonts w:asciiTheme="majorBidi" w:hAnsiTheme="majorBidi" w:cstheme="majorBidi"/>
          <w:sz w:val="28"/>
          <w:szCs w:val="28"/>
          <w:lang w:val="uk-UA"/>
        </w:rPr>
        <w:t>», «</w:t>
      </w:r>
      <w:hyperlink r:id="rId9" w:tgtFrame="_blank" w:history="1">
        <w:r w:rsidRPr="00915483">
          <w:rPr>
            <w:rStyle w:val="a4"/>
            <w:rFonts w:asciiTheme="majorBidi" w:hAnsiTheme="majorBidi" w:cstheme="majorBidi"/>
            <w:color w:val="auto"/>
            <w:sz w:val="28"/>
            <w:szCs w:val="28"/>
            <w:u w:val="none"/>
          </w:rPr>
          <w:t>UNIVERSALNA</w:t>
        </w:r>
      </w:hyperlink>
      <w:r w:rsidRPr="00915483">
        <w:rPr>
          <w:rFonts w:asciiTheme="majorBidi" w:hAnsiTheme="majorBidi" w:cstheme="majorBidi"/>
          <w:sz w:val="28"/>
          <w:szCs w:val="28"/>
          <w:lang w:val="uk-UA"/>
        </w:rPr>
        <w:t>» та інші.</w:t>
      </w:r>
    </w:p>
    <w:p w14:paraId="743D6C1D" w14:textId="77777777" w:rsidR="003E1DA4" w:rsidRDefault="003E1DA4" w:rsidP="003E1DA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початку повномасштабної війни страховики змушені були оперативно ухвалювати низку сервісних рішень, адаптуючись до безпрецедентних обставин і враховуючи складне становище своїх клієнтів.</w:t>
      </w:r>
    </w:p>
    <w:p w14:paraId="73698C1E" w14:textId="77777777" w:rsidR="003E1DA4" w:rsidRDefault="003E1DA4" w:rsidP="003E1DA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Було запроваджено відстрочку сплати премій, подовжено терміни повідомлення про збитки, дозволено врегулювання без документів поліції, а також знято обмеження на врегулювання за європротоколом. В інших видах страхування швидко впроваджували додаткові сервіси, що були особливо затребувані в нових умовах, зокрема телемедичні консультації для клієнтів за кордоном і технічний </w:t>
      </w:r>
      <w:proofErr w:type="spellStart"/>
      <w:r>
        <w:rPr>
          <w:rFonts w:ascii="Times New Roman" w:eastAsia="Times New Roman" w:hAnsi="Times New Roman" w:cs="Times New Roman"/>
          <w:sz w:val="28"/>
          <w:szCs w:val="28"/>
          <w:lang w:val="uk-UA" w:eastAsia="ru-RU"/>
        </w:rPr>
        <w:t>асистанс</w:t>
      </w:r>
      <w:proofErr w:type="spellEnd"/>
      <w:r>
        <w:rPr>
          <w:rFonts w:ascii="Times New Roman" w:eastAsia="Times New Roman" w:hAnsi="Times New Roman" w:cs="Times New Roman"/>
          <w:sz w:val="28"/>
          <w:szCs w:val="28"/>
          <w:lang w:val="uk-UA" w:eastAsia="ru-RU"/>
        </w:rPr>
        <w:t xml:space="preserve"> у рамках продукту “Зелена картка”.</w:t>
      </w:r>
    </w:p>
    <w:p w14:paraId="33315735" w14:textId="78F1545B" w:rsidR="003E1DA4" w:rsidRDefault="003E1DA4" w:rsidP="003E1DA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Також змінилися умови туристичного страхування: його стало можливим оформлювати з-за кордону, а вік застрахованих було збільшено. Для багатьох українців туристичний поліс став альтернативою медичному страхуванню. Крім того, страхувальникам надали можливість звертатися до компаній з будь-якої точки світу завдяки онлайн-сервісам </w:t>
      </w:r>
      <w:r w:rsidRPr="002500D7">
        <w:rPr>
          <w:rFonts w:ascii="Times New Roman" w:eastAsia="Times New Roman" w:hAnsi="Times New Roman" w:cs="Times New Roman"/>
          <w:sz w:val="28"/>
          <w:szCs w:val="28"/>
          <w:lang w:eastAsia="ru-RU"/>
        </w:rPr>
        <w:t>[4]</w:t>
      </w:r>
      <w:r w:rsidRPr="00DB2AF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p w14:paraId="06EB4CEC" w14:textId="77777777" w:rsidR="003E1DA4" w:rsidRDefault="003E1DA4" w:rsidP="003E1DA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Майже за усіма видами страхування в більшості випадків документи на врегулювання можна подавати віддалено. Виключенням є документи, пов’язані з процесом ідентифікації/верифікації, але в такій ситуації допомагає проєкт </w:t>
      </w:r>
      <w:r>
        <w:rPr>
          <w:rFonts w:ascii="Times New Roman" w:eastAsia="Times New Roman" w:hAnsi="Times New Roman" w:cs="Times New Roman"/>
          <w:sz w:val="28"/>
          <w:szCs w:val="28"/>
          <w:lang w:val="uk-UA" w:eastAsia="ru-RU"/>
        </w:rPr>
        <w:lastRenderedPageBreak/>
        <w:t xml:space="preserve">Міністерства цифрової трансформації ДІЯ. На цей час налагоджені процеси віддаленої ідентифікації/верифікації клієнта через ДІЮ. Клієнту достатньо мати доступ до застосунку або порталу ДІЯ, ІD картку або біометричний закордонний паспорт, трохи часу (процес займає до 15 хвилин, співробітник компанії координує дії клієнта). </w:t>
      </w:r>
    </w:p>
    <w:p w14:paraId="0BF2A3D9" w14:textId="77777777" w:rsidR="003E1DA4" w:rsidRPr="00257A7E" w:rsidRDefault="003E1DA4" w:rsidP="003E1DA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Страхові компанії – лідери  змогли завчасно перемістити ІТ платформи на хмарні сховища. Максимальна діджиталізація стала у пригоді, щоб впоратися з новими викликами, з якими страховики раніше не мали справи. </w:t>
      </w:r>
    </w:p>
    <w:p w14:paraId="76847274" w14:textId="77777777" w:rsidR="003E1DA4" w:rsidRDefault="003E1DA4" w:rsidP="003E1DA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Навіть у воєнний час страховики продовжують розширювати свій продуктовий ряд, запроваджуючи нові програми, такі як “</w:t>
      </w:r>
      <w:proofErr w:type="spellStart"/>
      <w:r>
        <w:rPr>
          <w:rFonts w:ascii="Times New Roman" w:eastAsia="Times New Roman" w:hAnsi="Times New Roman" w:cs="Times New Roman"/>
          <w:sz w:val="28"/>
          <w:szCs w:val="28"/>
          <w:lang w:val="uk-UA" w:eastAsia="ru-RU"/>
        </w:rPr>
        <w:t>Бронезахист</w:t>
      </w:r>
      <w:proofErr w:type="spellEnd"/>
      <w:r>
        <w:rPr>
          <w:rFonts w:ascii="Times New Roman" w:eastAsia="Times New Roman" w:hAnsi="Times New Roman" w:cs="Times New Roman"/>
          <w:sz w:val="28"/>
          <w:szCs w:val="28"/>
          <w:lang w:val="uk-UA" w:eastAsia="ru-RU"/>
        </w:rPr>
        <w:t>”, “</w:t>
      </w:r>
      <w:proofErr w:type="spellStart"/>
      <w:r>
        <w:rPr>
          <w:rFonts w:ascii="Times New Roman" w:eastAsia="Times New Roman" w:hAnsi="Times New Roman" w:cs="Times New Roman"/>
          <w:sz w:val="28"/>
          <w:szCs w:val="28"/>
          <w:lang w:val="uk-UA" w:eastAsia="ru-RU"/>
        </w:rPr>
        <w:t>МініКАСКО</w:t>
      </w:r>
      <w:proofErr w:type="spellEnd"/>
      <w:r>
        <w:rPr>
          <w:rFonts w:ascii="Times New Roman" w:eastAsia="Times New Roman" w:hAnsi="Times New Roman" w:cs="Times New Roman"/>
          <w:sz w:val="28"/>
          <w:szCs w:val="28"/>
          <w:lang w:val="uk-UA" w:eastAsia="ru-RU"/>
        </w:rPr>
        <w:t>” та “КАСКО Залізний купол”, а також удосконалюючи мобільні застосунки для клієнтів.</w:t>
      </w:r>
    </w:p>
    <w:p w14:paraId="5227B5F0" w14:textId="788DE842" w:rsidR="003E1DA4" w:rsidRPr="00AE1158" w:rsidRDefault="003E1DA4" w:rsidP="003E1DA4">
      <w:pPr>
        <w:spacing w:after="0" w:line="360" w:lineRule="auto"/>
        <w:ind w:firstLine="709"/>
        <w:jc w:val="both"/>
        <w:rPr>
          <w:rFonts w:asciiTheme="majorBidi" w:eastAsia="Times New Roman" w:hAnsiTheme="majorBidi" w:cstheme="majorBidi"/>
          <w:sz w:val="28"/>
          <w:szCs w:val="28"/>
          <w:lang w:val="uk-UA" w:eastAsia="ru-RU"/>
        </w:rPr>
      </w:pPr>
      <w:r w:rsidRPr="00AE1158">
        <w:rPr>
          <w:rFonts w:asciiTheme="majorBidi" w:eastAsia="Times New Roman" w:hAnsiTheme="majorBidi" w:cstheme="majorBidi"/>
          <w:sz w:val="28"/>
          <w:szCs w:val="28"/>
          <w:lang w:val="uk-UA" w:eastAsia="ru-RU"/>
        </w:rPr>
        <w:t>Таким чином, розвиток страхового ринку в умовах війни потребує комплексного підходу, що включає створення інноваційних страхових продуктів, зокрема страхування військових ризиків, життя та здоров’я військових, а також захисту бізнесу в</w:t>
      </w:r>
      <w:r>
        <w:rPr>
          <w:rFonts w:asciiTheme="majorBidi" w:eastAsia="Times New Roman" w:hAnsiTheme="majorBidi" w:cstheme="majorBidi"/>
          <w:sz w:val="28"/>
          <w:szCs w:val="28"/>
          <w:lang w:val="uk-UA" w:eastAsia="ru-RU"/>
        </w:rPr>
        <w:t xml:space="preserve"> умовах війни</w:t>
      </w:r>
      <w:r w:rsidRPr="00AE1158">
        <w:rPr>
          <w:rFonts w:asciiTheme="majorBidi" w:eastAsia="Times New Roman" w:hAnsiTheme="majorBidi" w:cstheme="majorBidi"/>
          <w:sz w:val="28"/>
          <w:szCs w:val="28"/>
          <w:lang w:val="uk-UA" w:eastAsia="ru-RU"/>
        </w:rPr>
        <w:t>. Впровадження цифрових технологій, таких як онлайн-страхування та використання штучного інтелекту для оцінки ризиків, сприятиме адаптації страхової галузі до сучасних викликів.</w:t>
      </w:r>
    </w:p>
    <w:p w14:paraId="389152F0" w14:textId="77777777" w:rsidR="00072DDD" w:rsidRDefault="00072DDD" w:rsidP="003E1DA4">
      <w:pPr>
        <w:spacing w:after="0" w:line="360" w:lineRule="auto"/>
        <w:ind w:firstLine="709"/>
        <w:jc w:val="center"/>
        <w:rPr>
          <w:rFonts w:asciiTheme="majorBidi" w:hAnsiTheme="majorBidi" w:cstheme="majorBidi"/>
          <w:b/>
          <w:bCs/>
          <w:sz w:val="24"/>
          <w:szCs w:val="24"/>
          <w:lang w:val="uk-UA"/>
        </w:rPr>
      </w:pPr>
    </w:p>
    <w:p w14:paraId="73F71358" w14:textId="20C82071" w:rsidR="00781A92" w:rsidRDefault="00781A92" w:rsidP="003E1DA4">
      <w:pPr>
        <w:spacing w:after="0" w:line="360" w:lineRule="auto"/>
        <w:ind w:firstLine="709"/>
        <w:jc w:val="center"/>
        <w:rPr>
          <w:rFonts w:asciiTheme="majorBidi" w:hAnsiTheme="majorBidi" w:cstheme="majorBidi"/>
          <w:b/>
          <w:bCs/>
          <w:sz w:val="24"/>
          <w:szCs w:val="24"/>
          <w:lang w:val="uk-UA"/>
        </w:rPr>
      </w:pPr>
      <w:r>
        <w:rPr>
          <w:rFonts w:asciiTheme="majorBidi" w:hAnsiTheme="majorBidi" w:cstheme="majorBidi"/>
          <w:b/>
          <w:bCs/>
          <w:sz w:val="24"/>
          <w:szCs w:val="24"/>
          <w:lang w:val="uk-UA"/>
        </w:rPr>
        <w:t>Лі</w:t>
      </w:r>
      <w:r w:rsidR="00A80D6B" w:rsidRPr="00A80D6B">
        <w:rPr>
          <w:rFonts w:asciiTheme="majorBidi" w:hAnsiTheme="majorBidi" w:cstheme="majorBidi"/>
          <w:b/>
          <w:bCs/>
          <w:sz w:val="24"/>
          <w:szCs w:val="24"/>
          <w:lang w:val="uk-UA"/>
        </w:rPr>
        <w:t>тература</w:t>
      </w:r>
    </w:p>
    <w:p w14:paraId="564F23CE" w14:textId="5D2088DC" w:rsidR="00A80D6B" w:rsidRPr="0064616F" w:rsidRDefault="00781A92" w:rsidP="003E1DA4">
      <w:pPr>
        <w:spacing w:after="0" w:line="360" w:lineRule="auto"/>
        <w:ind w:firstLine="709"/>
        <w:jc w:val="lowKashida"/>
        <w:rPr>
          <w:rFonts w:asciiTheme="majorBidi" w:hAnsiTheme="majorBidi" w:cstheme="majorBidi"/>
          <w:b/>
          <w:bCs/>
          <w:sz w:val="24"/>
          <w:szCs w:val="24"/>
          <w:lang w:val="uk-UA"/>
        </w:rPr>
      </w:pPr>
      <w:r w:rsidRPr="00781A92">
        <w:rPr>
          <w:rFonts w:asciiTheme="majorBidi" w:hAnsiTheme="majorBidi" w:cstheme="majorBidi"/>
          <w:sz w:val="24"/>
          <w:szCs w:val="24"/>
        </w:rPr>
        <w:t>1.</w:t>
      </w:r>
      <w:r w:rsidR="00A769AD" w:rsidRPr="00781A92">
        <w:rPr>
          <w:rFonts w:asciiTheme="majorBidi" w:hAnsiTheme="majorBidi" w:cstheme="majorBidi"/>
          <w:sz w:val="24"/>
          <w:szCs w:val="24"/>
          <w:lang w:val="uk-UA"/>
        </w:rPr>
        <w:t xml:space="preserve">Марина А.С., </w:t>
      </w:r>
      <w:proofErr w:type="spellStart"/>
      <w:r w:rsidR="00A769AD" w:rsidRPr="00781A92">
        <w:rPr>
          <w:rFonts w:asciiTheme="majorBidi" w:hAnsiTheme="majorBidi" w:cstheme="majorBidi"/>
          <w:sz w:val="24"/>
          <w:szCs w:val="24"/>
          <w:lang w:val="uk-UA"/>
        </w:rPr>
        <w:t>Пеценко</w:t>
      </w:r>
      <w:proofErr w:type="spellEnd"/>
      <w:r w:rsidR="00A769AD" w:rsidRPr="00781A92">
        <w:rPr>
          <w:rFonts w:asciiTheme="majorBidi" w:hAnsiTheme="majorBidi" w:cstheme="majorBidi"/>
          <w:sz w:val="24"/>
          <w:szCs w:val="24"/>
          <w:lang w:val="uk-UA"/>
        </w:rPr>
        <w:t xml:space="preserve"> М.В. Страховий ринок України в умовах війни. </w:t>
      </w:r>
      <w:r w:rsidR="00A769AD" w:rsidRPr="00781A92">
        <w:rPr>
          <w:rFonts w:asciiTheme="majorBidi" w:hAnsiTheme="majorBidi" w:cstheme="majorBidi"/>
          <w:i/>
          <w:iCs/>
          <w:sz w:val="24"/>
          <w:szCs w:val="24"/>
          <w:lang w:val="uk-UA"/>
        </w:rPr>
        <w:t>Цифрова економіка та економічна безпека.</w:t>
      </w:r>
      <w:r w:rsidR="00A769AD" w:rsidRPr="00781A92">
        <w:rPr>
          <w:rFonts w:asciiTheme="majorBidi" w:hAnsiTheme="majorBidi" w:cstheme="majorBidi"/>
          <w:sz w:val="24"/>
          <w:szCs w:val="24"/>
          <w:lang w:val="uk-UA"/>
        </w:rPr>
        <w:t xml:space="preserve"> Випуск 5(05)</w:t>
      </w:r>
      <w:r w:rsidRPr="00781A92">
        <w:rPr>
          <w:rFonts w:asciiTheme="majorBidi" w:hAnsiTheme="majorBidi" w:cstheme="majorBidi"/>
          <w:sz w:val="24"/>
          <w:szCs w:val="24"/>
          <w:lang w:val="uk-UA"/>
        </w:rPr>
        <w:t xml:space="preserve">. 2023. С.44-51. </w:t>
      </w:r>
      <w:r w:rsidRPr="00781A92">
        <w:rPr>
          <w:rFonts w:asciiTheme="majorBidi" w:hAnsiTheme="majorBidi" w:cstheme="majorBidi"/>
          <w:sz w:val="24"/>
          <w:szCs w:val="24"/>
          <w:lang w:val="en-US"/>
        </w:rPr>
        <w:t>URL</w:t>
      </w:r>
      <w:r w:rsidRPr="0064616F">
        <w:rPr>
          <w:rFonts w:asciiTheme="majorBidi" w:hAnsiTheme="majorBidi" w:cstheme="majorBidi"/>
          <w:sz w:val="24"/>
          <w:szCs w:val="24"/>
        </w:rPr>
        <w:t>:</w:t>
      </w:r>
      <w:r w:rsidRPr="0064616F">
        <w:t xml:space="preserve"> </w:t>
      </w:r>
      <w:hyperlink r:id="rId10" w:history="1">
        <w:r w:rsidRPr="00781A92">
          <w:rPr>
            <w:rStyle w:val="a4"/>
            <w:rFonts w:asciiTheme="majorBidi" w:hAnsiTheme="majorBidi" w:cstheme="majorBidi"/>
            <w:sz w:val="24"/>
            <w:szCs w:val="24"/>
            <w:lang w:val="en-US"/>
          </w:rPr>
          <w:t>http</w:t>
        </w:r>
        <w:r w:rsidRPr="0064616F">
          <w:rPr>
            <w:rStyle w:val="a4"/>
            <w:rFonts w:asciiTheme="majorBidi" w:hAnsiTheme="majorBidi" w:cstheme="majorBidi"/>
            <w:sz w:val="24"/>
            <w:szCs w:val="24"/>
          </w:rPr>
          <w:t>://</w:t>
        </w:r>
        <w:proofErr w:type="spellStart"/>
        <w:r w:rsidRPr="00781A92">
          <w:rPr>
            <w:rStyle w:val="a4"/>
            <w:rFonts w:asciiTheme="majorBidi" w:hAnsiTheme="majorBidi" w:cstheme="majorBidi"/>
            <w:sz w:val="24"/>
            <w:szCs w:val="24"/>
            <w:lang w:val="en-US"/>
          </w:rPr>
          <w:t>dees</w:t>
        </w:r>
        <w:proofErr w:type="spellEnd"/>
        <w:r w:rsidRPr="0064616F">
          <w:rPr>
            <w:rStyle w:val="a4"/>
            <w:rFonts w:asciiTheme="majorBidi" w:hAnsiTheme="majorBidi" w:cstheme="majorBidi"/>
            <w:sz w:val="24"/>
            <w:szCs w:val="24"/>
          </w:rPr>
          <w:t>.</w:t>
        </w:r>
        <w:proofErr w:type="spellStart"/>
        <w:r w:rsidRPr="00781A92">
          <w:rPr>
            <w:rStyle w:val="a4"/>
            <w:rFonts w:asciiTheme="majorBidi" w:hAnsiTheme="majorBidi" w:cstheme="majorBidi"/>
            <w:sz w:val="24"/>
            <w:szCs w:val="24"/>
            <w:lang w:val="en-US"/>
          </w:rPr>
          <w:t>iei</w:t>
        </w:r>
        <w:proofErr w:type="spellEnd"/>
        <w:r w:rsidRPr="0064616F">
          <w:rPr>
            <w:rStyle w:val="a4"/>
            <w:rFonts w:asciiTheme="majorBidi" w:hAnsiTheme="majorBidi" w:cstheme="majorBidi"/>
            <w:sz w:val="24"/>
            <w:szCs w:val="24"/>
          </w:rPr>
          <w:t>.</w:t>
        </w:r>
        <w:r w:rsidRPr="00781A92">
          <w:rPr>
            <w:rStyle w:val="a4"/>
            <w:rFonts w:asciiTheme="majorBidi" w:hAnsiTheme="majorBidi" w:cstheme="majorBidi"/>
            <w:sz w:val="24"/>
            <w:szCs w:val="24"/>
            <w:lang w:val="en-US"/>
          </w:rPr>
          <w:t>od</w:t>
        </w:r>
        <w:r w:rsidRPr="0064616F">
          <w:rPr>
            <w:rStyle w:val="a4"/>
            <w:rFonts w:asciiTheme="majorBidi" w:hAnsiTheme="majorBidi" w:cstheme="majorBidi"/>
            <w:sz w:val="24"/>
            <w:szCs w:val="24"/>
          </w:rPr>
          <w:t>.</w:t>
        </w:r>
        <w:proofErr w:type="spellStart"/>
        <w:r w:rsidRPr="00781A92">
          <w:rPr>
            <w:rStyle w:val="a4"/>
            <w:rFonts w:asciiTheme="majorBidi" w:hAnsiTheme="majorBidi" w:cstheme="majorBidi"/>
            <w:sz w:val="24"/>
            <w:szCs w:val="24"/>
            <w:lang w:val="en-US"/>
          </w:rPr>
          <w:t>ua</w:t>
        </w:r>
        <w:proofErr w:type="spellEnd"/>
        <w:r w:rsidRPr="0064616F">
          <w:rPr>
            <w:rStyle w:val="a4"/>
            <w:rFonts w:asciiTheme="majorBidi" w:hAnsiTheme="majorBidi" w:cstheme="majorBidi"/>
            <w:sz w:val="24"/>
            <w:szCs w:val="24"/>
          </w:rPr>
          <w:t>/</w:t>
        </w:r>
        <w:r w:rsidRPr="00781A92">
          <w:rPr>
            <w:rStyle w:val="a4"/>
            <w:rFonts w:asciiTheme="majorBidi" w:hAnsiTheme="majorBidi" w:cstheme="majorBidi"/>
            <w:sz w:val="24"/>
            <w:szCs w:val="24"/>
            <w:lang w:val="en-US"/>
          </w:rPr>
          <w:t>index</w:t>
        </w:r>
        <w:r w:rsidRPr="0064616F">
          <w:rPr>
            <w:rStyle w:val="a4"/>
            <w:rFonts w:asciiTheme="majorBidi" w:hAnsiTheme="majorBidi" w:cstheme="majorBidi"/>
            <w:sz w:val="24"/>
            <w:szCs w:val="24"/>
          </w:rPr>
          <w:t>.</w:t>
        </w:r>
        <w:r w:rsidRPr="00781A92">
          <w:rPr>
            <w:rStyle w:val="a4"/>
            <w:rFonts w:asciiTheme="majorBidi" w:hAnsiTheme="majorBidi" w:cstheme="majorBidi"/>
            <w:sz w:val="24"/>
            <w:szCs w:val="24"/>
            <w:lang w:val="en-US"/>
          </w:rPr>
          <w:t>php</w:t>
        </w:r>
        <w:r w:rsidRPr="0064616F">
          <w:rPr>
            <w:rStyle w:val="a4"/>
            <w:rFonts w:asciiTheme="majorBidi" w:hAnsiTheme="majorBidi" w:cstheme="majorBidi"/>
            <w:sz w:val="24"/>
            <w:szCs w:val="24"/>
          </w:rPr>
          <w:t>/</w:t>
        </w:r>
        <w:r w:rsidRPr="00781A92">
          <w:rPr>
            <w:rStyle w:val="a4"/>
            <w:rFonts w:asciiTheme="majorBidi" w:hAnsiTheme="majorBidi" w:cstheme="majorBidi"/>
            <w:sz w:val="24"/>
            <w:szCs w:val="24"/>
            <w:lang w:val="en-US"/>
          </w:rPr>
          <w:t>journal</w:t>
        </w:r>
        <w:r w:rsidRPr="0064616F">
          <w:rPr>
            <w:rStyle w:val="a4"/>
            <w:rFonts w:asciiTheme="majorBidi" w:hAnsiTheme="majorBidi" w:cstheme="majorBidi"/>
            <w:sz w:val="24"/>
            <w:szCs w:val="24"/>
          </w:rPr>
          <w:t>/</w:t>
        </w:r>
        <w:r w:rsidRPr="00781A92">
          <w:rPr>
            <w:rStyle w:val="a4"/>
            <w:rFonts w:asciiTheme="majorBidi" w:hAnsiTheme="majorBidi" w:cstheme="majorBidi"/>
            <w:sz w:val="24"/>
            <w:szCs w:val="24"/>
            <w:lang w:val="en-US"/>
          </w:rPr>
          <w:t>article</w:t>
        </w:r>
        <w:r w:rsidRPr="0064616F">
          <w:rPr>
            <w:rStyle w:val="a4"/>
            <w:rFonts w:asciiTheme="majorBidi" w:hAnsiTheme="majorBidi" w:cstheme="majorBidi"/>
            <w:sz w:val="24"/>
            <w:szCs w:val="24"/>
          </w:rPr>
          <w:t>/</w:t>
        </w:r>
        <w:r w:rsidRPr="00781A92">
          <w:rPr>
            <w:rStyle w:val="a4"/>
            <w:rFonts w:asciiTheme="majorBidi" w:hAnsiTheme="majorBidi" w:cstheme="majorBidi"/>
            <w:sz w:val="24"/>
            <w:szCs w:val="24"/>
            <w:lang w:val="en-US"/>
          </w:rPr>
          <w:t>view</w:t>
        </w:r>
        <w:r w:rsidRPr="0064616F">
          <w:rPr>
            <w:rStyle w:val="a4"/>
            <w:rFonts w:asciiTheme="majorBidi" w:hAnsiTheme="majorBidi" w:cstheme="majorBidi"/>
            <w:sz w:val="24"/>
            <w:szCs w:val="24"/>
          </w:rPr>
          <w:t>/145/133</w:t>
        </w:r>
      </w:hyperlink>
      <w:r w:rsidR="0064616F" w:rsidRPr="0064616F">
        <w:rPr>
          <w:rFonts w:asciiTheme="majorBidi" w:hAnsiTheme="majorBidi" w:cstheme="majorBidi"/>
          <w:sz w:val="24"/>
          <w:szCs w:val="24"/>
        </w:rPr>
        <w:t xml:space="preserve"> </w:t>
      </w:r>
      <w:r w:rsidR="0064616F">
        <w:rPr>
          <w:rFonts w:asciiTheme="majorBidi" w:hAnsiTheme="majorBidi" w:cstheme="majorBidi"/>
          <w:sz w:val="24"/>
          <w:szCs w:val="24"/>
          <w:lang w:val="uk-UA"/>
        </w:rPr>
        <w:t>(дата звернення 07.02.2025).</w:t>
      </w:r>
    </w:p>
    <w:p w14:paraId="186B9959" w14:textId="144A173E" w:rsidR="00781A92" w:rsidRPr="0064616F" w:rsidRDefault="00781A92" w:rsidP="003E1DA4">
      <w:pPr>
        <w:spacing w:after="0" w:line="36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uk-UA"/>
        </w:rPr>
        <w:t>2.</w:t>
      </w:r>
      <w:r w:rsidR="00803DF3">
        <w:rPr>
          <w:rFonts w:asciiTheme="majorBidi" w:hAnsiTheme="majorBidi" w:cstheme="majorBidi"/>
          <w:sz w:val="24"/>
          <w:szCs w:val="24"/>
          <w:lang w:val="uk-UA"/>
        </w:rPr>
        <w:t xml:space="preserve"> </w:t>
      </w:r>
      <w:proofErr w:type="spellStart"/>
      <w:r w:rsidR="00803DF3">
        <w:rPr>
          <w:rFonts w:asciiTheme="majorBidi" w:hAnsiTheme="majorBidi" w:cstheme="majorBidi"/>
          <w:sz w:val="24"/>
          <w:szCs w:val="24"/>
          <w:lang w:val="uk-UA"/>
        </w:rPr>
        <w:t>Качула</w:t>
      </w:r>
      <w:proofErr w:type="spellEnd"/>
      <w:r w:rsidR="00803DF3">
        <w:rPr>
          <w:rFonts w:asciiTheme="majorBidi" w:hAnsiTheme="majorBidi" w:cstheme="majorBidi"/>
          <w:sz w:val="24"/>
          <w:szCs w:val="24"/>
          <w:lang w:val="uk-UA"/>
        </w:rPr>
        <w:t xml:space="preserve"> С.В., </w:t>
      </w:r>
      <w:proofErr w:type="spellStart"/>
      <w:r w:rsidR="00803DF3">
        <w:rPr>
          <w:rFonts w:asciiTheme="majorBidi" w:hAnsiTheme="majorBidi" w:cstheme="majorBidi"/>
          <w:sz w:val="24"/>
          <w:szCs w:val="24"/>
          <w:lang w:val="uk-UA"/>
        </w:rPr>
        <w:t>Бєлякова</w:t>
      </w:r>
      <w:proofErr w:type="spellEnd"/>
      <w:r w:rsidR="00803DF3">
        <w:rPr>
          <w:rFonts w:asciiTheme="majorBidi" w:hAnsiTheme="majorBidi" w:cstheme="majorBidi"/>
          <w:sz w:val="24"/>
          <w:szCs w:val="24"/>
          <w:lang w:val="uk-UA"/>
        </w:rPr>
        <w:t xml:space="preserve"> К.О. Розвиток страхового ринку України в умовах воєнного стану. </w:t>
      </w:r>
      <w:proofErr w:type="spellStart"/>
      <w:r w:rsidR="00C1638C">
        <w:rPr>
          <w:rFonts w:asciiTheme="majorBidi" w:hAnsiTheme="majorBidi" w:cstheme="majorBidi"/>
          <w:i/>
          <w:iCs/>
          <w:sz w:val="24"/>
          <w:szCs w:val="24"/>
          <w:lang w:val="uk-UA"/>
        </w:rPr>
        <w:t>Інвестиціїї</w:t>
      </w:r>
      <w:proofErr w:type="spellEnd"/>
      <w:r w:rsidR="00C1638C">
        <w:rPr>
          <w:rFonts w:asciiTheme="majorBidi" w:hAnsiTheme="majorBidi" w:cstheme="majorBidi"/>
          <w:i/>
          <w:iCs/>
          <w:sz w:val="24"/>
          <w:szCs w:val="24"/>
          <w:lang w:val="uk-UA"/>
        </w:rPr>
        <w:t>: практика та досвід</w:t>
      </w:r>
      <w:r w:rsidR="00803DF3">
        <w:rPr>
          <w:rFonts w:asciiTheme="majorBidi" w:hAnsiTheme="majorBidi" w:cstheme="majorBidi"/>
          <w:sz w:val="24"/>
          <w:szCs w:val="24"/>
          <w:lang w:val="uk-UA"/>
        </w:rPr>
        <w:t xml:space="preserve"> №20. 2024. С. 59-64.</w:t>
      </w:r>
      <w:r w:rsidR="00C1638C">
        <w:rPr>
          <w:rFonts w:asciiTheme="majorBidi" w:hAnsiTheme="majorBidi" w:cstheme="majorBidi"/>
          <w:sz w:val="24"/>
          <w:szCs w:val="24"/>
          <w:lang w:val="uk-UA"/>
        </w:rPr>
        <w:t xml:space="preserve"> </w:t>
      </w:r>
      <w:r w:rsidR="00C1638C" w:rsidRPr="00781A92">
        <w:rPr>
          <w:rFonts w:asciiTheme="majorBidi" w:hAnsiTheme="majorBidi" w:cstheme="majorBidi"/>
          <w:sz w:val="24"/>
          <w:szCs w:val="24"/>
          <w:lang w:val="en-US"/>
        </w:rPr>
        <w:t>URL</w:t>
      </w:r>
      <w:r w:rsidR="00C1638C" w:rsidRPr="0064616F">
        <w:rPr>
          <w:rFonts w:asciiTheme="majorBidi" w:hAnsiTheme="majorBidi" w:cstheme="majorBidi"/>
          <w:sz w:val="24"/>
          <w:szCs w:val="24"/>
        </w:rPr>
        <w:t>:</w:t>
      </w:r>
      <w:r w:rsidR="00C1638C" w:rsidRPr="0064616F">
        <w:t xml:space="preserve"> </w:t>
      </w:r>
      <w:hyperlink r:id="rId11" w:history="1">
        <w:r w:rsidR="00ED7E9C" w:rsidRPr="00E5133F">
          <w:rPr>
            <w:rStyle w:val="a4"/>
            <w:rFonts w:asciiTheme="majorBidi" w:hAnsiTheme="majorBidi" w:cstheme="majorBidi"/>
            <w:sz w:val="24"/>
            <w:szCs w:val="24"/>
            <w:lang w:val="en-US"/>
          </w:rPr>
          <w:t>https</w:t>
        </w:r>
        <w:r w:rsidR="00ED7E9C" w:rsidRPr="0064616F">
          <w:rPr>
            <w:rStyle w:val="a4"/>
            <w:rFonts w:asciiTheme="majorBidi" w:hAnsiTheme="majorBidi" w:cstheme="majorBidi"/>
            <w:sz w:val="24"/>
            <w:szCs w:val="24"/>
          </w:rPr>
          <w:t>://</w:t>
        </w:r>
        <w:r w:rsidR="00ED7E9C" w:rsidRPr="00E5133F">
          <w:rPr>
            <w:rStyle w:val="a4"/>
            <w:rFonts w:asciiTheme="majorBidi" w:hAnsiTheme="majorBidi" w:cstheme="majorBidi"/>
            <w:sz w:val="24"/>
            <w:szCs w:val="24"/>
            <w:lang w:val="en-US"/>
          </w:rPr>
          <w:t>www</w:t>
        </w:r>
        <w:r w:rsidR="00ED7E9C" w:rsidRPr="0064616F">
          <w:rPr>
            <w:rStyle w:val="a4"/>
            <w:rFonts w:asciiTheme="majorBidi" w:hAnsiTheme="majorBidi" w:cstheme="majorBidi"/>
            <w:sz w:val="24"/>
            <w:szCs w:val="24"/>
          </w:rPr>
          <w:t>.</w:t>
        </w:r>
        <w:proofErr w:type="spellStart"/>
        <w:r w:rsidR="00ED7E9C" w:rsidRPr="00E5133F">
          <w:rPr>
            <w:rStyle w:val="a4"/>
            <w:rFonts w:asciiTheme="majorBidi" w:hAnsiTheme="majorBidi" w:cstheme="majorBidi"/>
            <w:sz w:val="24"/>
            <w:szCs w:val="24"/>
            <w:lang w:val="en-US"/>
          </w:rPr>
          <w:t>nayka</w:t>
        </w:r>
        <w:proofErr w:type="spellEnd"/>
        <w:r w:rsidR="00ED7E9C" w:rsidRPr="0064616F">
          <w:rPr>
            <w:rStyle w:val="a4"/>
            <w:rFonts w:asciiTheme="majorBidi" w:hAnsiTheme="majorBidi" w:cstheme="majorBidi"/>
            <w:sz w:val="24"/>
            <w:szCs w:val="24"/>
          </w:rPr>
          <w:t>.</w:t>
        </w:r>
        <w:r w:rsidR="00ED7E9C" w:rsidRPr="00E5133F">
          <w:rPr>
            <w:rStyle w:val="a4"/>
            <w:rFonts w:asciiTheme="majorBidi" w:hAnsiTheme="majorBidi" w:cstheme="majorBidi"/>
            <w:sz w:val="24"/>
            <w:szCs w:val="24"/>
            <w:lang w:val="en-US"/>
          </w:rPr>
          <w:t>com</w:t>
        </w:r>
        <w:r w:rsidR="00ED7E9C" w:rsidRPr="0064616F">
          <w:rPr>
            <w:rStyle w:val="a4"/>
            <w:rFonts w:asciiTheme="majorBidi" w:hAnsiTheme="majorBidi" w:cstheme="majorBidi"/>
            <w:sz w:val="24"/>
            <w:szCs w:val="24"/>
          </w:rPr>
          <w:t>.</w:t>
        </w:r>
        <w:proofErr w:type="spellStart"/>
        <w:r w:rsidR="00ED7E9C" w:rsidRPr="00E5133F">
          <w:rPr>
            <w:rStyle w:val="a4"/>
            <w:rFonts w:asciiTheme="majorBidi" w:hAnsiTheme="majorBidi" w:cstheme="majorBidi"/>
            <w:sz w:val="24"/>
            <w:szCs w:val="24"/>
            <w:lang w:val="en-US"/>
          </w:rPr>
          <w:t>ua</w:t>
        </w:r>
        <w:proofErr w:type="spellEnd"/>
        <w:r w:rsidR="00ED7E9C" w:rsidRPr="0064616F">
          <w:rPr>
            <w:rStyle w:val="a4"/>
            <w:rFonts w:asciiTheme="majorBidi" w:hAnsiTheme="majorBidi" w:cstheme="majorBidi"/>
            <w:sz w:val="24"/>
            <w:szCs w:val="24"/>
          </w:rPr>
          <w:t>/</w:t>
        </w:r>
        <w:r w:rsidR="00ED7E9C" w:rsidRPr="00E5133F">
          <w:rPr>
            <w:rStyle w:val="a4"/>
            <w:rFonts w:asciiTheme="majorBidi" w:hAnsiTheme="majorBidi" w:cstheme="majorBidi"/>
            <w:sz w:val="24"/>
            <w:szCs w:val="24"/>
            <w:lang w:val="en-US"/>
          </w:rPr>
          <w:t>index</w:t>
        </w:r>
        <w:r w:rsidR="00ED7E9C" w:rsidRPr="0064616F">
          <w:rPr>
            <w:rStyle w:val="a4"/>
            <w:rFonts w:asciiTheme="majorBidi" w:hAnsiTheme="majorBidi" w:cstheme="majorBidi"/>
            <w:sz w:val="24"/>
            <w:szCs w:val="24"/>
          </w:rPr>
          <w:t>.</w:t>
        </w:r>
        <w:r w:rsidR="00ED7E9C" w:rsidRPr="00E5133F">
          <w:rPr>
            <w:rStyle w:val="a4"/>
            <w:rFonts w:asciiTheme="majorBidi" w:hAnsiTheme="majorBidi" w:cstheme="majorBidi"/>
            <w:sz w:val="24"/>
            <w:szCs w:val="24"/>
            <w:lang w:val="en-US"/>
          </w:rPr>
          <w:t>php</w:t>
        </w:r>
        <w:r w:rsidR="00ED7E9C" w:rsidRPr="0064616F">
          <w:rPr>
            <w:rStyle w:val="a4"/>
            <w:rFonts w:asciiTheme="majorBidi" w:hAnsiTheme="majorBidi" w:cstheme="majorBidi"/>
            <w:sz w:val="24"/>
            <w:szCs w:val="24"/>
          </w:rPr>
          <w:t>/</w:t>
        </w:r>
        <w:proofErr w:type="spellStart"/>
        <w:r w:rsidR="00ED7E9C" w:rsidRPr="00E5133F">
          <w:rPr>
            <w:rStyle w:val="a4"/>
            <w:rFonts w:asciiTheme="majorBidi" w:hAnsiTheme="majorBidi" w:cstheme="majorBidi"/>
            <w:sz w:val="24"/>
            <w:szCs w:val="24"/>
            <w:lang w:val="en-US"/>
          </w:rPr>
          <w:t>investplan</w:t>
        </w:r>
        <w:proofErr w:type="spellEnd"/>
        <w:r w:rsidR="00ED7E9C" w:rsidRPr="0064616F">
          <w:rPr>
            <w:rStyle w:val="a4"/>
            <w:rFonts w:asciiTheme="majorBidi" w:hAnsiTheme="majorBidi" w:cstheme="majorBidi"/>
            <w:sz w:val="24"/>
            <w:szCs w:val="24"/>
          </w:rPr>
          <w:t>/</w:t>
        </w:r>
        <w:r w:rsidR="00ED7E9C" w:rsidRPr="00E5133F">
          <w:rPr>
            <w:rStyle w:val="a4"/>
            <w:rFonts w:asciiTheme="majorBidi" w:hAnsiTheme="majorBidi" w:cstheme="majorBidi"/>
            <w:sz w:val="24"/>
            <w:szCs w:val="24"/>
            <w:lang w:val="en-US"/>
          </w:rPr>
          <w:t>article</w:t>
        </w:r>
        <w:r w:rsidR="00ED7E9C" w:rsidRPr="0064616F">
          <w:rPr>
            <w:rStyle w:val="a4"/>
            <w:rFonts w:asciiTheme="majorBidi" w:hAnsiTheme="majorBidi" w:cstheme="majorBidi"/>
            <w:sz w:val="24"/>
            <w:szCs w:val="24"/>
          </w:rPr>
          <w:t>/</w:t>
        </w:r>
        <w:r w:rsidR="00ED7E9C" w:rsidRPr="00E5133F">
          <w:rPr>
            <w:rStyle w:val="a4"/>
            <w:rFonts w:asciiTheme="majorBidi" w:hAnsiTheme="majorBidi" w:cstheme="majorBidi"/>
            <w:sz w:val="24"/>
            <w:szCs w:val="24"/>
            <w:lang w:val="en-US"/>
          </w:rPr>
          <w:t>view</w:t>
        </w:r>
        <w:r w:rsidR="00ED7E9C" w:rsidRPr="0064616F">
          <w:rPr>
            <w:rStyle w:val="a4"/>
            <w:rFonts w:asciiTheme="majorBidi" w:hAnsiTheme="majorBidi" w:cstheme="majorBidi"/>
            <w:sz w:val="24"/>
            <w:szCs w:val="24"/>
          </w:rPr>
          <w:t>/4772/4813</w:t>
        </w:r>
      </w:hyperlink>
      <w:r w:rsidR="0064616F">
        <w:rPr>
          <w:rFonts w:asciiTheme="majorBidi" w:hAnsiTheme="majorBidi" w:cstheme="majorBidi"/>
          <w:sz w:val="24"/>
          <w:szCs w:val="24"/>
          <w:lang w:val="uk-UA"/>
        </w:rPr>
        <w:t xml:space="preserve"> (дата звернення 05.02.2025).</w:t>
      </w:r>
    </w:p>
    <w:p w14:paraId="12978C08" w14:textId="7F77EB95" w:rsidR="00865DDF" w:rsidRPr="00865DDF" w:rsidRDefault="00865DDF" w:rsidP="003E1DA4">
      <w:pPr>
        <w:spacing w:after="0" w:line="36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uk-UA"/>
        </w:rPr>
        <w:t xml:space="preserve">3. Рейтинг страхових компаній України. </w:t>
      </w:r>
      <w:proofErr w:type="spellStart"/>
      <w:r w:rsidRPr="0064616F">
        <w:rPr>
          <w:rFonts w:asciiTheme="majorBidi" w:hAnsiTheme="majorBidi" w:cstheme="majorBidi"/>
          <w:i/>
          <w:iCs/>
          <w:sz w:val="24"/>
          <w:szCs w:val="24"/>
          <w:lang w:val="en-US"/>
        </w:rPr>
        <w:t>Forinsure</w:t>
      </w:r>
      <w:r w:rsidR="0064616F" w:rsidRPr="0064616F">
        <w:rPr>
          <w:rFonts w:asciiTheme="majorBidi" w:hAnsiTheme="majorBidi" w:cstheme="majorBidi"/>
          <w:i/>
          <w:iCs/>
          <w:sz w:val="24"/>
          <w:szCs w:val="24"/>
          <w:lang w:val="en-US"/>
        </w:rPr>
        <w:t>r</w:t>
      </w:r>
      <w:proofErr w:type="spellEnd"/>
      <w:r w:rsidRPr="00570DE5">
        <w:rPr>
          <w:rFonts w:asciiTheme="majorBidi" w:hAnsiTheme="majorBidi" w:cstheme="majorBidi"/>
          <w:sz w:val="24"/>
          <w:szCs w:val="24"/>
        </w:rPr>
        <w:t xml:space="preserve">. </w:t>
      </w:r>
      <w:r>
        <w:rPr>
          <w:rFonts w:asciiTheme="majorBidi" w:hAnsiTheme="majorBidi" w:cstheme="majorBidi"/>
          <w:sz w:val="24"/>
          <w:szCs w:val="24"/>
          <w:lang w:val="en-US"/>
        </w:rPr>
        <w:t>URL</w:t>
      </w:r>
      <w:r w:rsidRPr="0064616F">
        <w:rPr>
          <w:rFonts w:asciiTheme="majorBidi" w:hAnsiTheme="majorBidi" w:cstheme="majorBidi"/>
          <w:sz w:val="24"/>
          <w:szCs w:val="24"/>
        </w:rPr>
        <w:t>:</w:t>
      </w:r>
      <w:hyperlink r:id="rId12" w:history="1">
        <w:r w:rsidRPr="00E5133F">
          <w:rPr>
            <w:rStyle w:val="a4"/>
            <w:rFonts w:asciiTheme="majorBidi" w:hAnsiTheme="majorBidi" w:cstheme="majorBidi"/>
            <w:sz w:val="24"/>
            <w:szCs w:val="24"/>
            <w:lang w:val="uk-UA"/>
          </w:rPr>
          <w:t>https://forinsurer.com/ratings/nonlife</w:t>
        </w:r>
      </w:hyperlink>
      <w:r>
        <w:rPr>
          <w:rFonts w:asciiTheme="majorBidi" w:hAnsiTheme="majorBidi" w:cstheme="majorBidi"/>
          <w:sz w:val="24"/>
          <w:szCs w:val="24"/>
          <w:lang w:val="uk-UA"/>
        </w:rPr>
        <w:t xml:space="preserve"> </w:t>
      </w:r>
      <w:r w:rsidR="0064616F">
        <w:rPr>
          <w:rFonts w:asciiTheme="majorBidi" w:hAnsiTheme="majorBidi" w:cstheme="majorBidi"/>
          <w:sz w:val="24"/>
          <w:szCs w:val="24"/>
          <w:lang w:val="uk-UA"/>
        </w:rPr>
        <w:t xml:space="preserve"> (дата звернення 02.02.2025).</w:t>
      </w:r>
    </w:p>
    <w:p w14:paraId="36F4AED2" w14:textId="5D62579E" w:rsidR="00390812" w:rsidRPr="00EB494D" w:rsidRDefault="0064616F" w:rsidP="00072DDD">
      <w:pPr>
        <w:widowControl w:val="0"/>
        <w:tabs>
          <w:tab w:val="left" w:pos="675"/>
        </w:tabs>
        <w:autoSpaceDE w:val="0"/>
        <w:autoSpaceDN w:val="0"/>
        <w:spacing w:after="0" w:line="360" w:lineRule="auto"/>
        <w:ind w:firstLine="709"/>
        <w:jc w:val="both"/>
        <w:rPr>
          <w:rFonts w:asciiTheme="majorBidi" w:hAnsiTheme="majorBidi" w:cstheme="majorBidi"/>
          <w:sz w:val="24"/>
          <w:szCs w:val="24"/>
          <w:lang w:val="uk-UA"/>
        </w:rPr>
      </w:pPr>
      <w:r w:rsidRPr="00EB494D">
        <w:rPr>
          <w:rFonts w:asciiTheme="majorBidi" w:hAnsiTheme="majorBidi" w:cstheme="majorBidi"/>
          <w:sz w:val="24"/>
          <w:szCs w:val="24"/>
          <w:lang w:val="uk-UA"/>
        </w:rPr>
        <w:t>4</w:t>
      </w:r>
      <w:r w:rsidR="00F0610F" w:rsidRPr="00EB494D">
        <w:rPr>
          <w:rFonts w:asciiTheme="majorBidi" w:hAnsiTheme="majorBidi" w:cstheme="majorBidi"/>
          <w:sz w:val="24"/>
          <w:szCs w:val="24"/>
          <w:lang w:val="uk-UA"/>
        </w:rPr>
        <w:t xml:space="preserve">. </w:t>
      </w:r>
      <w:r w:rsidR="00390812" w:rsidRPr="00EB494D">
        <w:rPr>
          <w:rFonts w:asciiTheme="majorBidi" w:hAnsiTheme="majorBidi" w:cstheme="majorBidi"/>
          <w:sz w:val="24"/>
          <w:szCs w:val="24"/>
          <w:lang w:val="uk-UA"/>
        </w:rPr>
        <w:t>Ключові</w:t>
      </w:r>
      <w:r w:rsidR="00390812" w:rsidRPr="00EB494D">
        <w:rPr>
          <w:rFonts w:asciiTheme="majorBidi" w:hAnsiTheme="majorBidi" w:cstheme="majorBidi"/>
          <w:spacing w:val="-16"/>
          <w:sz w:val="24"/>
          <w:szCs w:val="24"/>
          <w:lang w:val="uk-UA"/>
        </w:rPr>
        <w:t xml:space="preserve"> </w:t>
      </w:r>
      <w:r w:rsidR="00390812" w:rsidRPr="00EB494D">
        <w:rPr>
          <w:rFonts w:asciiTheme="majorBidi" w:hAnsiTheme="majorBidi" w:cstheme="majorBidi"/>
          <w:sz w:val="24"/>
          <w:szCs w:val="24"/>
          <w:lang w:val="uk-UA"/>
        </w:rPr>
        <w:t>тенденції</w:t>
      </w:r>
      <w:r w:rsidR="00390812" w:rsidRPr="00EB494D">
        <w:rPr>
          <w:rFonts w:asciiTheme="majorBidi" w:hAnsiTheme="majorBidi" w:cstheme="majorBidi"/>
          <w:spacing w:val="-15"/>
          <w:sz w:val="24"/>
          <w:szCs w:val="24"/>
          <w:lang w:val="uk-UA"/>
        </w:rPr>
        <w:t xml:space="preserve"> </w:t>
      </w:r>
      <w:r w:rsidR="00390812" w:rsidRPr="00EB494D">
        <w:rPr>
          <w:rFonts w:asciiTheme="majorBidi" w:hAnsiTheme="majorBidi" w:cstheme="majorBidi"/>
          <w:sz w:val="24"/>
          <w:szCs w:val="24"/>
          <w:lang w:val="uk-UA"/>
        </w:rPr>
        <w:t>страхового</w:t>
      </w:r>
      <w:r w:rsidR="00390812" w:rsidRPr="00EB494D">
        <w:rPr>
          <w:rFonts w:asciiTheme="majorBidi" w:hAnsiTheme="majorBidi" w:cstheme="majorBidi"/>
          <w:spacing w:val="-15"/>
          <w:sz w:val="24"/>
          <w:szCs w:val="24"/>
          <w:lang w:val="uk-UA"/>
        </w:rPr>
        <w:t xml:space="preserve"> </w:t>
      </w:r>
      <w:r w:rsidR="00390812" w:rsidRPr="00EB494D">
        <w:rPr>
          <w:rFonts w:asciiTheme="majorBidi" w:hAnsiTheme="majorBidi" w:cstheme="majorBidi"/>
          <w:sz w:val="24"/>
          <w:szCs w:val="24"/>
          <w:lang w:val="uk-UA"/>
        </w:rPr>
        <w:t>ринку</w:t>
      </w:r>
      <w:r w:rsidR="00390812" w:rsidRPr="00EB494D">
        <w:rPr>
          <w:rFonts w:asciiTheme="majorBidi" w:hAnsiTheme="majorBidi" w:cstheme="majorBidi"/>
          <w:spacing w:val="-15"/>
          <w:sz w:val="24"/>
          <w:szCs w:val="24"/>
          <w:lang w:val="uk-UA"/>
        </w:rPr>
        <w:t xml:space="preserve"> </w:t>
      </w:r>
      <w:r w:rsidR="00390812" w:rsidRPr="00EB494D">
        <w:rPr>
          <w:rFonts w:asciiTheme="majorBidi" w:hAnsiTheme="majorBidi" w:cstheme="majorBidi"/>
          <w:sz w:val="24"/>
          <w:szCs w:val="24"/>
          <w:lang w:val="uk-UA"/>
        </w:rPr>
        <w:t>України</w:t>
      </w:r>
      <w:r w:rsidR="00390812" w:rsidRPr="00EB494D">
        <w:rPr>
          <w:rFonts w:asciiTheme="majorBidi" w:hAnsiTheme="majorBidi" w:cstheme="majorBidi"/>
          <w:spacing w:val="-15"/>
          <w:sz w:val="24"/>
          <w:szCs w:val="24"/>
          <w:lang w:val="uk-UA"/>
        </w:rPr>
        <w:t xml:space="preserve"> </w:t>
      </w:r>
      <w:r w:rsidR="00390812" w:rsidRPr="00EB494D">
        <w:rPr>
          <w:rFonts w:asciiTheme="majorBidi" w:hAnsiTheme="majorBidi" w:cstheme="majorBidi"/>
          <w:sz w:val="24"/>
          <w:szCs w:val="24"/>
          <w:lang w:val="uk-UA"/>
        </w:rPr>
        <w:t xml:space="preserve">у </w:t>
      </w:r>
      <w:r w:rsidR="00390812" w:rsidRPr="00EB494D">
        <w:rPr>
          <w:rFonts w:asciiTheme="majorBidi" w:hAnsiTheme="majorBidi" w:cstheme="majorBidi"/>
          <w:spacing w:val="-2"/>
          <w:sz w:val="24"/>
          <w:szCs w:val="24"/>
          <w:lang w:val="uk-UA"/>
        </w:rPr>
        <w:t>2023</w:t>
      </w:r>
      <w:r w:rsidR="00EB494D" w:rsidRPr="00EB494D">
        <w:rPr>
          <w:rFonts w:asciiTheme="majorBidi" w:hAnsiTheme="majorBidi" w:cstheme="majorBidi"/>
          <w:spacing w:val="-2"/>
          <w:sz w:val="24"/>
          <w:szCs w:val="24"/>
          <w:lang w:val="uk-UA"/>
        </w:rPr>
        <w:t xml:space="preserve"> - </w:t>
      </w:r>
      <w:r w:rsidR="00390812" w:rsidRPr="00EB494D">
        <w:rPr>
          <w:rFonts w:asciiTheme="majorBidi" w:hAnsiTheme="majorBidi" w:cstheme="majorBidi"/>
          <w:spacing w:val="-2"/>
          <w:sz w:val="24"/>
          <w:szCs w:val="24"/>
          <w:lang w:val="uk-UA"/>
        </w:rPr>
        <w:t>2024</w:t>
      </w:r>
      <w:r w:rsidR="00390812" w:rsidRPr="00EB494D">
        <w:rPr>
          <w:rFonts w:asciiTheme="majorBidi" w:hAnsiTheme="majorBidi" w:cstheme="majorBidi"/>
          <w:spacing w:val="-16"/>
          <w:sz w:val="24"/>
          <w:szCs w:val="24"/>
          <w:lang w:val="uk-UA"/>
        </w:rPr>
        <w:t xml:space="preserve"> </w:t>
      </w:r>
      <w:r w:rsidR="00390812" w:rsidRPr="00EB494D">
        <w:rPr>
          <w:rFonts w:asciiTheme="majorBidi" w:hAnsiTheme="majorBidi" w:cstheme="majorBidi"/>
          <w:spacing w:val="-2"/>
          <w:sz w:val="24"/>
          <w:szCs w:val="24"/>
          <w:lang w:val="uk-UA"/>
        </w:rPr>
        <w:t>роках:</w:t>
      </w:r>
      <w:r w:rsidR="00390812" w:rsidRPr="00EB494D">
        <w:rPr>
          <w:rFonts w:asciiTheme="majorBidi" w:hAnsiTheme="majorBidi" w:cstheme="majorBidi"/>
          <w:spacing w:val="-13"/>
          <w:sz w:val="24"/>
          <w:szCs w:val="24"/>
          <w:lang w:val="uk-UA"/>
        </w:rPr>
        <w:t xml:space="preserve"> </w:t>
      </w:r>
      <w:r w:rsidR="00390812" w:rsidRPr="00EB494D">
        <w:rPr>
          <w:rFonts w:asciiTheme="majorBidi" w:hAnsiTheme="majorBidi" w:cstheme="majorBidi"/>
          <w:spacing w:val="-2"/>
          <w:sz w:val="24"/>
          <w:szCs w:val="24"/>
          <w:lang w:val="uk-UA"/>
        </w:rPr>
        <w:t>Національна</w:t>
      </w:r>
      <w:r w:rsidR="00390812" w:rsidRPr="00EB494D">
        <w:rPr>
          <w:rFonts w:asciiTheme="majorBidi" w:hAnsiTheme="majorBidi" w:cstheme="majorBidi"/>
          <w:spacing w:val="-12"/>
          <w:sz w:val="24"/>
          <w:szCs w:val="24"/>
          <w:lang w:val="uk-UA"/>
        </w:rPr>
        <w:t xml:space="preserve"> </w:t>
      </w:r>
      <w:r w:rsidR="00390812" w:rsidRPr="00EB494D">
        <w:rPr>
          <w:rFonts w:asciiTheme="majorBidi" w:hAnsiTheme="majorBidi" w:cstheme="majorBidi"/>
          <w:spacing w:val="-2"/>
          <w:sz w:val="24"/>
          <w:szCs w:val="24"/>
          <w:lang w:val="uk-UA"/>
        </w:rPr>
        <w:t>асоціація</w:t>
      </w:r>
      <w:r w:rsidR="00390812" w:rsidRPr="00EB494D">
        <w:rPr>
          <w:rFonts w:asciiTheme="majorBidi" w:hAnsiTheme="majorBidi" w:cstheme="majorBidi"/>
          <w:spacing w:val="-9"/>
          <w:sz w:val="24"/>
          <w:szCs w:val="24"/>
          <w:lang w:val="uk-UA"/>
        </w:rPr>
        <w:t xml:space="preserve"> </w:t>
      </w:r>
      <w:r w:rsidR="00390812" w:rsidRPr="00EB494D">
        <w:rPr>
          <w:rFonts w:asciiTheme="majorBidi" w:hAnsiTheme="majorBidi" w:cstheme="majorBidi"/>
          <w:spacing w:val="-2"/>
          <w:sz w:val="24"/>
          <w:szCs w:val="24"/>
          <w:lang w:val="uk-UA"/>
        </w:rPr>
        <w:t xml:space="preserve">страховиків </w:t>
      </w:r>
      <w:r w:rsidR="00390812" w:rsidRPr="00EB494D">
        <w:rPr>
          <w:rFonts w:asciiTheme="majorBidi" w:hAnsiTheme="majorBidi" w:cstheme="majorBidi"/>
          <w:sz w:val="24"/>
          <w:szCs w:val="24"/>
          <w:lang w:val="uk-UA"/>
        </w:rPr>
        <w:t xml:space="preserve">України. URL: </w:t>
      </w:r>
      <w:hyperlink r:id="rId13" w:history="1">
        <w:r w:rsidR="00EB494D" w:rsidRPr="00E5133F">
          <w:rPr>
            <w:rStyle w:val="a4"/>
            <w:rFonts w:asciiTheme="majorBidi" w:hAnsiTheme="majorBidi" w:cstheme="majorBidi"/>
            <w:sz w:val="24"/>
            <w:szCs w:val="24"/>
            <w:lang w:val="uk-UA"/>
          </w:rPr>
          <w:t>https://www.nasu.com.ua/klyuchovi-tendencziyi-strahovogo-rynku-u/</w:t>
        </w:r>
      </w:hyperlink>
      <w:r w:rsidR="00072DDD">
        <w:rPr>
          <w:rFonts w:asciiTheme="majorBidi" w:hAnsiTheme="majorBidi" w:cstheme="majorBidi"/>
          <w:sz w:val="24"/>
          <w:szCs w:val="24"/>
          <w:lang w:val="uk-UA"/>
        </w:rPr>
        <w:t xml:space="preserve"> </w:t>
      </w:r>
      <w:r w:rsidR="00390812" w:rsidRPr="00EB494D">
        <w:rPr>
          <w:rFonts w:asciiTheme="majorBidi" w:hAnsiTheme="majorBidi" w:cstheme="majorBidi"/>
          <w:sz w:val="24"/>
          <w:szCs w:val="24"/>
          <w:lang w:val="uk-UA"/>
        </w:rPr>
        <w:t xml:space="preserve">(дата звернення: </w:t>
      </w:r>
      <w:r w:rsidRPr="00EB494D">
        <w:rPr>
          <w:rFonts w:asciiTheme="majorBidi" w:hAnsiTheme="majorBidi" w:cstheme="majorBidi"/>
          <w:sz w:val="24"/>
          <w:szCs w:val="24"/>
          <w:lang w:val="uk-UA"/>
        </w:rPr>
        <w:t>0</w:t>
      </w:r>
      <w:r w:rsidR="00390812" w:rsidRPr="00EB494D">
        <w:rPr>
          <w:rFonts w:asciiTheme="majorBidi" w:hAnsiTheme="majorBidi" w:cstheme="majorBidi"/>
          <w:spacing w:val="-2"/>
          <w:sz w:val="24"/>
          <w:szCs w:val="24"/>
          <w:lang w:val="uk-UA"/>
        </w:rPr>
        <w:t>4.</w:t>
      </w:r>
      <w:r w:rsidRPr="00EB494D">
        <w:rPr>
          <w:rFonts w:asciiTheme="majorBidi" w:hAnsiTheme="majorBidi" w:cstheme="majorBidi"/>
          <w:spacing w:val="-2"/>
          <w:sz w:val="24"/>
          <w:szCs w:val="24"/>
          <w:lang w:val="uk-UA"/>
        </w:rPr>
        <w:t>02</w:t>
      </w:r>
      <w:r w:rsidR="00390812" w:rsidRPr="00EB494D">
        <w:rPr>
          <w:rFonts w:asciiTheme="majorBidi" w:hAnsiTheme="majorBidi" w:cstheme="majorBidi"/>
          <w:spacing w:val="-2"/>
          <w:sz w:val="24"/>
          <w:szCs w:val="24"/>
          <w:lang w:val="uk-UA"/>
        </w:rPr>
        <w:t>.202</w:t>
      </w:r>
      <w:r w:rsidRPr="00EB494D">
        <w:rPr>
          <w:rFonts w:asciiTheme="majorBidi" w:hAnsiTheme="majorBidi" w:cstheme="majorBidi"/>
          <w:spacing w:val="-2"/>
          <w:sz w:val="24"/>
          <w:szCs w:val="24"/>
          <w:lang w:val="uk-UA"/>
        </w:rPr>
        <w:t>5</w:t>
      </w:r>
      <w:r w:rsidR="00390812" w:rsidRPr="00EB494D">
        <w:rPr>
          <w:rFonts w:asciiTheme="majorBidi" w:hAnsiTheme="majorBidi" w:cstheme="majorBidi"/>
          <w:spacing w:val="-2"/>
          <w:sz w:val="24"/>
          <w:szCs w:val="24"/>
          <w:lang w:val="uk-UA"/>
        </w:rPr>
        <w:t>).</w:t>
      </w:r>
    </w:p>
    <w:sectPr w:rsidR="00390812" w:rsidRPr="00EB494D" w:rsidSect="000042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665"/>
    <w:multiLevelType w:val="hybridMultilevel"/>
    <w:tmpl w:val="C15A3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35CAB"/>
    <w:multiLevelType w:val="multilevel"/>
    <w:tmpl w:val="B9A6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74AC8"/>
    <w:multiLevelType w:val="hybridMultilevel"/>
    <w:tmpl w:val="4DE6C916"/>
    <w:lvl w:ilvl="0" w:tplc="FF40CC4A">
      <w:start w:val="1"/>
      <w:numFmt w:val="decimal"/>
      <w:lvlText w:val="%1."/>
      <w:lvlJc w:val="left"/>
      <w:pPr>
        <w:ind w:left="114" w:hanging="224"/>
        <w:jc w:val="right"/>
      </w:pPr>
      <w:rPr>
        <w:rFonts w:ascii="Trebuchet MS" w:eastAsia="Trebuchet MS" w:hAnsi="Trebuchet MS" w:cs="Trebuchet MS" w:hint="default"/>
        <w:b w:val="0"/>
        <w:bCs w:val="0"/>
        <w:i w:val="0"/>
        <w:iCs w:val="0"/>
        <w:spacing w:val="-4"/>
        <w:w w:val="75"/>
        <w:sz w:val="20"/>
        <w:szCs w:val="20"/>
        <w:lang w:val="uk-UA" w:eastAsia="en-US" w:bidi="ar-SA"/>
      </w:rPr>
    </w:lvl>
    <w:lvl w:ilvl="1" w:tplc="BE42A11A">
      <w:numFmt w:val="bullet"/>
      <w:lvlText w:val="•"/>
      <w:lvlJc w:val="left"/>
      <w:pPr>
        <w:ind w:left="629" w:hanging="224"/>
      </w:pPr>
      <w:rPr>
        <w:rFonts w:hint="default"/>
        <w:lang w:val="uk-UA" w:eastAsia="en-US" w:bidi="ar-SA"/>
      </w:rPr>
    </w:lvl>
    <w:lvl w:ilvl="2" w:tplc="096E3B04">
      <w:numFmt w:val="bullet"/>
      <w:lvlText w:val="•"/>
      <w:lvlJc w:val="left"/>
      <w:pPr>
        <w:ind w:left="1138" w:hanging="224"/>
      </w:pPr>
      <w:rPr>
        <w:rFonts w:hint="default"/>
        <w:lang w:val="uk-UA" w:eastAsia="en-US" w:bidi="ar-SA"/>
      </w:rPr>
    </w:lvl>
    <w:lvl w:ilvl="3" w:tplc="85BCE782">
      <w:numFmt w:val="bullet"/>
      <w:lvlText w:val="•"/>
      <w:lvlJc w:val="left"/>
      <w:pPr>
        <w:ind w:left="1647" w:hanging="224"/>
      </w:pPr>
      <w:rPr>
        <w:rFonts w:hint="default"/>
        <w:lang w:val="uk-UA" w:eastAsia="en-US" w:bidi="ar-SA"/>
      </w:rPr>
    </w:lvl>
    <w:lvl w:ilvl="4" w:tplc="0784D0FE">
      <w:numFmt w:val="bullet"/>
      <w:lvlText w:val="•"/>
      <w:lvlJc w:val="left"/>
      <w:pPr>
        <w:ind w:left="2157" w:hanging="224"/>
      </w:pPr>
      <w:rPr>
        <w:rFonts w:hint="default"/>
        <w:lang w:val="uk-UA" w:eastAsia="en-US" w:bidi="ar-SA"/>
      </w:rPr>
    </w:lvl>
    <w:lvl w:ilvl="5" w:tplc="5048428E">
      <w:numFmt w:val="bullet"/>
      <w:lvlText w:val="•"/>
      <w:lvlJc w:val="left"/>
      <w:pPr>
        <w:ind w:left="2666" w:hanging="224"/>
      </w:pPr>
      <w:rPr>
        <w:rFonts w:hint="default"/>
        <w:lang w:val="uk-UA" w:eastAsia="en-US" w:bidi="ar-SA"/>
      </w:rPr>
    </w:lvl>
    <w:lvl w:ilvl="6" w:tplc="985224E4">
      <w:numFmt w:val="bullet"/>
      <w:lvlText w:val="•"/>
      <w:lvlJc w:val="left"/>
      <w:pPr>
        <w:ind w:left="3175" w:hanging="224"/>
      </w:pPr>
      <w:rPr>
        <w:rFonts w:hint="default"/>
        <w:lang w:val="uk-UA" w:eastAsia="en-US" w:bidi="ar-SA"/>
      </w:rPr>
    </w:lvl>
    <w:lvl w:ilvl="7" w:tplc="B28E924E">
      <w:numFmt w:val="bullet"/>
      <w:lvlText w:val="•"/>
      <w:lvlJc w:val="left"/>
      <w:pPr>
        <w:ind w:left="3684" w:hanging="224"/>
      </w:pPr>
      <w:rPr>
        <w:rFonts w:hint="default"/>
        <w:lang w:val="uk-UA" w:eastAsia="en-US" w:bidi="ar-SA"/>
      </w:rPr>
    </w:lvl>
    <w:lvl w:ilvl="8" w:tplc="5EC87900">
      <w:numFmt w:val="bullet"/>
      <w:lvlText w:val="•"/>
      <w:lvlJc w:val="left"/>
      <w:pPr>
        <w:ind w:left="4194" w:hanging="224"/>
      </w:pPr>
      <w:rPr>
        <w:rFonts w:hint="default"/>
        <w:lang w:val="uk-UA" w:eastAsia="en-US" w:bidi="ar-SA"/>
      </w:rPr>
    </w:lvl>
  </w:abstractNum>
  <w:abstractNum w:abstractNumId="3" w15:restartNumberingAfterBreak="0">
    <w:nsid w:val="2445157B"/>
    <w:multiLevelType w:val="hybridMultilevel"/>
    <w:tmpl w:val="756884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F62832"/>
    <w:multiLevelType w:val="hybridMultilevel"/>
    <w:tmpl w:val="9B905298"/>
    <w:lvl w:ilvl="0" w:tplc="69CE8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E64FDD"/>
    <w:multiLevelType w:val="hybridMultilevel"/>
    <w:tmpl w:val="78CEF3FC"/>
    <w:lvl w:ilvl="0" w:tplc="EAC07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0C8479C"/>
    <w:multiLevelType w:val="hybridMultilevel"/>
    <w:tmpl w:val="D1BA4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FC71472"/>
    <w:multiLevelType w:val="hybridMultilevel"/>
    <w:tmpl w:val="DFB6D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F9"/>
    <w:rsid w:val="000042C9"/>
    <w:rsid w:val="00021C05"/>
    <w:rsid w:val="00072DDD"/>
    <w:rsid w:val="001A4911"/>
    <w:rsid w:val="002500D7"/>
    <w:rsid w:val="00257A7E"/>
    <w:rsid w:val="002C0918"/>
    <w:rsid w:val="00390812"/>
    <w:rsid w:val="003A6A03"/>
    <w:rsid w:val="003E1DA4"/>
    <w:rsid w:val="004134F9"/>
    <w:rsid w:val="004844B5"/>
    <w:rsid w:val="004A62EE"/>
    <w:rsid w:val="00570DE5"/>
    <w:rsid w:val="00580458"/>
    <w:rsid w:val="0064616F"/>
    <w:rsid w:val="006944DB"/>
    <w:rsid w:val="00781A92"/>
    <w:rsid w:val="007922EE"/>
    <w:rsid w:val="00803DF3"/>
    <w:rsid w:val="00865DDF"/>
    <w:rsid w:val="008F6196"/>
    <w:rsid w:val="00915483"/>
    <w:rsid w:val="009B460B"/>
    <w:rsid w:val="00A37074"/>
    <w:rsid w:val="00A769AD"/>
    <w:rsid w:val="00A80D6B"/>
    <w:rsid w:val="00AE5B5F"/>
    <w:rsid w:val="00B0714B"/>
    <w:rsid w:val="00C1638C"/>
    <w:rsid w:val="00C84825"/>
    <w:rsid w:val="00CA1A5E"/>
    <w:rsid w:val="00CA5782"/>
    <w:rsid w:val="00D232F2"/>
    <w:rsid w:val="00D37B66"/>
    <w:rsid w:val="00DB2AFA"/>
    <w:rsid w:val="00EB494D"/>
    <w:rsid w:val="00ED0F5C"/>
    <w:rsid w:val="00ED7E9C"/>
    <w:rsid w:val="00EE3D3F"/>
    <w:rsid w:val="00F0610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5FC4"/>
  <w15:chartTrackingRefBased/>
  <w15:docId w15:val="{9F314492-A0E2-4B91-A699-FC7FAF2B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F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80D6B"/>
    <w:pPr>
      <w:ind w:left="720"/>
      <w:contextualSpacing/>
    </w:pPr>
  </w:style>
  <w:style w:type="character" w:styleId="a4">
    <w:name w:val="Hyperlink"/>
    <w:basedOn w:val="a0"/>
    <w:uiPriority w:val="99"/>
    <w:unhideWhenUsed/>
    <w:rsid w:val="00A80D6B"/>
    <w:rPr>
      <w:color w:val="0563C1" w:themeColor="hyperlink"/>
      <w:u w:val="single"/>
    </w:rPr>
  </w:style>
  <w:style w:type="character" w:styleId="a5">
    <w:name w:val="Unresolved Mention"/>
    <w:basedOn w:val="a0"/>
    <w:uiPriority w:val="99"/>
    <w:semiHidden/>
    <w:unhideWhenUsed/>
    <w:rsid w:val="00781A92"/>
    <w:rPr>
      <w:color w:val="605E5C"/>
      <w:shd w:val="clear" w:color="auto" w:fill="E1DFDD"/>
    </w:rPr>
  </w:style>
  <w:style w:type="paragraph" w:styleId="a6">
    <w:name w:val="Normal (Web)"/>
    <w:basedOn w:val="a"/>
    <w:uiPriority w:val="99"/>
    <w:semiHidden/>
    <w:unhideWhenUsed/>
    <w:rsid w:val="00257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miums">
    <w:name w:val="primiums"/>
    <w:basedOn w:val="a0"/>
    <w:rsid w:val="00D232F2"/>
  </w:style>
  <w:style w:type="character" w:customStyle="1" w:styleId="payments">
    <w:name w:val="payments"/>
    <w:basedOn w:val="a0"/>
    <w:rsid w:val="00D2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242">
      <w:bodyDiv w:val="1"/>
      <w:marLeft w:val="0"/>
      <w:marRight w:val="0"/>
      <w:marTop w:val="0"/>
      <w:marBottom w:val="0"/>
      <w:divBdr>
        <w:top w:val="none" w:sz="0" w:space="0" w:color="auto"/>
        <w:left w:val="none" w:sz="0" w:space="0" w:color="auto"/>
        <w:bottom w:val="none" w:sz="0" w:space="0" w:color="auto"/>
        <w:right w:val="none" w:sz="0" w:space="0" w:color="auto"/>
      </w:divBdr>
      <w:divsChild>
        <w:div w:id="869075350">
          <w:marLeft w:val="0"/>
          <w:marRight w:val="0"/>
          <w:marTop w:val="0"/>
          <w:marBottom w:val="0"/>
          <w:divBdr>
            <w:top w:val="none" w:sz="0" w:space="0" w:color="auto"/>
            <w:left w:val="none" w:sz="0" w:space="0" w:color="auto"/>
            <w:bottom w:val="none" w:sz="0" w:space="0" w:color="auto"/>
            <w:right w:val="none" w:sz="0" w:space="0" w:color="auto"/>
          </w:divBdr>
        </w:div>
        <w:div w:id="992637293">
          <w:marLeft w:val="0"/>
          <w:marRight w:val="0"/>
          <w:marTop w:val="0"/>
          <w:marBottom w:val="0"/>
          <w:divBdr>
            <w:top w:val="none" w:sz="0" w:space="0" w:color="auto"/>
            <w:left w:val="none" w:sz="0" w:space="0" w:color="auto"/>
            <w:bottom w:val="none" w:sz="0" w:space="0" w:color="auto"/>
            <w:right w:val="none" w:sz="0" w:space="0" w:color="auto"/>
          </w:divBdr>
        </w:div>
        <w:div w:id="213585668">
          <w:marLeft w:val="0"/>
          <w:marRight w:val="0"/>
          <w:marTop w:val="0"/>
          <w:marBottom w:val="0"/>
          <w:divBdr>
            <w:top w:val="none" w:sz="0" w:space="0" w:color="auto"/>
            <w:left w:val="none" w:sz="0" w:space="0" w:color="auto"/>
            <w:bottom w:val="none" w:sz="0" w:space="0" w:color="auto"/>
            <w:right w:val="none" w:sz="0" w:space="0" w:color="auto"/>
          </w:divBdr>
        </w:div>
        <w:div w:id="410934984">
          <w:marLeft w:val="0"/>
          <w:marRight w:val="0"/>
          <w:marTop w:val="0"/>
          <w:marBottom w:val="0"/>
          <w:divBdr>
            <w:top w:val="none" w:sz="0" w:space="0" w:color="auto"/>
            <w:left w:val="none" w:sz="0" w:space="0" w:color="auto"/>
            <w:bottom w:val="none" w:sz="0" w:space="0" w:color="auto"/>
            <w:right w:val="none" w:sz="0" w:space="0" w:color="auto"/>
          </w:divBdr>
        </w:div>
        <w:div w:id="1193493786">
          <w:marLeft w:val="0"/>
          <w:marRight w:val="0"/>
          <w:marTop w:val="0"/>
          <w:marBottom w:val="0"/>
          <w:divBdr>
            <w:top w:val="none" w:sz="0" w:space="0" w:color="auto"/>
            <w:left w:val="none" w:sz="0" w:space="0" w:color="auto"/>
            <w:bottom w:val="none" w:sz="0" w:space="0" w:color="auto"/>
            <w:right w:val="none" w:sz="0" w:space="0" w:color="auto"/>
          </w:divBdr>
        </w:div>
      </w:divsChild>
    </w:div>
    <w:div w:id="105665457">
      <w:bodyDiv w:val="1"/>
      <w:marLeft w:val="0"/>
      <w:marRight w:val="0"/>
      <w:marTop w:val="0"/>
      <w:marBottom w:val="0"/>
      <w:divBdr>
        <w:top w:val="none" w:sz="0" w:space="0" w:color="auto"/>
        <w:left w:val="none" w:sz="0" w:space="0" w:color="auto"/>
        <w:bottom w:val="none" w:sz="0" w:space="0" w:color="auto"/>
        <w:right w:val="none" w:sz="0" w:space="0" w:color="auto"/>
      </w:divBdr>
      <w:divsChild>
        <w:div w:id="1556156305">
          <w:marLeft w:val="0"/>
          <w:marRight w:val="0"/>
          <w:marTop w:val="0"/>
          <w:marBottom w:val="0"/>
          <w:divBdr>
            <w:top w:val="none" w:sz="0" w:space="0" w:color="auto"/>
            <w:left w:val="none" w:sz="0" w:space="0" w:color="auto"/>
            <w:bottom w:val="none" w:sz="0" w:space="0" w:color="auto"/>
            <w:right w:val="none" w:sz="0" w:space="0" w:color="auto"/>
          </w:divBdr>
        </w:div>
        <w:div w:id="867596864">
          <w:marLeft w:val="0"/>
          <w:marRight w:val="0"/>
          <w:marTop w:val="0"/>
          <w:marBottom w:val="0"/>
          <w:divBdr>
            <w:top w:val="none" w:sz="0" w:space="0" w:color="auto"/>
            <w:left w:val="none" w:sz="0" w:space="0" w:color="auto"/>
            <w:bottom w:val="none" w:sz="0" w:space="0" w:color="auto"/>
            <w:right w:val="none" w:sz="0" w:space="0" w:color="auto"/>
          </w:divBdr>
        </w:div>
        <w:div w:id="332223429">
          <w:marLeft w:val="0"/>
          <w:marRight w:val="0"/>
          <w:marTop w:val="0"/>
          <w:marBottom w:val="0"/>
          <w:divBdr>
            <w:top w:val="none" w:sz="0" w:space="0" w:color="auto"/>
            <w:left w:val="none" w:sz="0" w:space="0" w:color="auto"/>
            <w:bottom w:val="none" w:sz="0" w:space="0" w:color="auto"/>
            <w:right w:val="none" w:sz="0" w:space="0" w:color="auto"/>
          </w:divBdr>
        </w:div>
        <w:div w:id="1348171971">
          <w:marLeft w:val="0"/>
          <w:marRight w:val="0"/>
          <w:marTop w:val="0"/>
          <w:marBottom w:val="0"/>
          <w:divBdr>
            <w:top w:val="none" w:sz="0" w:space="0" w:color="auto"/>
            <w:left w:val="none" w:sz="0" w:space="0" w:color="auto"/>
            <w:bottom w:val="none" w:sz="0" w:space="0" w:color="auto"/>
            <w:right w:val="none" w:sz="0" w:space="0" w:color="auto"/>
          </w:divBdr>
        </w:div>
        <w:div w:id="1982079384">
          <w:marLeft w:val="0"/>
          <w:marRight w:val="0"/>
          <w:marTop w:val="0"/>
          <w:marBottom w:val="0"/>
          <w:divBdr>
            <w:top w:val="none" w:sz="0" w:space="0" w:color="auto"/>
            <w:left w:val="none" w:sz="0" w:space="0" w:color="auto"/>
            <w:bottom w:val="none" w:sz="0" w:space="0" w:color="auto"/>
            <w:right w:val="none" w:sz="0" w:space="0" w:color="auto"/>
          </w:divBdr>
        </w:div>
        <w:div w:id="1560246567">
          <w:marLeft w:val="0"/>
          <w:marRight w:val="0"/>
          <w:marTop w:val="0"/>
          <w:marBottom w:val="0"/>
          <w:divBdr>
            <w:top w:val="none" w:sz="0" w:space="0" w:color="auto"/>
            <w:left w:val="none" w:sz="0" w:space="0" w:color="auto"/>
            <w:bottom w:val="none" w:sz="0" w:space="0" w:color="auto"/>
            <w:right w:val="none" w:sz="0" w:space="0" w:color="auto"/>
          </w:divBdr>
        </w:div>
        <w:div w:id="2048797068">
          <w:marLeft w:val="0"/>
          <w:marRight w:val="0"/>
          <w:marTop w:val="0"/>
          <w:marBottom w:val="0"/>
          <w:divBdr>
            <w:top w:val="none" w:sz="0" w:space="0" w:color="auto"/>
            <w:left w:val="none" w:sz="0" w:space="0" w:color="auto"/>
            <w:bottom w:val="none" w:sz="0" w:space="0" w:color="auto"/>
            <w:right w:val="none" w:sz="0" w:space="0" w:color="auto"/>
          </w:divBdr>
        </w:div>
        <w:div w:id="2114322658">
          <w:marLeft w:val="0"/>
          <w:marRight w:val="0"/>
          <w:marTop w:val="0"/>
          <w:marBottom w:val="0"/>
          <w:divBdr>
            <w:top w:val="none" w:sz="0" w:space="0" w:color="auto"/>
            <w:left w:val="none" w:sz="0" w:space="0" w:color="auto"/>
            <w:bottom w:val="none" w:sz="0" w:space="0" w:color="auto"/>
            <w:right w:val="none" w:sz="0" w:space="0" w:color="auto"/>
          </w:divBdr>
        </w:div>
        <w:div w:id="1486050190">
          <w:marLeft w:val="0"/>
          <w:marRight w:val="0"/>
          <w:marTop w:val="0"/>
          <w:marBottom w:val="0"/>
          <w:divBdr>
            <w:top w:val="none" w:sz="0" w:space="0" w:color="auto"/>
            <w:left w:val="none" w:sz="0" w:space="0" w:color="auto"/>
            <w:bottom w:val="none" w:sz="0" w:space="0" w:color="auto"/>
            <w:right w:val="none" w:sz="0" w:space="0" w:color="auto"/>
          </w:divBdr>
        </w:div>
        <w:div w:id="383526793">
          <w:marLeft w:val="0"/>
          <w:marRight w:val="0"/>
          <w:marTop w:val="0"/>
          <w:marBottom w:val="0"/>
          <w:divBdr>
            <w:top w:val="none" w:sz="0" w:space="0" w:color="auto"/>
            <w:left w:val="none" w:sz="0" w:space="0" w:color="auto"/>
            <w:bottom w:val="none" w:sz="0" w:space="0" w:color="auto"/>
            <w:right w:val="none" w:sz="0" w:space="0" w:color="auto"/>
          </w:divBdr>
        </w:div>
        <w:div w:id="1452703356">
          <w:marLeft w:val="0"/>
          <w:marRight w:val="0"/>
          <w:marTop w:val="0"/>
          <w:marBottom w:val="0"/>
          <w:divBdr>
            <w:top w:val="none" w:sz="0" w:space="0" w:color="auto"/>
            <w:left w:val="none" w:sz="0" w:space="0" w:color="auto"/>
            <w:bottom w:val="none" w:sz="0" w:space="0" w:color="auto"/>
            <w:right w:val="none" w:sz="0" w:space="0" w:color="auto"/>
          </w:divBdr>
        </w:div>
      </w:divsChild>
    </w:div>
    <w:div w:id="144274661">
      <w:bodyDiv w:val="1"/>
      <w:marLeft w:val="0"/>
      <w:marRight w:val="0"/>
      <w:marTop w:val="0"/>
      <w:marBottom w:val="0"/>
      <w:divBdr>
        <w:top w:val="none" w:sz="0" w:space="0" w:color="auto"/>
        <w:left w:val="none" w:sz="0" w:space="0" w:color="auto"/>
        <w:bottom w:val="none" w:sz="0" w:space="0" w:color="auto"/>
        <w:right w:val="none" w:sz="0" w:space="0" w:color="auto"/>
      </w:divBdr>
      <w:divsChild>
        <w:div w:id="1582373962">
          <w:marLeft w:val="0"/>
          <w:marRight w:val="0"/>
          <w:marTop w:val="0"/>
          <w:marBottom w:val="0"/>
          <w:divBdr>
            <w:top w:val="none" w:sz="0" w:space="0" w:color="auto"/>
            <w:left w:val="none" w:sz="0" w:space="0" w:color="auto"/>
            <w:bottom w:val="none" w:sz="0" w:space="0" w:color="auto"/>
            <w:right w:val="none" w:sz="0" w:space="0" w:color="auto"/>
          </w:divBdr>
        </w:div>
        <w:div w:id="1260139782">
          <w:marLeft w:val="0"/>
          <w:marRight w:val="0"/>
          <w:marTop w:val="0"/>
          <w:marBottom w:val="0"/>
          <w:divBdr>
            <w:top w:val="none" w:sz="0" w:space="0" w:color="auto"/>
            <w:left w:val="none" w:sz="0" w:space="0" w:color="auto"/>
            <w:bottom w:val="none" w:sz="0" w:space="0" w:color="auto"/>
            <w:right w:val="none" w:sz="0" w:space="0" w:color="auto"/>
          </w:divBdr>
        </w:div>
        <w:div w:id="1174608563">
          <w:marLeft w:val="0"/>
          <w:marRight w:val="0"/>
          <w:marTop w:val="0"/>
          <w:marBottom w:val="0"/>
          <w:divBdr>
            <w:top w:val="none" w:sz="0" w:space="0" w:color="auto"/>
            <w:left w:val="none" w:sz="0" w:space="0" w:color="auto"/>
            <w:bottom w:val="none" w:sz="0" w:space="0" w:color="auto"/>
            <w:right w:val="none" w:sz="0" w:space="0" w:color="auto"/>
          </w:divBdr>
        </w:div>
        <w:div w:id="1595477962">
          <w:marLeft w:val="0"/>
          <w:marRight w:val="0"/>
          <w:marTop w:val="0"/>
          <w:marBottom w:val="0"/>
          <w:divBdr>
            <w:top w:val="none" w:sz="0" w:space="0" w:color="auto"/>
            <w:left w:val="none" w:sz="0" w:space="0" w:color="auto"/>
            <w:bottom w:val="none" w:sz="0" w:space="0" w:color="auto"/>
            <w:right w:val="none" w:sz="0" w:space="0" w:color="auto"/>
          </w:divBdr>
        </w:div>
        <w:div w:id="1276597253">
          <w:marLeft w:val="0"/>
          <w:marRight w:val="0"/>
          <w:marTop w:val="0"/>
          <w:marBottom w:val="0"/>
          <w:divBdr>
            <w:top w:val="none" w:sz="0" w:space="0" w:color="auto"/>
            <w:left w:val="none" w:sz="0" w:space="0" w:color="auto"/>
            <w:bottom w:val="none" w:sz="0" w:space="0" w:color="auto"/>
            <w:right w:val="none" w:sz="0" w:space="0" w:color="auto"/>
          </w:divBdr>
        </w:div>
        <w:div w:id="1956326957">
          <w:marLeft w:val="0"/>
          <w:marRight w:val="0"/>
          <w:marTop w:val="0"/>
          <w:marBottom w:val="0"/>
          <w:divBdr>
            <w:top w:val="none" w:sz="0" w:space="0" w:color="auto"/>
            <w:left w:val="none" w:sz="0" w:space="0" w:color="auto"/>
            <w:bottom w:val="none" w:sz="0" w:space="0" w:color="auto"/>
            <w:right w:val="none" w:sz="0" w:space="0" w:color="auto"/>
          </w:divBdr>
        </w:div>
      </w:divsChild>
    </w:div>
    <w:div w:id="203836339">
      <w:bodyDiv w:val="1"/>
      <w:marLeft w:val="0"/>
      <w:marRight w:val="0"/>
      <w:marTop w:val="0"/>
      <w:marBottom w:val="0"/>
      <w:divBdr>
        <w:top w:val="none" w:sz="0" w:space="0" w:color="auto"/>
        <w:left w:val="none" w:sz="0" w:space="0" w:color="auto"/>
        <w:bottom w:val="none" w:sz="0" w:space="0" w:color="auto"/>
        <w:right w:val="none" w:sz="0" w:space="0" w:color="auto"/>
      </w:divBdr>
    </w:div>
    <w:div w:id="452864332">
      <w:bodyDiv w:val="1"/>
      <w:marLeft w:val="0"/>
      <w:marRight w:val="0"/>
      <w:marTop w:val="0"/>
      <w:marBottom w:val="0"/>
      <w:divBdr>
        <w:top w:val="none" w:sz="0" w:space="0" w:color="auto"/>
        <w:left w:val="none" w:sz="0" w:space="0" w:color="auto"/>
        <w:bottom w:val="none" w:sz="0" w:space="0" w:color="auto"/>
        <w:right w:val="none" w:sz="0" w:space="0" w:color="auto"/>
      </w:divBdr>
    </w:div>
    <w:div w:id="797989961">
      <w:bodyDiv w:val="1"/>
      <w:marLeft w:val="0"/>
      <w:marRight w:val="0"/>
      <w:marTop w:val="0"/>
      <w:marBottom w:val="0"/>
      <w:divBdr>
        <w:top w:val="none" w:sz="0" w:space="0" w:color="auto"/>
        <w:left w:val="none" w:sz="0" w:space="0" w:color="auto"/>
        <w:bottom w:val="none" w:sz="0" w:space="0" w:color="auto"/>
        <w:right w:val="none" w:sz="0" w:space="0" w:color="auto"/>
      </w:divBdr>
      <w:divsChild>
        <w:div w:id="902642176">
          <w:marLeft w:val="0"/>
          <w:marRight w:val="0"/>
          <w:marTop w:val="0"/>
          <w:marBottom w:val="0"/>
          <w:divBdr>
            <w:top w:val="none" w:sz="0" w:space="0" w:color="auto"/>
            <w:left w:val="none" w:sz="0" w:space="0" w:color="auto"/>
            <w:bottom w:val="none" w:sz="0" w:space="0" w:color="auto"/>
            <w:right w:val="none" w:sz="0" w:space="0" w:color="auto"/>
          </w:divBdr>
        </w:div>
      </w:divsChild>
    </w:div>
    <w:div w:id="1632130962">
      <w:bodyDiv w:val="1"/>
      <w:marLeft w:val="0"/>
      <w:marRight w:val="0"/>
      <w:marTop w:val="0"/>
      <w:marBottom w:val="0"/>
      <w:divBdr>
        <w:top w:val="none" w:sz="0" w:space="0" w:color="auto"/>
        <w:left w:val="none" w:sz="0" w:space="0" w:color="auto"/>
        <w:bottom w:val="none" w:sz="0" w:space="0" w:color="auto"/>
        <w:right w:val="none" w:sz="0" w:space="0" w:color="auto"/>
      </w:divBdr>
    </w:div>
    <w:div w:id="20504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1s.in/vuso-kasko" TargetMode="External"/><Relationship Id="rId13" Type="http://schemas.openxmlformats.org/officeDocument/2006/relationships/hyperlink" Target="https://www.nasu.com.ua/klyuchovi-tendencziyi-strahovogo-rynku-u/" TargetMode="External"/><Relationship Id="rId3" Type="http://schemas.openxmlformats.org/officeDocument/2006/relationships/settings" Target="settings.xml"/><Relationship Id="rId7" Type="http://schemas.openxmlformats.org/officeDocument/2006/relationships/hyperlink" Target="https://f1s.in/uniqa-kasko" TargetMode="External"/><Relationship Id="rId12" Type="http://schemas.openxmlformats.org/officeDocument/2006/relationships/hyperlink" Target="https://forinsurer.com/ratings/non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1s.in/arsenal-kasko" TargetMode="External"/><Relationship Id="rId11" Type="http://schemas.openxmlformats.org/officeDocument/2006/relationships/hyperlink" Target="https://www.nayka.com.ua/index.php/investplan/article/view/4772/4813" TargetMode="External"/><Relationship Id="rId5" Type="http://schemas.openxmlformats.org/officeDocument/2006/relationships/hyperlink" Target="https://orcid.org/0000-0002-0468-6834" TargetMode="External"/><Relationship Id="rId15" Type="http://schemas.openxmlformats.org/officeDocument/2006/relationships/theme" Target="theme/theme1.xml"/><Relationship Id="rId10" Type="http://schemas.openxmlformats.org/officeDocument/2006/relationships/hyperlink" Target="http://dees.iei.od.ua/index.php/journal/article/view/145/133" TargetMode="External"/><Relationship Id="rId4" Type="http://schemas.openxmlformats.org/officeDocument/2006/relationships/webSettings" Target="webSettings.xml"/><Relationship Id="rId9" Type="http://schemas.openxmlformats.org/officeDocument/2006/relationships/hyperlink" Target="https://f1s.in/universalna-kask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26</cp:revision>
  <dcterms:created xsi:type="dcterms:W3CDTF">2025-02-10T15:29:00Z</dcterms:created>
  <dcterms:modified xsi:type="dcterms:W3CDTF">2025-02-11T11:48:00Z</dcterms:modified>
</cp:coreProperties>
</file>