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491C" w14:textId="4D1946E2" w:rsidR="00C510B7" w:rsidRPr="00C510B7" w:rsidRDefault="00C510B7" w:rsidP="00C510B7">
      <w:pPr>
        <w:spacing w:after="0" w:line="360" w:lineRule="auto"/>
        <w:jc w:val="right"/>
        <w:rPr>
          <w:szCs w:val="28"/>
          <w:lang w:val="en-US"/>
        </w:rPr>
      </w:pPr>
      <w:r w:rsidRPr="00C510B7">
        <w:rPr>
          <w:b/>
          <w:bCs/>
          <w:i/>
          <w:iCs/>
          <w:szCs w:val="28"/>
          <w:lang w:val="en-US"/>
        </w:rPr>
        <w:t>Pavlo Saik</w:t>
      </w:r>
      <w:r w:rsidR="00A56DCA" w:rsidRPr="00C510B7">
        <w:rPr>
          <w:b/>
          <w:bCs/>
          <w:i/>
          <w:iCs/>
          <w:szCs w:val="28"/>
        </w:rPr>
        <w:t>,</w:t>
      </w:r>
      <w:r w:rsidR="00A56DCA" w:rsidRPr="00C510B7">
        <w:rPr>
          <w:szCs w:val="28"/>
        </w:rPr>
        <w:t xml:space="preserve"> </w:t>
      </w:r>
      <w:r w:rsidRPr="00C510B7">
        <w:rPr>
          <w:i/>
          <w:iCs/>
          <w:szCs w:val="28"/>
          <w:lang w:val="en-US"/>
        </w:rPr>
        <w:t>Ph.D., Associate Professor</w:t>
      </w:r>
    </w:p>
    <w:p w14:paraId="264082DA" w14:textId="77777777" w:rsidR="00C510B7" w:rsidRPr="00C510B7" w:rsidRDefault="00C510B7" w:rsidP="00C510B7">
      <w:pPr>
        <w:spacing w:after="0" w:line="360" w:lineRule="auto"/>
        <w:jc w:val="right"/>
        <w:rPr>
          <w:i/>
          <w:iCs/>
          <w:szCs w:val="28"/>
          <w:lang w:val="en-US"/>
        </w:rPr>
      </w:pPr>
      <w:r w:rsidRPr="00C510B7">
        <w:rPr>
          <w:i/>
          <w:iCs/>
          <w:szCs w:val="28"/>
          <w:lang w:val="en-US"/>
        </w:rPr>
        <w:t>Dnipro University of Technology, Dnipro, Ukraine</w:t>
      </w:r>
    </w:p>
    <w:p w14:paraId="2AF05884" w14:textId="6C1BD01D" w:rsidR="00A56DCA" w:rsidRPr="00C510B7" w:rsidRDefault="00C510B7" w:rsidP="00A56DCA">
      <w:pPr>
        <w:spacing w:after="0" w:line="360" w:lineRule="auto"/>
        <w:jc w:val="right"/>
        <w:rPr>
          <w:i/>
          <w:iCs/>
          <w:lang w:val="en-US"/>
        </w:rPr>
      </w:pPr>
      <w:r w:rsidRPr="00C510B7">
        <w:rPr>
          <w:i/>
          <w:iCs/>
        </w:rPr>
        <w:t>ORCID:</w:t>
      </w:r>
      <w:r>
        <w:rPr>
          <w:i/>
          <w:iCs/>
          <w:lang w:val="en-US"/>
        </w:rPr>
        <w:t xml:space="preserve"> </w:t>
      </w:r>
      <w:r w:rsidRPr="00C510B7">
        <w:rPr>
          <w:i/>
          <w:iCs/>
        </w:rPr>
        <w:t>0000-0001-7758-1083</w:t>
      </w:r>
    </w:p>
    <w:p w14:paraId="4E1E4CF5" w14:textId="46AB22E6" w:rsidR="00C510B7" w:rsidRPr="00C510B7" w:rsidRDefault="00C510B7" w:rsidP="00C510B7">
      <w:pPr>
        <w:spacing w:after="0" w:line="360" w:lineRule="auto"/>
        <w:jc w:val="right"/>
        <w:rPr>
          <w:szCs w:val="28"/>
          <w:lang w:val="en-US"/>
        </w:rPr>
      </w:pPr>
      <w:r>
        <w:rPr>
          <w:b/>
          <w:bCs/>
          <w:i/>
          <w:iCs/>
          <w:szCs w:val="28"/>
          <w:lang w:val="en-US"/>
        </w:rPr>
        <w:t xml:space="preserve">Vasyl </w:t>
      </w:r>
      <w:proofErr w:type="spellStart"/>
      <w:r>
        <w:rPr>
          <w:b/>
          <w:bCs/>
          <w:i/>
          <w:iCs/>
          <w:szCs w:val="28"/>
          <w:lang w:val="en-US"/>
        </w:rPr>
        <w:t>Lozynskyi</w:t>
      </w:r>
      <w:proofErr w:type="spellEnd"/>
      <w:r w:rsidRPr="00C510B7">
        <w:rPr>
          <w:b/>
          <w:bCs/>
          <w:i/>
          <w:iCs/>
          <w:szCs w:val="28"/>
        </w:rPr>
        <w:t>,</w:t>
      </w:r>
      <w:r w:rsidRPr="00C510B7">
        <w:rPr>
          <w:szCs w:val="28"/>
        </w:rPr>
        <w:t xml:space="preserve"> </w:t>
      </w:r>
      <w:r w:rsidRPr="00C510B7">
        <w:rPr>
          <w:i/>
          <w:iCs/>
          <w:szCs w:val="28"/>
          <w:lang w:val="en-US"/>
        </w:rPr>
        <w:t>Ph.D., Associate Professor</w:t>
      </w:r>
    </w:p>
    <w:p w14:paraId="7B7B31DC" w14:textId="77777777" w:rsidR="00C510B7" w:rsidRPr="00C510B7" w:rsidRDefault="00C510B7" w:rsidP="00C510B7">
      <w:pPr>
        <w:spacing w:after="0" w:line="360" w:lineRule="auto"/>
        <w:jc w:val="right"/>
        <w:rPr>
          <w:i/>
          <w:iCs/>
          <w:szCs w:val="28"/>
          <w:lang w:val="en-US"/>
        </w:rPr>
      </w:pPr>
      <w:r w:rsidRPr="00C510B7">
        <w:rPr>
          <w:i/>
          <w:iCs/>
          <w:szCs w:val="28"/>
          <w:lang w:val="en-US"/>
        </w:rPr>
        <w:t>Dnipro University of Technology, Dnipro, Ukraine</w:t>
      </w:r>
    </w:p>
    <w:p w14:paraId="4034C37A" w14:textId="460A94B9" w:rsidR="00C510B7" w:rsidRPr="00C510B7" w:rsidRDefault="00C510B7" w:rsidP="00C510B7">
      <w:pPr>
        <w:spacing w:after="0" w:line="360" w:lineRule="auto"/>
        <w:jc w:val="right"/>
        <w:rPr>
          <w:i/>
          <w:iCs/>
          <w:lang w:val="en-US"/>
        </w:rPr>
      </w:pPr>
      <w:r w:rsidRPr="00C510B7">
        <w:rPr>
          <w:i/>
          <w:iCs/>
        </w:rPr>
        <w:t>ORCID:</w:t>
      </w:r>
      <w:r>
        <w:rPr>
          <w:i/>
          <w:iCs/>
          <w:lang w:val="en-US"/>
        </w:rPr>
        <w:t xml:space="preserve"> </w:t>
      </w:r>
      <w:r w:rsidRPr="00C510B7">
        <w:rPr>
          <w:i/>
          <w:iCs/>
        </w:rPr>
        <w:t>0000-000</w:t>
      </w:r>
      <w:r>
        <w:rPr>
          <w:i/>
          <w:iCs/>
          <w:lang w:val="en-US"/>
        </w:rPr>
        <w:t>2</w:t>
      </w:r>
      <w:r w:rsidRPr="00C510B7">
        <w:rPr>
          <w:i/>
          <w:iCs/>
        </w:rPr>
        <w:t>-</w:t>
      </w:r>
      <w:r>
        <w:rPr>
          <w:i/>
          <w:iCs/>
          <w:lang w:val="en-US"/>
        </w:rPr>
        <w:t>9657</w:t>
      </w:r>
      <w:r w:rsidRPr="00C510B7">
        <w:rPr>
          <w:i/>
          <w:iCs/>
        </w:rPr>
        <w:t>-</w:t>
      </w:r>
      <w:r>
        <w:rPr>
          <w:i/>
          <w:iCs/>
          <w:lang w:val="en-US"/>
        </w:rPr>
        <w:t>0635</w:t>
      </w:r>
    </w:p>
    <w:p w14:paraId="2CDACF44" w14:textId="19B1D26D" w:rsidR="00C510B7" w:rsidRPr="00C510B7" w:rsidRDefault="00A70B7D" w:rsidP="00C510B7">
      <w:pPr>
        <w:spacing w:after="0" w:line="360" w:lineRule="auto"/>
        <w:jc w:val="right"/>
        <w:rPr>
          <w:szCs w:val="28"/>
          <w:lang w:val="en-US"/>
        </w:rPr>
      </w:pPr>
      <w:r>
        <w:rPr>
          <w:b/>
          <w:bCs/>
          <w:i/>
          <w:iCs/>
          <w:szCs w:val="28"/>
          <w:lang w:val="en-US"/>
        </w:rPr>
        <w:t xml:space="preserve">Dmytro </w:t>
      </w:r>
      <w:proofErr w:type="spellStart"/>
      <w:r>
        <w:rPr>
          <w:b/>
          <w:bCs/>
          <w:i/>
          <w:iCs/>
          <w:szCs w:val="28"/>
          <w:lang w:val="en-US"/>
        </w:rPr>
        <w:t>Yankin</w:t>
      </w:r>
      <w:proofErr w:type="spellEnd"/>
      <w:r w:rsidR="00C510B7" w:rsidRPr="00C510B7">
        <w:rPr>
          <w:b/>
          <w:bCs/>
          <w:i/>
          <w:iCs/>
          <w:szCs w:val="28"/>
        </w:rPr>
        <w:t>,</w:t>
      </w:r>
      <w:r w:rsidR="00C510B7" w:rsidRPr="00C510B7">
        <w:rPr>
          <w:szCs w:val="28"/>
        </w:rPr>
        <w:t xml:space="preserve"> </w:t>
      </w:r>
      <w:r w:rsidRPr="00A70B7D">
        <w:rPr>
          <w:i/>
          <w:iCs/>
          <w:szCs w:val="28"/>
          <w:lang w:val="en-US"/>
        </w:rPr>
        <w:t>Graduate students</w:t>
      </w:r>
    </w:p>
    <w:p w14:paraId="614E3167" w14:textId="77777777" w:rsidR="00C510B7" w:rsidRPr="00C510B7" w:rsidRDefault="00C510B7" w:rsidP="00C510B7">
      <w:pPr>
        <w:spacing w:after="0" w:line="360" w:lineRule="auto"/>
        <w:jc w:val="right"/>
        <w:rPr>
          <w:i/>
          <w:iCs/>
          <w:szCs w:val="28"/>
          <w:lang w:val="en-US"/>
        </w:rPr>
      </w:pPr>
      <w:r w:rsidRPr="00C510B7">
        <w:rPr>
          <w:i/>
          <w:iCs/>
          <w:szCs w:val="28"/>
          <w:lang w:val="en-US"/>
        </w:rPr>
        <w:t>Dnipro University of Technology, Dnipro, Ukraine</w:t>
      </w:r>
    </w:p>
    <w:p w14:paraId="386EF0AB" w14:textId="77777777" w:rsidR="00A56DCA" w:rsidRDefault="00A56DCA" w:rsidP="00A56DCA">
      <w:pPr>
        <w:spacing w:after="0" w:line="360" w:lineRule="auto"/>
      </w:pPr>
    </w:p>
    <w:p w14:paraId="0D1D44C0" w14:textId="502ED56A" w:rsidR="00C510B7" w:rsidRPr="00A56DCA" w:rsidRDefault="00A70B7D" w:rsidP="00A53136">
      <w:pPr>
        <w:spacing w:after="0" w:line="360" w:lineRule="auto"/>
        <w:ind w:firstLine="709"/>
        <w:jc w:val="center"/>
        <w:rPr>
          <w:b/>
          <w:bCs/>
        </w:rPr>
      </w:pPr>
      <w:bookmarkStart w:id="0" w:name="_Hlk152676240"/>
      <w:r w:rsidRPr="00A70B7D">
        <w:rPr>
          <w:b/>
          <w:bCs/>
          <w:lang w:val="en-US"/>
        </w:rPr>
        <w:t>ON THE QUESTION OF SORPTION PROCESSES IN UNDERGROUND GASIFICATION OF COAL</w:t>
      </w:r>
    </w:p>
    <w:p w14:paraId="75D08400" w14:textId="77777777" w:rsidR="00A56DCA" w:rsidRDefault="00A56DCA" w:rsidP="00BB00B7">
      <w:pPr>
        <w:spacing w:after="0" w:line="360" w:lineRule="auto"/>
      </w:pPr>
    </w:p>
    <w:bookmarkEnd w:id="0"/>
    <w:p w14:paraId="55EF3C22" w14:textId="550FB516"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The study of sorption processes during underground coal gasification is an important area for the development of gasification technologies, which can contribute to the efficient and clean production of gas from coal. Sorption processes during coal gasification include the study of the interaction of jet flows with the plane of the fire pit of an underground gas generator</w:t>
      </w:r>
      <w:r w:rsidR="009F0E7D">
        <w:rPr>
          <w:rFonts w:cstheme="minorHAnsi"/>
          <w:spacing w:val="-2"/>
        </w:rPr>
        <w:t xml:space="preserve"> </w:t>
      </w:r>
      <w:r w:rsidR="009F0E7D">
        <w:rPr>
          <w:rFonts w:cstheme="minorHAnsi"/>
          <w:spacing w:val="-2"/>
          <w:lang w:val="en-US"/>
        </w:rPr>
        <w:t>[1]</w:t>
      </w:r>
      <w:r w:rsidRPr="00A70B7D">
        <w:rPr>
          <w:rFonts w:cstheme="minorHAnsi"/>
          <w:spacing w:val="-2"/>
          <w:lang w:val="en-US"/>
        </w:rPr>
        <w:t>. Today, a number of key aspects related to sorption processes during coal gasification can be distinguished, namely: the choice of a sorbent that effectively traps pollutants (for example, sulfur, heavy metals, etc.) during gasification; establishing optimal conditions, such as temperature and pressure, to ensure maximum sorption efficiency; study of the kinetics of sorption processes to determine the optimal operating parameters of underground gas generators; development of mathematical models that reflect sorption processes during coal gasification</w:t>
      </w:r>
      <w:r w:rsidR="009F0E7D">
        <w:rPr>
          <w:rFonts w:cstheme="minorHAnsi"/>
          <w:spacing w:val="-2"/>
          <w:lang w:val="en-US"/>
        </w:rPr>
        <w:t xml:space="preserve"> [2]</w:t>
      </w:r>
      <w:r w:rsidRPr="00A70B7D">
        <w:rPr>
          <w:rFonts w:cstheme="minorHAnsi"/>
          <w:spacing w:val="-2"/>
          <w:lang w:val="en-US"/>
        </w:rPr>
        <w:t>; development and implementation of sorption methods to reduce emissions of pollutants and improve the environmental safety of the gasification process</w:t>
      </w:r>
      <w:r w:rsidR="00710946">
        <w:rPr>
          <w:rFonts w:cstheme="minorHAnsi"/>
          <w:spacing w:val="-2"/>
          <w:lang w:val="en-US"/>
        </w:rPr>
        <w:t xml:space="preserve"> [</w:t>
      </w:r>
      <w:r w:rsidR="009F0E7D">
        <w:rPr>
          <w:rFonts w:cstheme="minorHAnsi"/>
          <w:spacing w:val="-2"/>
          <w:lang w:val="en-US"/>
        </w:rPr>
        <w:t>3</w:t>
      </w:r>
      <w:r w:rsidR="00710946">
        <w:rPr>
          <w:rFonts w:cstheme="minorHAnsi"/>
          <w:spacing w:val="-2"/>
          <w:lang w:val="en-US"/>
        </w:rPr>
        <w:t>]</w:t>
      </w:r>
      <w:r w:rsidRPr="00A70B7D">
        <w:rPr>
          <w:rFonts w:cstheme="minorHAnsi"/>
          <w:spacing w:val="-2"/>
          <w:lang w:val="en-US"/>
        </w:rPr>
        <w:t>.</w:t>
      </w:r>
    </w:p>
    <w:p w14:paraId="55E2C815" w14:textId="26EFF796"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When coal is heated to a temperature of 300-900°C, its organic mass intensively decomposes with the release of gases and vapors of volatile substances</w:t>
      </w:r>
      <w:r w:rsidR="009F0E7D">
        <w:rPr>
          <w:rFonts w:cstheme="minorHAnsi"/>
          <w:spacing w:val="-2"/>
          <w:lang w:val="en-US"/>
        </w:rPr>
        <w:t xml:space="preserve"> [4]</w:t>
      </w:r>
      <w:r w:rsidRPr="00A70B7D">
        <w:rPr>
          <w:rFonts w:cstheme="minorHAnsi"/>
          <w:spacing w:val="-2"/>
          <w:lang w:val="en-US"/>
        </w:rPr>
        <w:t xml:space="preserve">. The temperature of coal gasification determines the composition and </w:t>
      </w:r>
      <w:proofErr w:type="gramStart"/>
      <w:r w:rsidRPr="00A70B7D">
        <w:rPr>
          <w:rFonts w:cstheme="minorHAnsi"/>
          <w:spacing w:val="-2"/>
          <w:lang w:val="en-US"/>
        </w:rPr>
        <w:t>amount</w:t>
      </w:r>
      <w:proofErr w:type="gramEnd"/>
      <w:r w:rsidRPr="00A70B7D">
        <w:rPr>
          <w:rFonts w:cstheme="minorHAnsi"/>
          <w:spacing w:val="-2"/>
          <w:lang w:val="en-US"/>
        </w:rPr>
        <w:t xml:space="preserve"> of gases that are formed during the process. Lower temperatures can lead to more methane, hydrogen, </w:t>
      </w:r>
      <w:r w:rsidRPr="00A70B7D">
        <w:rPr>
          <w:rFonts w:cstheme="minorHAnsi"/>
          <w:spacing w:val="-2"/>
          <w:lang w:val="en-US"/>
        </w:rPr>
        <w:lastRenderedPageBreak/>
        <w:t>and volatile hydrocarbons being released, while higher temperatures favor the formation of more carbon dioxide and other products.</w:t>
      </w:r>
    </w:p>
    <w:p w14:paraId="78229E66"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Coal gasification is a complex heterogeneous physicochemical process that occurs at high temperatures, with the main element being the interaction between the solid phase (coal) and the gas phase, achieved through blowing (air, air-oxygen, steam-air, steam-oxygen, etc.).</w:t>
      </w:r>
    </w:p>
    <w:p w14:paraId="6323A7EA"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The course of the chemical process of underground coal gasification is influenced by the grade of coal, its moisture and ash content, the composition of the blowing agent, the thermal mode of gasification, the pressure in the gas generator, mining-geological and hydrogeological conditions, and the hardware design of the technological system.</w:t>
      </w:r>
    </w:p>
    <w:p w14:paraId="69ED9565" w14:textId="5435EB08"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The interaction of fuel carbon with blowing (oxygen and steam) during coal gasification can be described by several primary reactions</w:t>
      </w:r>
      <w:r w:rsidR="009F0E7D">
        <w:rPr>
          <w:rFonts w:cstheme="minorHAnsi"/>
          <w:spacing w:val="-2"/>
          <w:lang w:val="en-US"/>
        </w:rPr>
        <w:t xml:space="preserve"> [</w:t>
      </w:r>
      <w:r w:rsidR="000E1997">
        <w:rPr>
          <w:rFonts w:cstheme="minorHAnsi"/>
          <w:spacing w:val="-2"/>
          <w:lang w:val="en-US"/>
        </w:rPr>
        <w:t>5</w:t>
      </w:r>
      <w:r w:rsidR="009F0E7D">
        <w:rPr>
          <w:rFonts w:cstheme="minorHAnsi"/>
          <w:spacing w:val="-2"/>
          <w:lang w:val="en-US"/>
        </w:rPr>
        <w:t>]</w:t>
      </w:r>
      <w:r w:rsidRPr="00A70B7D">
        <w:rPr>
          <w:rFonts w:cstheme="minorHAnsi"/>
          <w:spacing w:val="-2"/>
          <w:lang w:val="en-US"/>
        </w:rPr>
        <w:t>. Below are some of the key reactions that can occur during coal gasification:</w:t>
      </w:r>
    </w:p>
    <w:p w14:paraId="5A893847"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 xml:space="preserve">C → </w:t>
      </w:r>
      <w:proofErr w:type="spellStart"/>
      <w:r w:rsidRPr="00A70B7D">
        <w:rPr>
          <w:rFonts w:cstheme="minorHAnsi"/>
          <w:spacing w:val="-2"/>
          <w:lang w:val="en-US"/>
        </w:rPr>
        <w:t>C</w:t>
      </w:r>
      <w:r w:rsidRPr="00A70B7D">
        <w:rPr>
          <w:rFonts w:cstheme="minorHAnsi"/>
          <w:spacing w:val="-2"/>
          <w:vertAlign w:val="subscript"/>
          <w:lang w:val="en-US"/>
        </w:rPr>
        <w:t>n</w:t>
      </w:r>
      <w:r w:rsidRPr="00A70B7D">
        <w:rPr>
          <w:rFonts w:cstheme="minorHAnsi"/>
          <w:spacing w:val="-2"/>
          <w:lang w:val="en-US"/>
        </w:rPr>
        <w:t>H</w:t>
      </w:r>
      <w:r w:rsidRPr="00A70B7D">
        <w:rPr>
          <w:rFonts w:cstheme="minorHAnsi"/>
          <w:spacing w:val="-2"/>
          <w:vertAlign w:val="subscript"/>
          <w:lang w:val="en-US"/>
        </w:rPr>
        <w:t>m</w:t>
      </w:r>
      <w:proofErr w:type="spellEnd"/>
      <w:r w:rsidRPr="00A70B7D">
        <w:rPr>
          <w:rFonts w:cstheme="minorHAnsi"/>
          <w:spacing w:val="-2"/>
          <w:lang w:val="en-US"/>
        </w:rPr>
        <w:t xml:space="preserve"> – This reaction determines the formation of hydrocarbons from the dehydration of coal.</w:t>
      </w:r>
    </w:p>
    <w:p w14:paraId="5D40EDE8"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C + O</w:t>
      </w:r>
      <w:r w:rsidRPr="00A70B7D">
        <w:rPr>
          <w:rFonts w:cstheme="minorHAnsi"/>
          <w:spacing w:val="-2"/>
          <w:vertAlign w:val="subscript"/>
          <w:lang w:val="en-US"/>
        </w:rPr>
        <w:t>2</w:t>
      </w:r>
      <w:r w:rsidRPr="00A70B7D">
        <w:rPr>
          <w:rFonts w:cstheme="minorHAnsi"/>
          <w:spacing w:val="-2"/>
          <w:lang w:val="en-US"/>
        </w:rPr>
        <w:t xml:space="preserve"> → CO</w:t>
      </w:r>
      <w:r w:rsidRPr="00A70B7D">
        <w:rPr>
          <w:rFonts w:cstheme="minorHAnsi"/>
          <w:spacing w:val="-2"/>
          <w:vertAlign w:val="subscript"/>
          <w:lang w:val="en-US"/>
        </w:rPr>
        <w:t>2</w:t>
      </w:r>
      <w:r w:rsidRPr="00A70B7D">
        <w:rPr>
          <w:rFonts w:cstheme="minorHAnsi"/>
          <w:spacing w:val="-2"/>
          <w:lang w:val="en-US"/>
        </w:rPr>
        <w:t xml:space="preserve"> – Oxidation of coal when interacting with oxygen leads to the formation of carbon dioxide.</w:t>
      </w:r>
    </w:p>
    <w:p w14:paraId="1EF3CFA0"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C + 2H</w:t>
      </w:r>
      <w:r w:rsidRPr="00A70B7D">
        <w:rPr>
          <w:rFonts w:cstheme="minorHAnsi"/>
          <w:spacing w:val="-2"/>
          <w:vertAlign w:val="subscript"/>
          <w:lang w:val="en-US"/>
        </w:rPr>
        <w:t>2</w:t>
      </w:r>
      <w:r w:rsidRPr="00A70B7D">
        <w:rPr>
          <w:rFonts w:cstheme="minorHAnsi"/>
          <w:spacing w:val="-2"/>
          <w:lang w:val="en-US"/>
        </w:rPr>
        <w:t xml:space="preserve"> → CH</w:t>
      </w:r>
      <w:r w:rsidRPr="00A70B7D">
        <w:rPr>
          <w:rFonts w:cstheme="minorHAnsi"/>
          <w:spacing w:val="-2"/>
          <w:vertAlign w:val="subscript"/>
          <w:lang w:val="en-US"/>
        </w:rPr>
        <w:t>4</w:t>
      </w:r>
      <w:r w:rsidRPr="00A70B7D">
        <w:rPr>
          <w:rFonts w:cstheme="minorHAnsi"/>
          <w:spacing w:val="-2"/>
          <w:lang w:val="en-US"/>
        </w:rPr>
        <w:t xml:space="preserve"> – Hydrogenation of coal, where hydrogen reacts with coal, forming methane.</w:t>
      </w:r>
    </w:p>
    <w:p w14:paraId="0A70E7A6"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C + CO</w:t>
      </w:r>
      <w:r w:rsidRPr="00A70B7D">
        <w:rPr>
          <w:rFonts w:cstheme="minorHAnsi"/>
          <w:spacing w:val="-2"/>
          <w:vertAlign w:val="subscript"/>
          <w:lang w:val="en-US"/>
        </w:rPr>
        <w:t>2</w:t>
      </w:r>
      <w:r w:rsidRPr="00A70B7D">
        <w:rPr>
          <w:rFonts w:cstheme="minorHAnsi"/>
          <w:spacing w:val="-2"/>
          <w:lang w:val="en-US"/>
        </w:rPr>
        <w:t xml:space="preserve"> → 2CO – Coal can react with carbon dioxide, forming carbon monoxide.</w:t>
      </w:r>
    </w:p>
    <w:p w14:paraId="28737976"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C + H</w:t>
      </w:r>
      <w:r w:rsidRPr="00A70B7D">
        <w:rPr>
          <w:rFonts w:cstheme="minorHAnsi"/>
          <w:spacing w:val="-2"/>
          <w:vertAlign w:val="subscript"/>
          <w:lang w:val="en-US"/>
        </w:rPr>
        <w:t>2</w:t>
      </w:r>
      <w:r w:rsidRPr="00A70B7D">
        <w:rPr>
          <w:rFonts w:cstheme="minorHAnsi"/>
          <w:spacing w:val="-2"/>
          <w:lang w:val="en-US"/>
        </w:rPr>
        <w:t>O → CO + H</w:t>
      </w:r>
      <w:r w:rsidRPr="00A70B7D">
        <w:rPr>
          <w:rFonts w:cstheme="minorHAnsi"/>
          <w:spacing w:val="-2"/>
          <w:vertAlign w:val="subscript"/>
          <w:lang w:val="en-US"/>
        </w:rPr>
        <w:t>2</w:t>
      </w:r>
      <w:r w:rsidRPr="00A70B7D">
        <w:rPr>
          <w:rFonts w:cstheme="minorHAnsi"/>
          <w:spacing w:val="-2"/>
          <w:lang w:val="en-US"/>
        </w:rPr>
        <w:t xml:space="preserve"> – The formation of hydrogen due to the interaction of coal with steam.</w:t>
      </w:r>
    </w:p>
    <w:p w14:paraId="71077982"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 xml:space="preserve">These reactions can depend on numerous factors such as temperature, pressure, coal moisture content, blowdown content, and other gasification conditions. Also, it is important to consider that in real conditions, a complex set of reactions can occur, and reactions can </w:t>
      </w:r>
      <w:proofErr w:type="gramStart"/>
      <w:r w:rsidRPr="00A70B7D">
        <w:rPr>
          <w:rFonts w:cstheme="minorHAnsi"/>
          <w:spacing w:val="-2"/>
          <w:lang w:val="en-US"/>
        </w:rPr>
        <w:t>compete with each other</w:t>
      </w:r>
      <w:proofErr w:type="gramEnd"/>
      <w:r w:rsidRPr="00A70B7D">
        <w:rPr>
          <w:rFonts w:cstheme="minorHAnsi"/>
          <w:spacing w:val="-2"/>
          <w:lang w:val="en-US"/>
        </w:rPr>
        <w:t>.</w:t>
      </w:r>
    </w:p>
    <w:p w14:paraId="46CD61AB" w14:textId="77777777" w:rsidR="00A70B7D" w:rsidRP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It has been experimentally proven that depending on the temperature, hydrodynamic conditions, and partial pressures of individual components of the gas phase (blowing), the ratio of carbon oxides (CO and CO</w:t>
      </w:r>
      <w:r w:rsidRPr="00A70B7D">
        <w:rPr>
          <w:rFonts w:cstheme="minorHAnsi"/>
          <w:spacing w:val="-2"/>
          <w:vertAlign w:val="subscript"/>
          <w:lang w:val="en-US"/>
        </w:rPr>
        <w:t>2</w:t>
      </w:r>
      <w:r w:rsidRPr="00A70B7D">
        <w:rPr>
          <w:rFonts w:cstheme="minorHAnsi"/>
          <w:spacing w:val="-2"/>
          <w:lang w:val="en-US"/>
        </w:rPr>
        <w:t xml:space="preserve">) in the resulting gas varies widely. Scientific studies have established that during the gasification of high-ash coal </w:t>
      </w:r>
      <w:r w:rsidRPr="00A70B7D">
        <w:rPr>
          <w:rFonts w:cstheme="minorHAnsi"/>
          <w:spacing w:val="-2"/>
          <w:lang w:val="en-US"/>
        </w:rPr>
        <w:lastRenderedPageBreak/>
        <w:t>seams with the use of water vapor as a blow, gas with a higher CO</w:t>
      </w:r>
      <w:r w:rsidRPr="00A70B7D">
        <w:rPr>
          <w:rFonts w:cstheme="minorHAnsi"/>
          <w:spacing w:val="-2"/>
          <w:vertAlign w:val="subscript"/>
          <w:lang w:val="en-US"/>
        </w:rPr>
        <w:t>2</w:t>
      </w:r>
      <w:r w:rsidRPr="00A70B7D">
        <w:rPr>
          <w:rFonts w:cstheme="minorHAnsi"/>
          <w:spacing w:val="-2"/>
          <w:lang w:val="en-US"/>
        </w:rPr>
        <w:t xml:space="preserve"> content is obtained than during the gasification of low-ash seams. High-ash coal may contain more mineral impurities such as silicon, aluminum, and other elements. During gasification, these mineral impurities can also interact with oxygen and water vapor, contributing to increased carbon dioxide concentrations.</w:t>
      </w:r>
    </w:p>
    <w:p w14:paraId="17DC3F38" w14:textId="77777777" w:rsidR="00A70B7D" w:rsidRDefault="00A70B7D" w:rsidP="00A70B7D">
      <w:pPr>
        <w:tabs>
          <w:tab w:val="left" w:pos="7371"/>
        </w:tabs>
        <w:spacing w:after="0" w:line="360" w:lineRule="auto"/>
        <w:ind w:firstLine="709"/>
        <w:jc w:val="both"/>
        <w:rPr>
          <w:rFonts w:cstheme="minorHAnsi"/>
          <w:spacing w:val="-2"/>
          <w:lang w:val="en-US"/>
        </w:rPr>
      </w:pPr>
      <w:r w:rsidRPr="00A70B7D">
        <w:rPr>
          <w:rFonts w:cstheme="minorHAnsi"/>
          <w:spacing w:val="-2"/>
          <w:lang w:val="en-US"/>
        </w:rPr>
        <w:t>The study of sorption processes during coal gasification has great potential for the development and optimization of gasification technologies. These areas of research can help improve the quality and efficiency of coal gasification, as well as reduce the negative environmental impact of this process on the environment.</w:t>
      </w:r>
    </w:p>
    <w:p w14:paraId="257A0C55" w14:textId="37FC0BEF" w:rsidR="00C510B7" w:rsidRPr="009F0E7D" w:rsidRDefault="00A53136" w:rsidP="00A70B7D">
      <w:pPr>
        <w:tabs>
          <w:tab w:val="left" w:pos="7371"/>
        </w:tabs>
        <w:spacing w:after="0" w:line="360" w:lineRule="auto"/>
        <w:ind w:firstLine="709"/>
        <w:jc w:val="both"/>
        <w:rPr>
          <w:szCs w:val="28"/>
          <w:lang w:val="en-US"/>
        </w:rPr>
      </w:pPr>
      <w:r w:rsidRPr="009F0E7D">
        <w:rPr>
          <w:b/>
          <w:bCs/>
          <w:szCs w:val="28"/>
          <w:lang w:val="en-US"/>
        </w:rPr>
        <w:t>Acknowledgements.</w:t>
      </w:r>
      <w:r w:rsidRPr="009F0E7D">
        <w:rPr>
          <w:szCs w:val="28"/>
          <w:lang w:val="en-US"/>
        </w:rPr>
        <w:t xml:space="preserve"> </w:t>
      </w:r>
      <w:r w:rsidR="00710946" w:rsidRPr="009F0E7D">
        <w:rPr>
          <w:lang w:val="en-US"/>
        </w:rPr>
        <w:t>The presented results were obtained within the framework of the research work GP-511 “Scientific and practical bases of structural transformations of coal-mining enterprises based on innovative technologies for rational nature management”, state registration No. 0122U001301 of the Ministry of Education and Science of Ukraine.</w:t>
      </w:r>
    </w:p>
    <w:p w14:paraId="5637EC46" w14:textId="77777777" w:rsidR="00C510B7" w:rsidRDefault="00C510B7" w:rsidP="00A53136">
      <w:pPr>
        <w:tabs>
          <w:tab w:val="left" w:pos="7371"/>
        </w:tabs>
        <w:spacing w:after="0" w:line="360" w:lineRule="auto"/>
        <w:ind w:firstLine="709"/>
        <w:jc w:val="center"/>
        <w:rPr>
          <w:b/>
          <w:bCs/>
          <w:szCs w:val="28"/>
          <w:lang w:val="en-US"/>
        </w:rPr>
      </w:pPr>
      <w:r w:rsidRPr="00183D06">
        <w:rPr>
          <w:b/>
          <w:bCs/>
          <w:szCs w:val="28"/>
          <w:lang w:val="en-US"/>
        </w:rPr>
        <w:t>References</w:t>
      </w:r>
    </w:p>
    <w:p w14:paraId="4E182162" w14:textId="4D52C41D" w:rsidR="009F0E7D" w:rsidRPr="009F0E7D" w:rsidRDefault="009F0E7D" w:rsidP="00A53136">
      <w:pPr>
        <w:spacing w:after="0" w:line="360" w:lineRule="auto"/>
        <w:ind w:firstLine="709"/>
        <w:jc w:val="both"/>
        <w:rPr>
          <w:sz w:val="24"/>
          <w:szCs w:val="24"/>
          <w:lang w:val="en-US"/>
        </w:rPr>
      </w:pPr>
      <w:r>
        <w:rPr>
          <w:sz w:val="24"/>
          <w:szCs w:val="24"/>
        </w:rPr>
        <w:t>1.</w:t>
      </w:r>
      <w:r>
        <w:rPr>
          <w:sz w:val="24"/>
          <w:szCs w:val="24"/>
          <w:lang w:val="en-US"/>
        </w:rPr>
        <w:t> </w:t>
      </w:r>
      <w:proofErr w:type="spellStart"/>
      <w:r w:rsidRPr="009F0E7D">
        <w:rPr>
          <w:sz w:val="24"/>
          <w:szCs w:val="24"/>
        </w:rPr>
        <w:t>Blinderman</w:t>
      </w:r>
      <w:proofErr w:type="spellEnd"/>
      <w:r w:rsidRPr="009F0E7D">
        <w:rPr>
          <w:sz w:val="24"/>
          <w:szCs w:val="24"/>
        </w:rPr>
        <w:t xml:space="preserve">, M. S., &amp; </w:t>
      </w:r>
      <w:proofErr w:type="spellStart"/>
      <w:r w:rsidRPr="009F0E7D">
        <w:rPr>
          <w:sz w:val="24"/>
          <w:szCs w:val="24"/>
        </w:rPr>
        <w:t>Klimenko</w:t>
      </w:r>
      <w:proofErr w:type="spellEnd"/>
      <w:r w:rsidRPr="009F0E7D">
        <w:rPr>
          <w:sz w:val="24"/>
          <w:szCs w:val="24"/>
        </w:rPr>
        <w:t xml:space="preserve">, A. Y. (2018). </w:t>
      </w:r>
      <w:proofErr w:type="spellStart"/>
      <w:r w:rsidRPr="009F0E7D">
        <w:rPr>
          <w:sz w:val="24"/>
          <w:szCs w:val="24"/>
        </w:rPr>
        <w:t>Introduction</w:t>
      </w:r>
      <w:proofErr w:type="spellEnd"/>
      <w:r w:rsidRPr="009F0E7D">
        <w:rPr>
          <w:sz w:val="24"/>
          <w:szCs w:val="24"/>
        </w:rPr>
        <w:t xml:space="preserve"> </w:t>
      </w:r>
      <w:proofErr w:type="spellStart"/>
      <w:r w:rsidRPr="009F0E7D">
        <w:rPr>
          <w:sz w:val="24"/>
          <w:szCs w:val="24"/>
        </w:rPr>
        <w:t>to</w:t>
      </w:r>
      <w:proofErr w:type="spellEnd"/>
      <w:r w:rsidRPr="009F0E7D">
        <w:rPr>
          <w:sz w:val="24"/>
          <w:szCs w:val="24"/>
        </w:rPr>
        <w:t xml:space="preserve"> </w:t>
      </w:r>
      <w:proofErr w:type="spellStart"/>
      <w:r w:rsidRPr="009F0E7D">
        <w:rPr>
          <w:sz w:val="24"/>
          <w:szCs w:val="24"/>
        </w:rPr>
        <w:t>underground</w:t>
      </w:r>
      <w:proofErr w:type="spellEnd"/>
      <w:r w:rsidRPr="009F0E7D">
        <w:rPr>
          <w:sz w:val="24"/>
          <w:szCs w:val="24"/>
        </w:rPr>
        <w:t xml:space="preserve"> </w:t>
      </w:r>
      <w:proofErr w:type="spellStart"/>
      <w:r w:rsidRPr="009F0E7D">
        <w:rPr>
          <w:sz w:val="24"/>
          <w:szCs w:val="24"/>
        </w:rPr>
        <w:t>coal</w:t>
      </w:r>
      <w:proofErr w:type="spellEnd"/>
      <w:r w:rsidRPr="009F0E7D">
        <w:rPr>
          <w:sz w:val="24"/>
          <w:szCs w:val="24"/>
        </w:rPr>
        <w:t xml:space="preserve"> </w:t>
      </w:r>
      <w:proofErr w:type="spellStart"/>
      <w:r w:rsidRPr="009F0E7D">
        <w:rPr>
          <w:sz w:val="24"/>
          <w:szCs w:val="24"/>
        </w:rPr>
        <w:t>gasification</w:t>
      </w:r>
      <w:proofErr w:type="spellEnd"/>
      <w:r w:rsidRPr="009F0E7D">
        <w:rPr>
          <w:sz w:val="24"/>
          <w:szCs w:val="24"/>
        </w:rPr>
        <w:t xml:space="preserve"> </w:t>
      </w:r>
      <w:proofErr w:type="spellStart"/>
      <w:r w:rsidRPr="009F0E7D">
        <w:rPr>
          <w:sz w:val="24"/>
          <w:szCs w:val="24"/>
        </w:rPr>
        <w:t>and</w:t>
      </w:r>
      <w:proofErr w:type="spellEnd"/>
      <w:r w:rsidRPr="009F0E7D">
        <w:rPr>
          <w:sz w:val="24"/>
          <w:szCs w:val="24"/>
        </w:rPr>
        <w:t xml:space="preserve"> </w:t>
      </w:r>
      <w:proofErr w:type="spellStart"/>
      <w:r w:rsidRPr="009F0E7D">
        <w:rPr>
          <w:sz w:val="24"/>
          <w:szCs w:val="24"/>
        </w:rPr>
        <w:t>combustion</w:t>
      </w:r>
      <w:proofErr w:type="spellEnd"/>
      <w:r w:rsidRPr="009F0E7D">
        <w:rPr>
          <w:sz w:val="24"/>
          <w:szCs w:val="24"/>
        </w:rPr>
        <w:t xml:space="preserve">. </w:t>
      </w:r>
      <w:proofErr w:type="spellStart"/>
      <w:r w:rsidRPr="009F0E7D">
        <w:rPr>
          <w:i/>
          <w:iCs/>
          <w:sz w:val="24"/>
          <w:szCs w:val="24"/>
        </w:rPr>
        <w:t>Underground</w:t>
      </w:r>
      <w:proofErr w:type="spellEnd"/>
      <w:r w:rsidRPr="009F0E7D">
        <w:rPr>
          <w:i/>
          <w:iCs/>
          <w:sz w:val="24"/>
          <w:szCs w:val="24"/>
        </w:rPr>
        <w:t xml:space="preserve"> </w:t>
      </w:r>
      <w:proofErr w:type="spellStart"/>
      <w:r w:rsidRPr="009F0E7D">
        <w:rPr>
          <w:i/>
          <w:iCs/>
          <w:sz w:val="24"/>
          <w:szCs w:val="24"/>
        </w:rPr>
        <w:t>Coal</w:t>
      </w:r>
      <w:proofErr w:type="spellEnd"/>
      <w:r w:rsidRPr="009F0E7D">
        <w:rPr>
          <w:i/>
          <w:iCs/>
          <w:sz w:val="24"/>
          <w:szCs w:val="24"/>
        </w:rPr>
        <w:t xml:space="preserve"> </w:t>
      </w:r>
      <w:proofErr w:type="spellStart"/>
      <w:r w:rsidRPr="009F0E7D">
        <w:rPr>
          <w:i/>
          <w:iCs/>
          <w:sz w:val="24"/>
          <w:szCs w:val="24"/>
        </w:rPr>
        <w:t>Gasification</w:t>
      </w:r>
      <w:proofErr w:type="spellEnd"/>
      <w:r w:rsidRPr="009F0E7D">
        <w:rPr>
          <w:i/>
          <w:iCs/>
          <w:sz w:val="24"/>
          <w:szCs w:val="24"/>
        </w:rPr>
        <w:t xml:space="preserve"> </w:t>
      </w:r>
      <w:proofErr w:type="spellStart"/>
      <w:r w:rsidRPr="009F0E7D">
        <w:rPr>
          <w:i/>
          <w:iCs/>
          <w:sz w:val="24"/>
          <w:szCs w:val="24"/>
        </w:rPr>
        <w:t>and</w:t>
      </w:r>
      <w:proofErr w:type="spellEnd"/>
      <w:r w:rsidRPr="009F0E7D">
        <w:rPr>
          <w:i/>
          <w:iCs/>
          <w:sz w:val="24"/>
          <w:szCs w:val="24"/>
        </w:rPr>
        <w:t xml:space="preserve"> </w:t>
      </w:r>
      <w:proofErr w:type="spellStart"/>
      <w:r w:rsidRPr="009F0E7D">
        <w:rPr>
          <w:i/>
          <w:iCs/>
          <w:sz w:val="24"/>
          <w:szCs w:val="24"/>
        </w:rPr>
        <w:t>Combustion</w:t>
      </w:r>
      <w:proofErr w:type="spellEnd"/>
      <w:r w:rsidRPr="009F0E7D">
        <w:rPr>
          <w:sz w:val="24"/>
          <w:szCs w:val="24"/>
        </w:rPr>
        <w:t>, 1</w:t>
      </w:r>
      <w:r>
        <w:rPr>
          <w:sz w:val="24"/>
          <w:szCs w:val="24"/>
          <w:lang w:val="en-US"/>
        </w:rPr>
        <w:t>-</w:t>
      </w:r>
      <w:r w:rsidRPr="009F0E7D">
        <w:rPr>
          <w:sz w:val="24"/>
          <w:szCs w:val="24"/>
        </w:rPr>
        <w:t xml:space="preserve">8. </w:t>
      </w:r>
      <w:hyperlink r:id="rId4" w:history="1">
        <w:r w:rsidRPr="00527AF5">
          <w:rPr>
            <w:rStyle w:val="a3"/>
            <w:sz w:val="24"/>
            <w:szCs w:val="24"/>
          </w:rPr>
          <w:t>https://doi.org/10.1016/b978-0-08-100313-8.00001-3</w:t>
        </w:r>
      </w:hyperlink>
      <w:r>
        <w:rPr>
          <w:sz w:val="24"/>
          <w:szCs w:val="24"/>
          <w:lang w:val="en-US"/>
        </w:rPr>
        <w:t xml:space="preserve"> </w:t>
      </w:r>
    </w:p>
    <w:p w14:paraId="390E6E5B" w14:textId="0A2E65C9" w:rsidR="009F0E7D" w:rsidRPr="009F0E7D" w:rsidRDefault="009F0E7D" w:rsidP="00A53136">
      <w:pPr>
        <w:spacing w:after="0" w:line="360" w:lineRule="auto"/>
        <w:ind w:firstLine="709"/>
        <w:jc w:val="both"/>
        <w:rPr>
          <w:sz w:val="24"/>
          <w:szCs w:val="24"/>
          <w:lang w:val="en-US"/>
        </w:rPr>
      </w:pPr>
      <w:r>
        <w:rPr>
          <w:sz w:val="24"/>
          <w:szCs w:val="24"/>
          <w:lang w:val="en-US"/>
        </w:rPr>
        <w:t>2. </w:t>
      </w:r>
      <w:r w:rsidRPr="009F0E7D">
        <w:rPr>
          <w:sz w:val="24"/>
          <w:szCs w:val="24"/>
          <w:lang w:val="en-US"/>
        </w:rPr>
        <w:t xml:space="preserve">Saik, P., &amp; </w:t>
      </w:r>
      <w:proofErr w:type="spellStart"/>
      <w:r w:rsidRPr="009F0E7D">
        <w:rPr>
          <w:sz w:val="24"/>
          <w:szCs w:val="24"/>
          <w:lang w:val="en-US"/>
        </w:rPr>
        <w:t>Berdnyk</w:t>
      </w:r>
      <w:proofErr w:type="spellEnd"/>
      <w:r w:rsidRPr="009F0E7D">
        <w:rPr>
          <w:sz w:val="24"/>
          <w:szCs w:val="24"/>
          <w:lang w:val="en-US"/>
        </w:rPr>
        <w:t xml:space="preserve">, M. (2022). Mathematical model and methods for solving heat-transfer problem during underground coal gasification. </w:t>
      </w:r>
      <w:r w:rsidRPr="009F0E7D">
        <w:rPr>
          <w:i/>
          <w:iCs/>
          <w:sz w:val="24"/>
          <w:szCs w:val="24"/>
          <w:lang w:val="en-US"/>
        </w:rPr>
        <w:t>Mining of Mineral Deposits</w:t>
      </w:r>
      <w:r w:rsidRPr="009F0E7D">
        <w:rPr>
          <w:sz w:val="24"/>
          <w:szCs w:val="24"/>
          <w:lang w:val="en-US"/>
        </w:rPr>
        <w:t>, 16(2), 87</w:t>
      </w:r>
      <w:r>
        <w:rPr>
          <w:sz w:val="24"/>
          <w:szCs w:val="24"/>
          <w:lang w:val="en-US"/>
        </w:rPr>
        <w:t>-</w:t>
      </w:r>
      <w:r w:rsidRPr="009F0E7D">
        <w:rPr>
          <w:sz w:val="24"/>
          <w:szCs w:val="24"/>
          <w:lang w:val="en-US"/>
        </w:rPr>
        <w:t xml:space="preserve">94. </w:t>
      </w:r>
      <w:hyperlink r:id="rId5" w:history="1">
        <w:r w:rsidRPr="00527AF5">
          <w:rPr>
            <w:rStyle w:val="a3"/>
            <w:sz w:val="24"/>
            <w:szCs w:val="24"/>
            <w:lang w:val="en-US"/>
          </w:rPr>
          <w:t>https://doi.org/10.33271/mining16.02.087</w:t>
        </w:r>
      </w:hyperlink>
      <w:r>
        <w:rPr>
          <w:sz w:val="24"/>
          <w:szCs w:val="24"/>
          <w:lang w:val="en-US"/>
        </w:rPr>
        <w:t xml:space="preserve"> </w:t>
      </w:r>
    </w:p>
    <w:p w14:paraId="72E5B27F" w14:textId="6CFB4646" w:rsidR="00710946" w:rsidRPr="00710946" w:rsidRDefault="009F0E7D" w:rsidP="00A53136">
      <w:pPr>
        <w:spacing w:after="0" w:line="360" w:lineRule="auto"/>
        <w:ind w:firstLine="709"/>
        <w:jc w:val="both"/>
        <w:rPr>
          <w:sz w:val="24"/>
          <w:szCs w:val="24"/>
          <w:lang w:val="en-US"/>
        </w:rPr>
      </w:pPr>
      <w:r>
        <w:rPr>
          <w:sz w:val="24"/>
          <w:szCs w:val="24"/>
          <w:lang w:val="en-US"/>
        </w:rPr>
        <w:t>3</w:t>
      </w:r>
      <w:r w:rsidR="003A76E5">
        <w:rPr>
          <w:sz w:val="24"/>
          <w:szCs w:val="24"/>
        </w:rPr>
        <w:t>.</w:t>
      </w:r>
      <w:r>
        <w:rPr>
          <w:sz w:val="24"/>
          <w:szCs w:val="24"/>
          <w:lang w:val="en-US"/>
        </w:rPr>
        <w:t> </w:t>
      </w:r>
      <w:proofErr w:type="spellStart"/>
      <w:r w:rsidR="00710946" w:rsidRPr="00710946">
        <w:rPr>
          <w:sz w:val="24"/>
          <w:szCs w:val="24"/>
        </w:rPr>
        <w:t>Dvornikova</w:t>
      </w:r>
      <w:proofErr w:type="spellEnd"/>
      <w:r w:rsidR="00710946" w:rsidRPr="00710946">
        <w:rPr>
          <w:sz w:val="24"/>
          <w:szCs w:val="24"/>
        </w:rPr>
        <w:t xml:space="preserve">, E. V. (2018). </w:t>
      </w:r>
      <w:proofErr w:type="spellStart"/>
      <w:r w:rsidR="00710946" w:rsidRPr="00710946">
        <w:rPr>
          <w:sz w:val="24"/>
          <w:szCs w:val="24"/>
        </w:rPr>
        <w:t>Environmental</w:t>
      </w:r>
      <w:proofErr w:type="spellEnd"/>
      <w:r w:rsidR="00710946" w:rsidRPr="00710946">
        <w:rPr>
          <w:sz w:val="24"/>
          <w:szCs w:val="24"/>
        </w:rPr>
        <w:t xml:space="preserve"> </w:t>
      </w:r>
      <w:proofErr w:type="spellStart"/>
      <w:r w:rsidR="00710946" w:rsidRPr="00710946">
        <w:rPr>
          <w:sz w:val="24"/>
          <w:szCs w:val="24"/>
        </w:rPr>
        <w:t>performance</w:t>
      </w:r>
      <w:proofErr w:type="spellEnd"/>
      <w:r w:rsidR="00710946" w:rsidRPr="00710946">
        <w:rPr>
          <w:sz w:val="24"/>
          <w:szCs w:val="24"/>
        </w:rPr>
        <w:t xml:space="preserve"> </w:t>
      </w:r>
      <w:proofErr w:type="spellStart"/>
      <w:r w:rsidR="00710946" w:rsidRPr="00710946">
        <w:rPr>
          <w:sz w:val="24"/>
          <w:szCs w:val="24"/>
        </w:rPr>
        <w:t>of</w:t>
      </w:r>
      <w:proofErr w:type="spellEnd"/>
      <w:r w:rsidR="00710946" w:rsidRPr="00710946">
        <w:rPr>
          <w:sz w:val="24"/>
          <w:szCs w:val="24"/>
        </w:rPr>
        <w:t xml:space="preserve"> </w:t>
      </w:r>
      <w:proofErr w:type="spellStart"/>
      <w:r w:rsidR="00710946" w:rsidRPr="00710946">
        <w:rPr>
          <w:sz w:val="24"/>
          <w:szCs w:val="24"/>
        </w:rPr>
        <w:t>underground</w:t>
      </w:r>
      <w:proofErr w:type="spellEnd"/>
      <w:r w:rsidR="00710946" w:rsidRPr="00710946">
        <w:rPr>
          <w:sz w:val="24"/>
          <w:szCs w:val="24"/>
        </w:rPr>
        <w:t xml:space="preserve"> </w:t>
      </w:r>
      <w:proofErr w:type="spellStart"/>
      <w:r w:rsidR="00710946" w:rsidRPr="00710946">
        <w:rPr>
          <w:sz w:val="24"/>
          <w:szCs w:val="24"/>
        </w:rPr>
        <w:t>coal</w:t>
      </w:r>
      <w:proofErr w:type="spellEnd"/>
      <w:r w:rsidR="00710946" w:rsidRPr="00710946">
        <w:rPr>
          <w:sz w:val="24"/>
          <w:szCs w:val="24"/>
        </w:rPr>
        <w:t xml:space="preserve"> </w:t>
      </w:r>
      <w:proofErr w:type="spellStart"/>
      <w:r w:rsidR="00710946" w:rsidRPr="00710946">
        <w:rPr>
          <w:sz w:val="24"/>
          <w:szCs w:val="24"/>
        </w:rPr>
        <w:t>gasification</w:t>
      </w:r>
      <w:proofErr w:type="spellEnd"/>
      <w:r w:rsidR="00710946" w:rsidRPr="00710946">
        <w:rPr>
          <w:sz w:val="24"/>
          <w:szCs w:val="24"/>
        </w:rPr>
        <w:t xml:space="preserve">. </w:t>
      </w:r>
      <w:proofErr w:type="spellStart"/>
      <w:r w:rsidR="00710946" w:rsidRPr="009F0E7D">
        <w:rPr>
          <w:i/>
          <w:iCs/>
          <w:sz w:val="24"/>
          <w:szCs w:val="24"/>
        </w:rPr>
        <w:t>Underground</w:t>
      </w:r>
      <w:proofErr w:type="spellEnd"/>
      <w:r w:rsidR="00710946" w:rsidRPr="009F0E7D">
        <w:rPr>
          <w:i/>
          <w:iCs/>
          <w:sz w:val="24"/>
          <w:szCs w:val="24"/>
        </w:rPr>
        <w:t xml:space="preserve"> </w:t>
      </w:r>
      <w:proofErr w:type="spellStart"/>
      <w:r w:rsidR="00710946" w:rsidRPr="009F0E7D">
        <w:rPr>
          <w:i/>
          <w:iCs/>
          <w:sz w:val="24"/>
          <w:szCs w:val="24"/>
        </w:rPr>
        <w:t>Coal</w:t>
      </w:r>
      <w:proofErr w:type="spellEnd"/>
      <w:r w:rsidR="00710946" w:rsidRPr="009F0E7D">
        <w:rPr>
          <w:i/>
          <w:iCs/>
          <w:sz w:val="24"/>
          <w:szCs w:val="24"/>
        </w:rPr>
        <w:t xml:space="preserve"> </w:t>
      </w:r>
      <w:proofErr w:type="spellStart"/>
      <w:r w:rsidR="00710946" w:rsidRPr="009F0E7D">
        <w:rPr>
          <w:i/>
          <w:iCs/>
          <w:sz w:val="24"/>
          <w:szCs w:val="24"/>
        </w:rPr>
        <w:t>Gasification</w:t>
      </w:r>
      <w:proofErr w:type="spellEnd"/>
      <w:r w:rsidR="00710946" w:rsidRPr="009F0E7D">
        <w:rPr>
          <w:i/>
          <w:iCs/>
          <w:sz w:val="24"/>
          <w:szCs w:val="24"/>
        </w:rPr>
        <w:t xml:space="preserve"> </w:t>
      </w:r>
      <w:proofErr w:type="spellStart"/>
      <w:r w:rsidR="00710946" w:rsidRPr="009F0E7D">
        <w:rPr>
          <w:i/>
          <w:iCs/>
          <w:sz w:val="24"/>
          <w:szCs w:val="24"/>
        </w:rPr>
        <w:t>and</w:t>
      </w:r>
      <w:proofErr w:type="spellEnd"/>
      <w:r w:rsidR="00710946" w:rsidRPr="009F0E7D">
        <w:rPr>
          <w:i/>
          <w:iCs/>
          <w:sz w:val="24"/>
          <w:szCs w:val="24"/>
        </w:rPr>
        <w:t xml:space="preserve"> </w:t>
      </w:r>
      <w:proofErr w:type="spellStart"/>
      <w:r w:rsidR="00710946" w:rsidRPr="009F0E7D">
        <w:rPr>
          <w:i/>
          <w:iCs/>
          <w:sz w:val="24"/>
          <w:szCs w:val="24"/>
        </w:rPr>
        <w:t>Combustion</w:t>
      </w:r>
      <w:proofErr w:type="spellEnd"/>
      <w:r w:rsidR="00710946" w:rsidRPr="00710946">
        <w:rPr>
          <w:sz w:val="24"/>
          <w:szCs w:val="24"/>
        </w:rPr>
        <w:t>, 363</w:t>
      </w:r>
      <w:r>
        <w:rPr>
          <w:sz w:val="24"/>
          <w:szCs w:val="24"/>
          <w:lang w:val="en-US"/>
        </w:rPr>
        <w:t>-</w:t>
      </w:r>
      <w:r w:rsidR="00710946" w:rsidRPr="00710946">
        <w:rPr>
          <w:sz w:val="24"/>
          <w:szCs w:val="24"/>
        </w:rPr>
        <w:t xml:space="preserve">399. </w:t>
      </w:r>
      <w:hyperlink r:id="rId6" w:history="1">
        <w:r w:rsidR="00710946" w:rsidRPr="00527AF5">
          <w:rPr>
            <w:rStyle w:val="a3"/>
            <w:sz w:val="24"/>
            <w:szCs w:val="24"/>
          </w:rPr>
          <w:t>https://doi.org/10.1016/b978-0-08-100313-8.00031-1</w:t>
        </w:r>
      </w:hyperlink>
      <w:r w:rsidR="00710946">
        <w:rPr>
          <w:sz w:val="24"/>
          <w:szCs w:val="24"/>
          <w:lang w:val="en-US"/>
        </w:rPr>
        <w:t xml:space="preserve"> </w:t>
      </w:r>
    </w:p>
    <w:p w14:paraId="4E0058C0" w14:textId="3C2B037F" w:rsidR="00710946" w:rsidRDefault="009F0E7D" w:rsidP="00A53136">
      <w:pPr>
        <w:spacing w:after="0" w:line="360" w:lineRule="auto"/>
        <w:ind w:firstLine="709"/>
        <w:jc w:val="both"/>
        <w:rPr>
          <w:sz w:val="24"/>
          <w:szCs w:val="24"/>
          <w:lang w:val="en-US"/>
        </w:rPr>
      </w:pPr>
      <w:r>
        <w:rPr>
          <w:sz w:val="24"/>
          <w:szCs w:val="24"/>
          <w:lang w:val="en-US"/>
        </w:rPr>
        <w:t>4. </w:t>
      </w:r>
      <w:proofErr w:type="spellStart"/>
      <w:r w:rsidRPr="009F0E7D">
        <w:rPr>
          <w:sz w:val="24"/>
          <w:szCs w:val="24"/>
          <w:lang w:val="en-US"/>
        </w:rPr>
        <w:t>Lozynskyi</w:t>
      </w:r>
      <w:proofErr w:type="spellEnd"/>
      <w:r w:rsidRPr="009F0E7D">
        <w:rPr>
          <w:sz w:val="24"/>
          <w:szCs w:val="24"/>
          <w:lang w:val="en-US"/>
        </w:rPr>
        <w:t xml:space="preserve">, V. (2023). Critical review of methods for intensifying the gas generation process in the reaction channel during underground coal gasification (UCG). </w:t>
      </w:r>
      <w:r w:rsidRPr="009F0E7D">
        <w:rPr>
          <w:i/>
          <w:iCs/>
          <w:sz w:val="24"/>
          <w:szCs w:val="24"/>
          <w:lang w:val="en-US"/>
        </w:rPr>
        <w:t>Mining of Mineral Deposits</w:t>
      </w:r>
      <w:r w:rsidRPr="009F0E7D">
        <w:rPr>
          <w:sz w:val="24"/>
          <w:szCs w:val="24"/>
          <w:lang w:val="en-US"/>
        </w:rPr>
        <w:t>, 17(3), 67</w:t>
      </w:r>
      <w:r>
        <w:rPr>
          <w:sz w:val="24"/>
          <w:szCs w:val="24"/>
          <w:lang w:val="en-US"/>
        </w:rPr>
        <w:t>-</w:t>
      </w:r>
      <w:r w:rsidRPr="009F0E7D">
        <w:rPr>
          <w:sz w:val="24"/>
          <w:szCs w:val="24"/>
          <w:lang w:val="en-US"/>
        </w:rPr>
        <w:t xml:space="preserve">85. </w:t>
      </w:r>
      <w:hyperlink r:id="rId7" w:history="1">
        <w:r w:rsidRPr="00527AF5">
          <w:rPr>
            <w:rStyle w:val="a3"/>
            <w:sz w:val="24"/>
            <w:szCs w:val="24"/>
            <w:lang w:val="en-US"/>
          </w:rPr>
          <w:t>https://doi.org/10.33271/mining17.03.067</w:t>
        </w:r>
      </w:hyperlink>
      <w:r>
        <w:rPr>
          <w:sz w:val="24"/>
          <w:szCs w:val="24"/>
          <w:lang w:val="en-US"/>
        </w:rPr>
        <w:t xml:space="preserve"> </w:t>
      </w:r>
    </w:p>
    <w:p w14:paraId="3B0333D4" w14:textId="7C52C6E6" w:rsidR="009F0E7D" w:rsidRDefault="009F0E7D" w:rsidP="00A53136">
      <w:pPr>
        <w:spacing w:after="0" w:line="360" w:lineRule="auto"/>
        <w:ind w:firstLine="709"/>
        <w:jc w:val="both"/>
        <w:rPr>
          <w:sz w:val="24"/>
          <w:szCs w:val="24"/>
          <w:lang w:val="en-US"/>
        </w:rPr>
      </w:pPr>
      <w:r>
        <w:rPr>
          <w:sz w:val="24"/>
          <w:szCs w:val="24"/>
          <w:lang w:val="en-US"/>
        </w:rPr>
        <w:t>5. </w:t>
      </w:r>
      <w:r w:rsidR="000E1997" w:rsidRPr="000E1997">
        <w:rPr>
          <w:sz w:val="24"/>
          <w:szCs w:val="24"/>
          <w:lang w:val="en-US"/>
        </w:rPr>
        <w:t xml:space="preserve">Huang, W., Wang, Z., Duan, T., &amp; Xin, L. (2021). Effect of oxygen and steam on gasification and power generation in industrial tests of underground coal gasification. Fuel, 289, 119855. </w:t>
      </w:r>
      <w:hyperlink r:id="rId8" w:history="1">
        <w:r w:rsidR="000E1997" w:rsidRPr="00527AF5">
          <w:rPr>
            <w:rStyle w:val="a3"/>
            <w:sz w:val="24"/>
            <w:szCs w:val="24"/>
            <w:lang w:val="en-US"/>
          </w:rPr>
          <w:t>https://doi.org/10.1016/j.fuel.2020.119855</w:t>
        </w:r>
      </w:hyperlink>
    </w:p>
    <w:p w14:paraId="42F047D0" w14:textId="7DD08E8C" w:rsidR="000E1997" w:rsidRPr="009F0E7D" w:rsidRDefault="000E1997" w:rsidP="00A53136">
      <w:pPr>
        <w:spacing w:after="0" w:line="360" w:lineRule="auto"/>
        <w:ind w:firstLine="709"/>
        <w:jc w:val="both"/>
        <w:rPr>
          <w:sz w:val="24"/>
          <w:szCs w:val="24"/>
          <w:lang w:val="en-US"/>
        </w:rPr>
      </w:pPr>
      <w:r>
        <w:rPr>
          <w:sz w:val="24"/>
          <w:szCs w:val="24"/>
          <w:lang w:val="en-US"/>
        </w:rPr>
        <w:t xml:space="preserve">6. </w:t>
      </w:r>
      <w:r w:rsidRPr="000E1997">
        <w:rPr>
          <w:sz w:val="24"/>
          <w:szCs w:val="24"/>
          <w:lang w:val="en-US"/>
        </w:rPr>
        <w:t xml:space="preserve">Some aspects of technological processes control of an in-situ gasifier during coal seam gasification. (2014). Progressive Technologies of Coal, Coalbed Methane, and Ores Mining, 121–124. </w:t>
      </w:r>
      <w:hyperlink r:id="rId9" w:history="1">
        <w:r w:rsidRPr="00527AF5">
          <w:rPr>
            <w:rStyle w:val="a3"/>
            <w:sz w:val="24"/>
            <w:szCs w:val="24"/>
            <w:lang w:val="en-US"/>
          </w:rPr>
          <w:t>https://doi.org/10.1201/b17547-20</w:t>
        </w:r>
      </w:hyperlink>
      <w:r>
        <w:rPr>
          <w:sz w:val="24"/>
          <w:szCs w:val="24"/>
          <w:lang w:val="en-US"/>
        </w:rPr>
        <w:t xml:space="preserve"> </w:t>
      </w:r>
    </w:p>
    <w:sectPr w:rsidR="000E1997" w:rsidRPr="009F0E7D" w:rsidSect="00F0140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CA"/>
    <w:rsid w:val="00017A8E"/>
    <w:rsid w:val="000E1997"/>
    <w:rsid w:val="00323AA5"/>
    <w:rsid w:val="003A76E5"/>
    <w:rsid w:val="003E0525"/>
    <w:rsid w:val="003F12C0"/>
    <w:rsid w:val="00427314"/>
    <w:rsid w:val="004B2151"/>
    <w:rsid w:val="006713F3"/>
    <w:rsid w:val="006B65E5"/>
    <w:rsid w:val="00710946"/>
    <w:rsid w:val="00742317"/>
    <w:rsid w:val="007E50F7"/>
    <w:rsid w:val="007E5393"/>
    <w:rsid w:val="008B51A6"/>
    <w:rsid w:val="008E2743"/>
    <w:rsid w:val="00930AFE"/>
    <w:rsid w:val="00964BA3"/>
    <w:rsid w:val="00977663"/>
    <w:rsid w:val="009E633C"/>
    <w:rsid w:val="009F0E7D"/>
    <w:rsid w:val="00A006F0"/>
    <w:rsid w:val="00A53136"/>
    <w:rsid w:val="00A56DCA"/>
    <w:rsid w:val="00A70B7D"/>
    <w:rsid w:val="00B83458"/>
    <w:rsid w:val="00BB00B7"/>
    <w:rsid w:val="00BB2145"/>
    <w:rsid w:val="00BF3B48"/>
    <w:rsid w:val="00C16B3E"/>
    <w:rsid w:val="00C510B7"/>
    <w:rsid w:val="00CE724C"/>
    <w:rsid w:val="00E40206"/>
    <w:rsid w:val="00E66CCE"/>
    <w:rsid w:val="00E80ADE"/>
    <w:rsid w:val="00EC6773"/>
    <w:rsid w:val="00F01405"/>
    <w:rsid w:val="00F25D1D"/>
    <w:rsid w:val="00F923EB"/>
    <w:rsid w:val="00FC4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61A7"/>
  <w15:chartTrackingRefBased/>
  <w15:docId w15:val="{A5C2AC4B-6377-41D9-8064-486ECEB5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151"/>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50F7"/>
    <w:rPr>
      <w:color w:val="0563C1" w:themeColor="hyperlink"/>
      <w:u w:val="single"/>
    </w:rPr>
  </w:style>
  <w:style w:type="character" w:styleId="a4">
    <w:name w:val="Unresolved Mention"/>
    <w:basedOn w:val="a0"/>
    <w:uiPriority w:val="99"/>
    <w:semiHidden/>
    <w:unhideWhenUsed/>
    <w:rsid w:val="007E50F7"/>
    <w:rPr>
      <w:color w:val="605E5C"/>
      <w:shd w:val="clear" w:color="auto" w:fill="E1DFDD"/>
    </w:rPr>
  </w:style>
  <w:style w:type="paragraph" w:styleId="a5">
    <w:name w:val="List Paragraph"/>
    <w:basedOn w:val="a"/>
    <w:uiPriority w:val="34"/>
    <w:qFormat/>
    <w:rsid w:val="009E633C"/>
    <w:pPr>
      <w:ind w:left="720"/>
      <w:contextualSpacing/>
    </w:pPr>
  </w:style>
  <w:style w:type="paragraph" w:styleId="a6">
    <w:name w:val="Normal (Web)"/>
    <w:basedOn w:val="a"/>
    <w:semiHidden/>
    <w:unhideWhenUsed/>
    <w:rsid w:val="007E5393"/>
    <w:pPr>
      <w:spacing w:before="100" w:beforeAutospacing="1" w:after="100" w:afterAutospacing="1" w:line="240" w:lineRule="auto"/>
    </w:pPr>
    <w:rPr>
      <w:rFonts w:eastAsia="Times New Roman" w:cs="Times New Roman"/>
      <w:sz w:val="24"/>
      <w:szCs w:val="24"/>
      <w:lang w:val="ru-RU" w:eastAsia="ru-RU"/>
    </w:rPr>
  </w:style>
  <w:style w:type="character" w:customStyle="1" w:styleId="a7">
    <w:name w:val="Основний текст_"/>
    <w:basedOn w:val="a0"/>
    <w:link w:val="1"/>
    <w:locked/>
    <w:rsid w:val="007E5393"/>
    <w:rPr>
      <w:sz w:val="28"/>
      <w:szCs w:val="28"/>
      <w:shd w:val="clear" w:color="auto" w:fill="FFFFFF"/>
    </w:rPr>
  </w:style>
  <w:style w:type="paragraph" w:customStyle="1" w:styleId="1">
    <w:name w:val="Основний текст1"/>
    <w:basedOn w:val="a"/>
    <w:link w:val="a7"/>
    <w:rsid w:val="007E5393"/>
    <w:pPr>
      <w:shd w:val="clear" w:color="auto" w:fill="FFFFFF"/>
      <w:spacing w:before="600" w:after="0" w:line="240" w:lineRule="atLeast"/>
      <w:ind w:hanging="560"/>
    </w:pPr>
    <w:rPr>
      <w:rFonts w:asciiTheme="minorHAnsi" w:hAnsiTheme="minorHAnsi"/>
      <w:kern w:val="2"/>
      <w:szCs w:val="28"/>
      <w14:ligatures w14:val="standardContextual"/>
    </w:rPr>
  </w:style>
  <w:style w:type="paragraph" w:customStyle="1" w:styleId="31">
    <w:name w:val="Основний текст (3)1"/>
    <w:basedOn w:val="a"/>
    <w:rsid w:val="007E5393"/>
    <w:pPr>
      <w:shd w:val="clear" w:color="auto" w:fill="FFFFFF"/>
      <w:spacing w:after="2460" w:line="274" w:lineRule="exact"/>
      <w:ind w:hanging="3940"/>
      <w:jc w:val="center"/>
    </w:pPr>
    <w:rPr>
      <w:rFonts w:eastAsia="Times New Roman" w:cs="Times New Roman"/>
      <w:sz w:val="23"/>
      <w:szCs w:val="23"/>
    </w:rPr>
  </w:style>
  <w:style w:type="character" w:customStyle="1" w:styleId="7">
    <w:name w:val="Основний текст (7)_"/>
    <w:basedOn w:val="a0"/>
    <w:link w:val="71"/>
    <w:locked/>
    <w:rsid w:val="007E5393"/>
    <w:rPr>
      <w:sz w:val="24"/>
      <w:szCs w:val="24"/>
      <w:shd w:val="clear" w:color="auto" w:fill="FFFFFF"/>
    </w:rPr>
  </w:style>
  <w:style w:type="paragraph" w:customStyle="1" w:styleId="71">
    <w:name w:val="Основний текст (7)1"/>
    <w:basedOn w:val="a"/>
    <w:link w:val="7"/>
    <w:rsid w:val="007E5393"/>
    <w:pPr>
      <w:shd w:val="clear" w:color="auto" w:fill="FFFFFF"/>
      <w:spacing w:after="0" w:line="403" w:lineRule="exact"/>
      <w:ind w:hanging="680"/>
    </w:pPr>
    <w:rPr>
      <w:rFonts w:asciiTheme="minorHAnsi" w:hAnsiTheme="minorHAnsi"/>
      <w:kern w:val="2"/>
      <w:sz w:val="24"/>
      <w:szCs w:val="24"/>
      <w14:ligatures w14:val="standardContextual"/>
    </w:rPr>
  </w:style>
  <w:style w:type="paragraph" w:customStyle="1" w:styleId="10">
    <w:name w:val="Підпис до таблиці1"/>
    <w:basedOn w:val="a"/>
    <w:rsid w:val="007E5393"/>
    <w:pPr>
      <w:shd w:val="clear" w:color="auto" w:fill="FFFFFF"/>
      <w:spacing w:after="0" w:line="336" w:lineRule="exact"/>
      <w:jc w:val="center"/>
    </w:pPr>
    <w:rPr>
      <w:rFonts w:eastAsia="Times New Roman" w:cs="Times New Roman"/>
      <w:b/>
      <w:bCs/>
      <w:sz w:val="24"/>
      <w:szCs w:val="24"/>
    </w:rPr>
  </w:style>
  <w:style w:type="character" w:customStyle="1" w:styleId="5">
    <w:name w:val="Підпис до таблиці + Не напівжирний5"/>
    <w:aliases w:val="Курсив56"/>
    <w:basedOn w:val="a0"/>
    <w:rsid w:val="007E5393"/>
    <w:rPr>
      <w:b/>
      <w:bCs/>
      <w:i/>
      <w:iCs/>
      <w:sz w:val="24"/>
      <w:szCs w:val="24"/>
      <w:lang w:bidi="ar-SA"/>
    </w:rPr>
  </w:style>
  <w:style w:type="character" w:customStyle="1" w:styleId="4">
    <w:name w:val="Підпис до таблиці + Не напівжирний4"/>
    <w:aliases w:val="Курсив55"/>
    <w:basedOn w:val="a0"/>
    <w:rsid w:val="007E5393"/>
    <w:rP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548">
      <w:bodyDiv w:val="1"/>
      <w:marLeft w:val="0"/>
      <w:marRight w:val="0"/>
      <w:marTop w:val="0"/>
      <w:marBottom w:val="0"/>
      <w:divBdr>
        <w:top w:val="none" w:sz="0" w:space="0" w:color="auto"/>
        <w:left w:val="none" w:sz="0" w:space="0" w:color="auto"/>
        <w:bottom w:val="none" w:sz="0" w:space="0" w:color="auto"/>
        <w:right w:val="none" w:sz="0" w:space="0" w:color="auto"/>
      </w:divBdr>
    </w:div>
    <w:div w:id="532153211">
      <w:bodyDiv w:val="1"/>
      <w:marLeft w:val="0"/>
      <w:marRight w:val="0"/>
      <w:marTop w:val="0"/>
      <w:marBottom w:val="0"/>
      <w:divBdr>
        <w:top w:val="none" w:sz="0" w:space="0" w:color="auto"/>
        <w:left w:val="none" w:sz="0" w:space="0" w:color="auto"/>
        <w:bottom w:val="none" w:sz="0" w:space="0" w:color="auto"/>
        <w:right w:val="none" w:sz="0" w:space="0" w:color="auto"/>
      </w:divBdr>
    </w:div>
    <w:div w:id="535042380">
      <w:bodyDiv w:val="1"/>
      <w:marLeft w:val="0"/>
      <w:marRight w:val="0"/>
      <w:marTop w:val="0"/>
      <w:marBottom w:val="0"/>
      <w:divBdr>
        <w:top w:val="none" w:sz="0" w:space="0" w:color="auto"/>
        <w:left w:val="none" w:sz="0" w:space="0" w:color="auto"/>
        <w:bottom w:val="none" w:sz="0" w:space="0" w:color="auto"/>
        <w:right w:val="none" w:sz="0" w:space="0" w:color="auto"/>
      </w:divBdr>
    </w:div>
    <w:div w:id="544830833">
      <w:bodyDiv w:val="1"/>
      <w:marLeft w:val="0"/>
      <w:marRight w:val="0"/>
      <w:marTop w:val="0"/>
      <w:marBottom w:val="0"/>
      <w:divBdr>
        <w:top w:val="none" w:sz="0" w:space="0" w:color="auto"/>
        <w:left w:val="none" w:sz="0" w:space="0" w:color="auto"/>
        <w:bottom w:val="none" w:sz="0" w:space="0" w:color="auto"/>
        <w:right w:val="none" w:sz="0" w:space="0" w:color="auto"/>
      </w:divBdr>
    </w:div>
    <w:div w:id="564222426">
      <w:bodyDiv w:val="1"/>
      <w:marLeft w:val="0"/>
      <w:marRight w:val="0"/>
      <w:marTop w:val="0"/>
      <w:marBottom w:val="0"/>
      <w:divBdr>
        <w:top w:val="none" w:sz="0" w:space="0" w:color="auto"/>
        <w:left w:val="none" w:sz="0" w:space="0" w:color="auto"/>
        <w:bottom w:val="none" w:sz="0" w:space="0" w:color="auto"/>
        <w:right w:val="none" w:sz="0" w:space="0" w:color="auto"/>
      </w:divBdr>
    </w:div>
    <w:div w:id="597762031">
      <w:bodyDiv w:val="1"/>
      <w:marLeft w:val="0"/>
      <w:marRight w:val="0"/>
      <w:marTop w:val="0"/>
      <w:marBottom w:val="0"/>
      <w:divBdr>
        <w:top w:val="none" w:sz="0" w:space="0" w:color="auto"/>
        <w:left w:val="none" w:sz="0" w:space="0" w:color="auto"/>
        <w:bottom w:val="none" w:sz="0" w:space="0" w:color="auto"/>
        <w:right w:val="none" w:sz="0" w:space="0" w:color="auto"/>
      </w:divBdr>
    </w:div>
    <w:div w:id="793597401">
      <w:bodyDiv w:val="1"/>
      <w:marLeft w:val="0"/>
      <w:marRight w:val="0"/>
      <w:marTop w:val="0"/>
      <w:marBottom w:val="0"/>
      <w:divBdr>
        <w:top w:val="none" w:sz="0" w:space="0" w:color="auto"/>
        <w:left w:val="none" w:sz="0" w:space="0" w:color="auto"/>
        <w:bottom w:val="none" w:sz="0" w:space="0" w:color="auto"/>
        <w:right w:val="none" w:sz="0" w:space="0" w:color="auto"/>
      </w:divBdr>
    </w:div>
    <w:div w:id="805271180">
      <w:bodyDiv w:val="1"/>
      <w:marLeft w:val="0"/>
      <w:marRight w:val="0"/>
      <w:marTop w:val="0"/>
      <w:marBottom w:val="0"/>
      <w:divBdr>
        <w:top w:val="none" w:sz="0" w:space="0" w:color="auto"/>
        <w:left w:val="none" w:sz="0" w:space="0" w:color="auto"/>
        <w:bottom w:val="none" w:sz="0" w:space="0" w:color="auto"/>
        <w:right w:val="none" w:sz="0" w:space="0" w:color="auto"/>
      </w:divBdr>
    </w:div>
    <w:div w:id="872420380">
      <w:bodyDiv w:val="1"/>
      <w:marLeft w:val="0"/>
      <w:marRight w:val="0"/>
      <w:marTop w:val="0"/>
      <w:marBottom w:val="0"/>
      <w:divBdr>
        <w:top w:val="none" w:sz="0" w:space="0" w:color="auto"/>
        <w:left w:val="none" w:sz="0" w:space="0" w:color="auto"/>
        <w:bottom w:val="none" w:sz="0" w:space="0" w:color="auto"/>
        <w:right w:val="none" w:sz="0" w:space="0" w:color="auto"/>
      </w:divBdr>
    </w:div>
    <w:div w:id="890381754">
      <w:bodyDiv w:val="1"/>
      <w:marLeft w:val="0"/>
      <w:marRight w:val="0"/>
      <w:marTop w:val="0"/>
      <w:marBottom w:val="0"/>
      <w:divBdr>
        <w:top w:val="none" w:sz="0" w:space="0" w:color="auto"/>
        <w:left w:val="none" w:sz="0" w:space="0" w:color="auto"/>
        <w:bottom w:val="none" w:sz="0" w:space="0" w:color="auto"/>
        <w:right w:val="none" w:sz="0" w:space="0" w:color="auto"/>
      </w:divBdr>
    </w:div>
    <w:div w:id="912930834">
      <w:bodyDiv w:val="1"/>
      <w:marLeft w:val="0"/>
      <w:marRight w:val="0"/>
      <w:marTop w:val="0"/>
      <w:marBottom w:val="0"/>
      <w:divBdr>
        <w:top w:val="none" w:sz="0" w:space="0" w:color="auto"/>
        <w:left w:val="none" w:sz="0" w:space="0" w:color="auto"/>
        <w:bottom w:val="none" w:sz="0" w:space="0" w:color="auto"/>
        <w:right w:val="none" w:sz="0" w:space="0" w:color="auto"/>
      </w:divBdr>
    </w:div>
    <w:div w:id="1065302564">
      <w:bodyDiv w:val="1"/>
      <w:marLeft w:val="0"/>
      <w:marRight w:val="0"/>
      <w:marTop w:val="0"/>
      <w:marBottom w:val="0"/>
      <w:divBdr>
        <w:top w:val="none" w:sz="0" w:space="0" w:color="auto"/>
        <w:left w:val="none" w:sz="0" w:space="0" w:color="auto"/>
        <w:bottom w:val="none" w:sz="0" w:space="0" w:color="auto"/>
        <w:right w:val="none" w:sz="0" w:space="0" w:color="auto"/>
      </w:divBdr>
    </w:div>
    <w:div w:id="1241057913">
      <w:bodyDiv w:val="1"/>
      <w:marLeft w:val="0"/>
      <w:marRight w:val="0"/>
      <w:marTop w:val="0"/>
      <w:marBottom w:val="0"/>
      <w:divBdr>
        <w:top w:val="none" w:sz="0" w:space="0" w:color="auto"/>
        <w:left w:val="none" w:sz="0" w:space="0" w:color="auto"/>
        <w:bottom w:val="none" w:sz="0" w:space="0" w:color="auto"/>
        <w:right w:val="none" w:sz="0" w:space="0" w:color="auto"/>
      </w:divBdr>
    </w:div>
    <w:div w:id="1263956778">
      <w:bodyDiv w:val="1"/>
      <w:marLeft w:val="0"/>
      <w:marRight w:val="0"/>
      <w:marTop w:val="0"/>
      <w:marBottom w:val="0"/>
      <w:divBdr>
        <w:top w:val="none" w:sz="0" w:space="0" w:color="auto"/>
        <w:left w:val="none" w:sz="0" w:space="0" w:color="auto"/>
        <w:bottom w:val="none" w:sz="0" w:space="0" w:color="auto"/>
        <w:right w:val="none" w:sz="0" w:space="0" w:color="auto"/>
      </w:divBdr>
    </w:div>
    <w:div w:id="1293099715">
      <w:bodyDiv w:val="1"/>
      <w:marLeft w:val="0"/>
      <w:marRight w:val="0"/>
      <w:marTop w:val="0"/>
      <w:marBottom w:val="0"/>
      <w:divBdr>
        <w:top w:val="none" w:sz="0" w:space="0" w:color="auto"/>
        <w:left w:val="none" w:sz="0" w:space="0" w:color="auto"/>
        <w:bottom w:val="none" w:sz="0" w:space="0" w:color="auto"/>
        <w:right w:val="none" w:sz="0" w:space="0" w:color="auto"/>
      </w:divBdr>
    </w:div>
    <w:div w:id="1602496697">
      <w:bodyDiv w:val="1"/>
      <w:marLeft w:val="0"/>
      <w:marRight w:val="0"/>
      <w:marTop w:val="0"/>
      <w:marBottom w:val="0"/>
      <w:divBdr>
        <w:top w:val="none" w:sz="0" w:space="0" w:color="auto"/>
        <w:left w:val="none" w:sz="0" w:space="0" w:color="auto"/>
        <w:bottom w:val="none" w:sz="0" w:space="0" w:color="auto"/>
        <w:right w:val="none" w:sz="0" w:space="0" w:color="auto"/>
      </w:divBdr>
    </w:div>
    <w:div w:id="1718384924">
      <w:bodyDiv w:val="1"/>
      <w:marLeft w:val="0"/>
      <w:marRight w:val="0"/>
      <w:marTop w:val="0"/>
      <w:marBottom w:val="0"/>
      <w:divBdr>
        <w:top w:val="none" w:sz="0" w:space="0" w:color="auto"/>
        <w:left w:val="none" w:sz="0" w:space="0" w:color="auto"/>
        <w:bottom w:val="none" w:sz="0" w:space="0" w:color="auto"/>
        <w:right w:val="none" w:sz="0" w:space="0" w:color="auto"/>
      </w:divBdr>
    </w:div>
    <w:div w:id="1760787622">
      <w:bodyDiv w:val="1"/>
      <w:marLeft w:val="0"/>
      <w:marRight w:val="0"/>
      <w:marTop w:val="0"/>
      <w:marBottom w:val="0"/>
      <w:divBdr>
        <w:top w:val="none" w:sz="0" w:space="0" w:color="auto"/>
        <w:left w:val="none" w:sz="0" w:space="0" w:color="auto"/>
        <w:bottom w:val="none" w:sz="0" w:space="0" w:color="auto"/>
        <w:right w:val="none" w:sz="0" w:space="0" w:color="auto"/>
      </w:divBdr>
    </w:div>
    <w:div w:id="1822235269">
      <w:bodyDiv w:val="1"/>
      <w:marLeft w:val="0"/>
      <w:marRight w:val="0"/>
      <w:marTop w:val="0"/>
      <w:marBottom w:val="0"/>
      <w:divBdr>
        <w:top w:val="none" w:sz="0" w:space="0" w:color="auto"/>
        <w:left w:val="none" w:sz="0" w:space="0" w:color="auto"/>
        <w:bottom w:val="none" w:sz="0" w:space="0" w:color="auto"/>
        <w:right w:val="none" w:sz="0" w:space="0" w:color="auto"/>
      </w:divBdr>
    </w:div>
    <w:div w:id="20885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uel.2020.119855" TargetMode="External"/><Relationship Id="rId3" Type="http://schemas.openxmlformats.org/officeDocument/2006/relationships/webSettings" Target="webSettings.xml"/><Relationship Id="rId7" Type="http://schemas.openxmlformats.org/officeDocument/2006/relationships/hyperlink" Target="https://doi.org/10.33271/mining17.03.0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b978-0-08-100313-8.00031-1" TargetMode="External"/><Relationship Id="rId11" Type="http://schemas.openxmlformats.org/officeDocument/2006/relationships/theme" Target="theme/theme1.xml"/><Relationship Id="rId5" Type="http://schemas.openxmlformats.org/officeDocument/2006/relationships/hyperlink" Target="https://doi.org/10.33271/mining16.02.087" TargetMode="External"/><Relationship Id="rId10" Type="http://schemas.openxmlformats.org/officeDocument/2006/relationships/fontTable" Target="fontTable.xml"/><Relationship Id="rId4" Type="http://schemas.openxmlformats.org/officeDocument/2006/relationships/hyperlink" Target="https://doi.org/10.1016/b978-0-08-100313-8.00001-3" TargetMode="External"/><Relationship Id="rId9" Type="http://schemas.openxmlformats.org/officeDocument/2006/relationships/hyperlink" Target="https://doi.org/10.1201/b1754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984</Words>
  <Characters>5615</Characters>
  <Application>Microsoft Office Word</Application>
  <DocSecurity>0</DocSecurity>
  <Lines>46</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Adamchuk</dc:creator>
  <cp:keywords/>
  <dc:description/>
  <cp:lastModifiedBy>Саїк Павло Богданович</cp:lastModifiedBy>
  <cp:revision>7</cp:revision>
  <dcterms:created xsi:type="dcterms:W3CDTF">2023-12-07T15:55:00Z</dcterms:created>
  <dcterms:modified xsi:type="dcterms:W3CDTF">2024-01-08T08:57:00Z</dcterms:modified>
</cp:coreProperties>
</file>