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BE" w:rsidRPr="002C2DBE" w:rsidRDefault="001B7DAE" w:rsidP="002C2DB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Рудий Роман Олегович</w:t>
      </w: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</w:t>
      </w:r>
      <w:r w:rsidR="002E1F08"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:rsidR="002E1F08" w:rsidRPr="002C2DBE" w:rsidRDefault="001B7DAE" w:rsidP="002C2DB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аспірант </w:t>
      </w:r>
      <w:r w:rsidR="002E1F08"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кафедри радіотехніки та інформаційної безпеки,</w:t>
      </w:r>
    </w:p>
    <w:p w:rsidR="001B7DAE" w:rsidRPr="002C2DBE" w:rsidRDefault="002E1F08" w:rsidP="002C2DB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1B7DAE"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спеціальність 172 «</w:t>
      </w: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Електронні </w:t>
      </w:r>
      <w:r w:rsidR="001B7DAE"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комунікації та радіотехніка», </w:t>
      </w:r>
    </w:p>
    <w:p w:rsidR="001B7DAE" w:rsidRPr="002C2DBE" w:rsidRDefault="001B7DAE" w:rsidP="002C2DB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Чернівецький національний університет імені Юрія Федьковича, м. Чернівці</w:t>
      </w:r>
    </w:p>
    <w:p w:rsidR="001B7DAE" w:rsidRPr="002C2DBE" w:rsidRDefault="001B7DAE" w:rsidP="002C2DB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ORCID: 0009-0002-5161-5032</w:t>
      </w:r>
    </w:p>
    <w:p w:rsidR="002C2DBE" w:rsidRPr="00BD35B4" w:rsidRDefault="002C2DBE" w:rsidP="002C2DBE">
      <w:pPr>
        <w:pStyle w:val="normal"/>
        <w:spacing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D35B4">
        <w:rPr>
          <w:rFonts w:ascii="Times New Roman" w:eastAsia="Times New Roman" w:hAnsi="Times New Roman" w:cs="Times New Roman"/>
          <w:b/>
          <w:i/>
          <w:sz w:val="28"/>
          <w:szCs w:val="28"/>
        </w:rPr>
        <w:t>Воробець</w:t>
      </w:r>
      <w:proofErr w:type="spellEnd"/>
      <w:r w:rsidRPr="00BD35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Георгій Іванович</w:t>
      </w:r>
      <w:r w:rsidRPr="00BD35B4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2C2DBE" w:rsidRPr="00BD35B4" w:rsidRDefault="002C2DBE" w:rsidP="002C2DBE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5B4">
        <w:rPr>
          <w:rFonts w:ascii="Times New Roman" w:eastAsia="Times New Roman" w:hAnsi="Times New Roman" w:cs="Times New Roman"/>
          <w:i/>
          <w:sz w:val="28"/>
          <w:szCs w:val="28"/>
        </w:rPr>
        <w:t xml:space="preserve">кандидат фізико-математичних наук, </w:t>
      </w:r>
    </w:p>
    <w:p w:rsidR="002C2DBE" w:rsidRPr="002C2DBE" w:rsidRDefault="002C2DBE" w:rsidP="002C2DBE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D35B4">
        <w:rPr>
          <w:rFonts w:ascii="Times New Roman" w:eastAsia="Times New Roman" w:hAnsi="Times New Roman" w:cs="Times New Roman"/>
          <w:i/>
          <w:sz w:val="28"/>
          <w:szCs w:val="28"/>
        </w:rPr>
        <w:t>доцент кафедри комп’ютерних систем та мереж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C2DBE" w:rsidRPr="00BD35B4" w:rsidRDefault="002C2DBE" w:rsidP="002C2DBE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5B4">
        <w:rPr>
          <w:rFonts w:ascii="Times New Roman" w:eastAsia="Times New Roman" w:hAnsi="Times New Roman" w:cs="Times New Roman"/>
          <w:i/>
          <w:sz w:val="28"/>
          <w:szCs w:val="28"/>
        </w:rPr>
        <w:t>Чернівецький національний університет</w:t>
      </w: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імені Юрія </w:t>
      </w:r>
      <w:proofErr w:type="spellStart"/>
      <w:r w:rsidRPr="002C2D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Федьковича</w:t>
      </w:r>
      <w:proofErr w:type="spellEnd"/>
      <w:r w:rsidRPr="00BD35B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м. Чернівці,</w:t>
      </w:r>
    </w:p>
    <w:p w:rsidR="002C2DBE" w:rsidRPr="00BD35B4" w:rsidRDefault="002C2DBE" w:rsidP="002C2DBE">
      <w:pPr>
        <w:pStyle w:val="normal"/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5B4">
        <w:rPr>
          <w:rFonts w:ascii="Times New Roman" w:eastAsia="Times New Roman" w:hAnsi="Times New Roman" w:cs="Times New Roman"/>
          <w:i/>
          <w:sz w:val="28"/>
          <w:szCs w:val="28"/>
        </w:rPr>
        <w:t xml:space="preserve">ORCID: </w:t>
      </w:r>
      <w:r w:rsidRPr="00874DC6">
        <w:rPr>
          <w:rFonts w:ascii="Times New Roman" w:eastAsia="Times New Roman" w:hAnsi="Times New Roman" w:cs="Times New Roman"/>
          <w:i/>
          <w:sz w:val="28"/>
          <w:szCs w:val="28"/>
        </w:rPr>
        <w:t>0000-0001-8125-2047</w:t>
      </w:r>
    </w:p>
    <w:p w:rsidR="001B7DAE" w:rsidRPr="002C2DBE" w:rsidRDefault="001B7DAE" w:rsidP="002C2DBE">
      <w:pPr>
        <w:spacing w:after="0" w:line="276" w:lineRule="auto"/>
        <w:ind w:left="4820" w:firstLine="85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-UA"/>
        </w:rPr>
      </w:pPr>
    </w:p>
    <w:p w:rsidR="001B7DAE" w:rsidRDefault="003E2D6C" w:rsidP="002C2DB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ПЕРСПЕКТИВИ ВИКОРИСТАННЯ МЕРЕЖ ПЕТРІ ДЛЯ ОБРОБКИ ТА ЗАХИСТУ ДАНИХ В ТЕЛЕКОМУНІКАЦІЙНИХ СИСТЕМАХ</w:t>
      </w:r>
    </w:p>
    <w:p w:rsidR="002C2DBE" w:rsidRPr="002C2DBE" w:rsidRDefault="002C2DBE" w:rsidP="002C2DB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60333" w:rsidRPr="002C2DBE" w:rsidRDefault="00445140" w:rsidP="002C2DBE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ВСТУП</w:t>
      </w:r>
      <w:r w:rsidR="009918B2"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60333" w:rsidRPr="002C2DBE" w:rsidRDefault="00260333" w:rsidP="002C2D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Паралельні процеси мають важливе значення у сучасних технологіях, сприяючи підвищенню ефективності обчислень та обробці великих обсягів даних. </w:t>
      </w:r>
      <w:proofErr w:type="spellStart"/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Реконфігуровані</w:t>
      </w:r>
      <w:proofErr w:type="spellEnd"/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інтегральні схеми (ПЛІС) грають ключову роль у цьому контексті, забезпечуючи можливість програмованої зміни структури обчислювальних блоків</w:t>
      </w:r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навіть корекції архітектури спеціалізованого обчислювача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дозволяє оптимізувати розподіл завдань між процесорами, підвищувати швидкість обробки даних та забезпечувати адаптивність систем до змінних вимог застосувань.</w:t>
      </w:r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</w:t>
      </w:r>
      <w:r w:rsidR="009918B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технології та </w:t>
      </w:r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апарату мереж Петрі є </w:t>
      </w:r>
      <w:r w:rsidR="009918B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логічним </w:t>
      </w:r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етапом для оптимізації алгоритмів, методів та підходів з практичної реалізації засобів високопродуктивних </w:t>
      </w:r>
      <w:r w:rsidR="009918B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обчислень</w:t>
      </w:r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18B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захисту даних в телекомунікаційних системах, в тому числі </w:t>
      </w:r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основі </w:t>
      </w:r>
      <w:proofErr w:type="spellStart"/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реконфігуровних</w:t>
      </w:r>
      <w:proofErr w:type="spellEnd"/>
      <w:r w:rsidR="00111CC0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апаратних середовищ</w:t>
      </w:r>
      <w:r w:rsidR="009918B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5140" w:rsidRPr="002C2DBE" w:rsidRDefault="00445140" w:rsidP="002C2DBE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0333" w:rsidRPr="002C2DBE" w:rsidRDefault="00445140" w:rsidP="002C2DBE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ОГЛЯД </w:t>
      </w:r>
      <w:r w:rsidR="009918B2"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ОСОБЛИВОСТЕ</w:t>
      </w:r>
      <w:r w:rsidR="001B4A4A"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Й</w:t>
      </w:r>
      <w:r w:rsidR="009918B2"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МЕРЕЖ ПЕТРІ</w:t>
      </w:r>
      <w:r w:rsidR="001B4A4A"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МОДЕЛЮВАННЯ ПРОЦЕСІВ</w:t>
      </w:r>
    </w:p>
    <w:p w:rsidR="00260333" w:rsidRPr="002C2DBE" w:rsidRDefault="00260333" w:rsidP="002C2DB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C2DBE">
        <w:rPr>
          <w:sz w:val="28"/>
          <w:szCs w:val="28"/>
        </w:rPr>
        <w:t xml:space="preserve">Мережі Петрі є потужним інструментом для моделювання та аналізу паралельних процесів у різних сферах, включаючи інженерію програмного забезпечення, виробничі процеси, та, зокрема, </w:t>
      </w:r>
      <w:r w:rsidR="000D4C9E" w:rsidRPr="002C2DBE">
        <w:rPr>
          <w:sz w:val="28"/>
          <w:szCs w:val="28"/>
        </w:rPr>
        <w:t xml:space="preserve">алгоритми і структури на основі </w:t>
      </w:r>
      <w:r w:rsidRPr="002C2DBE">
        <w:rPr>
          <w:sz w:val="28"/>
          <w:szCs w:val="28"/>
        </w:rPr>
        <w:t xml:space="preserve">ПЛІС. </w:t>
      </w:r>
      <w:r w:rsidR="000D4C9E" w:rsidRPr="002C2DBE">
        <w:rPr>
          <w:sz w:val="28"/>
          <w:szCs w:val="28"/>
        </w:rPr>
        <w:t>Їх основою є</w:t>
      </w:r>
      <w:r w:rsidRPr="002C2DBE">
        <w:rPr>
          <w:sz w:val="28"/>
          <w:szCs w:val="28"/>
        </w:rPr>
        <w:t xml:space="preserve"> математичн</w:t>
      </w:r>
      <w:r w:rsidR="000D4C9E" w:rsidRPr="002C2DBE">
        <w:rPr>
          <w:sz w:val="28"/>
          <w:szCs w:val="28"/>
        </w:rPr>
        <w:t>і</w:t>
      </w:r>
      <w:r w:rsidRPr="002C2DBE">
        <w:rPr>
          <w:sz w:val="28"/>
          <w:szCs w:val="28"/>
        </w:rPr>
        <w:t xml:space="preserve"> моделі, як</w:t>
      </w:r>
      <w:r w:rsidR="000D4C9E" w:rsidRPr="002C2DBE">
        <w:rPr>
          <w:sz w:val="28"/>
          <w:szCs w:val="28"/>
        </w:rPr>
        <w:t>і містять</w:t>
      </w:r>
      <w:r w:rsidR="00894CDB" w:rsidRPr="002C2DBE">
        <w:rPr>
          <w:sz w:val="28"/>
          <w:szCs w:val="28"/>
        </w:rPr>
        <w:t xml:space="preserve"> [1]</w:t>
      </w:r>
      <w:r w:rsidR="000D4C9E" w:rsidRPr="002C2DBE">
        <w:rPr>
          <w:sz w:val="28"/>
          <w:szCs w:val="28"/>
        </w:rPr>
        <w:t>: 1) стани (вузли, місця)</w:t>
      </w:r>
      <w:r w:rsidRPr="002C2DBE">
        <w:rPr>
          <w:sz w:val="28"/>
          <w:szCs w:val="28"/>
        </w:rPr>
        <w:t>,</w:t>
      </w:r>
      <w:r w:rsidR="000D4C9E" w:rsidRPr="002C2DBE">
        <w:rPr>
          <w:sz w:val="28"/>
          <w:szCs w:val="28"/>
        </w:rPr>
        <w:t xml:space="preserve"> що описують простір фізичних станів системи Р={</w:t>
      </w:r>
      <w:r w:rsidR="000D4C9E" w:rsidRPr="002C2DBE">
        <w:rPr>
          <w:sz w:val="28"/>
          <w:szCs w:val="28"/>
          <w:lang w:val="en-US"/>
        </w:rPr>
        <w:t>p</w:t>
      </w:r>
      <w:r w:rsidR="000D4C9E" w:rsidRPr="002C2DBE">
        <w:rPr>
          <w:sz w:val="28"/>
          <w:szCs w:val="28"/>
          <w:vertAlign w:val="subscript"/>
          <w:lang w:val="en-US"/>
        </w:rPr>
        <w:t>i</w:t>
      </w:r>
      <w:r w:rsidR="000D4C9E" w:rsidRPr="002C2DBE">
        <w:rPr>
          <w:sz w:val="28"/>
          <w:szCs w:val="28"/>
        </w:rPr>
        <w:t>}</w:t>
      </w:r>
      <w:r w:rsidR="00894CDB" w:rsidRPr="002C2DBE">
        <w:rPr>
          <w:sz w:val="28"/>
          <w:szCs w:val="28"/>
        </w:rPr>
        <w:t xml:space="preserve"> (рис</w:t>
      </w:r>
      <w:r w:rsidR="00C73037" w:rsidRPr="002C2DBE">
        <w:rPr>
          <w:sz w:val="28"/>
          <w:szCs w:val="28"/>
        </w:rPr>
        <w:t>.1,а</w:t>
      </w:r>
      <w:r w:rsidR="00894CDB" w:rsidRPr="002C2DBE">
        <w:rPr>
          <w:sz w:val="28"/>
          <w:szCs w:val="28"/>
        </w:rPr>
        <w:t>)</w:t>
      </w:r>
      <w:r w:rsidR="000D4C9E" w:rsidRPr="002C2DBE">
        <w:rPr>
          <w:sz w:val="28"/>
          <w:szCs w:val="28"/>
        </w:rPr>
        <w:t>; 2)</w:t>
      </w:r>
      <w:r w:rsidRPr="002C2DBE">
        <w:rPr>
          <w:sz w:val="28"/>
          <w:szCs w:val="28"/>
        </w:rPr>
        <w:t xml:space="preserve"> переход</w:t>
      </w:r>
      <w:r w:rsidR="000D4C9E" w:rsidRPr="002C2DBE">
        <w:rPr>
          <w:sz w:val="28"/>
          <w:szCs w:val="28"/>
        </w:rPr>
        <w:t>и T={</w:t>
      </w:r>
      <w:r w:rsidR="000D4C9E" w:rsidRPr="002C2DBE">
        <w:rPr>
          <w:sz w:val="28"/>
          <w:szCs w:val="28"/>
          <w:lang w:val="en-US"/>
        </w:rPr>
        <w:t>T</w:t>
      </w:r>
      <w:r w:rsidR="000D4C9E" w:rsidRPr="002C2DBE">
        <w:rPr>
          <w:sz w:val="28"/>
          <w:szCs w:val="28"/>
          <w:vertAlign w:val="subscript"/>
          <w:lang w:val="en-US"/>
        </w:rPr>
        <w:t>i</w:t>
      </w:r>
      <w:r w:rsidR="000D4C9E" w:rsidRPr="002C2DBE">
        <w:rPr>
          <w:sz w:val="28"/>
          <w:szCs w:val="28"/>
        </w:rPr>
        <w:t xml:space="preserve">}, </w:t>
      </w:r>
      <w:r w:rsidR="00894CDB" w:rsidRPr="002C2DBE">
        <w:rPr>
          <w:sz w:val="28"/>
          <w:szCs w:val="28"/>
        </w:rPr>
        <w:t xml:space="preserve">що визначають </w:t>
      </w:r>
      <w:r w:rsidRPr="002C2DBE">
        <w:rPr>
          <w:sz w:val="28"/>
          <w:szCs w:val="28"/>
        </w:rPr>
        <w:t xml:space="preserve">дії </w:t>
      </w:r>
      <w:r w:rsidR="00894CDB" w:rsidRPr="002C2DBE">
        <w:rPr>
          <w:sz w:val="28"/>
          <w:szCs w:val="28"/>
        </w:rPr>
        <w:t xml:space="preserve">(акти, </w:t>
      </w:r>
      <w:r w:rsidRPr="002C2DBE">
        <w:rPr>
          <w:sz w:val="28"/>
          <w:szCs w:val="28"/>
        </w:rPr>
        <w:t>події</w:t>
      </w:r>
      <w:r w:rsidR="00894CDB" w:rsidRPr="002C2DBE">
        <w:rPr>
          <w:sz w:val="28"/>
          <w:szCs w:val="28"/>
        </w:rPr>
        <w:t xml:space="preserve"> умови) які приводять до</w:t>
      </w:r>
      <w:r w:rsidRPr="002C2DBE">
        <w:rPr>
          <w:sz w:val="28"/>
          <w:szCs w:val="28"/>
        </w:rPr>
        <w:t xml:space="preserve"> </w:t>
      </w:r>
      <w:r w:rsidR="00894CDB" w:rsidRPr="002C2DBE">
        <w:rPr>
          <w:sz w:val="28"/>
          <w:szCs w:val="28"/>
        </w:rPr>
        <w:t xml:space="preserve">синхронізованої чи асинхронної </w:t>
      </w:r>
      <w:r w:rsidRPr="002C2DBE">
        <w:rPr>
          <w:sz w:val="28"/>
          <w:szCs w:val="28"/>
        </w:rPr>
        <w:t>змін</w:t>
      </w:r>
      <w:r w:rsidR="00894CDB" w:rsidRPr="002C2DBE">
        <w:rPr>
          <w:sz w:val="28"/>
          <w:szCs w:val="28"/>
        </w:rPr>
        <w:t>и</w:t>
      </w:r>
      <w:r w:rsidRPr="002C2DBE">
        <w:rPr>
          <w:sz w:val="28"/>
          <w:szCs w:val="28"/>
        </w:rPr>
        <w:t xml:space="preserve"> стан</w:t>
      </w:r>
      <w:r w:rsidR="00894CDB" w:rsidRPr="002C2DBE">
        <w:rPr>
          <w:sz w:val="28"/>
          <w:szCs w:val="28"/>
        </w:rPr>
        <w:t>у системи; 3)</w:t>
      </w:r>
      <w:r w:rsidRPr="002C2DBE">
        <w:rPr>
          <w:sz w:val="28"/>
          <w:szCs w:val="28"/>
        </w:rPr>
        <w:t xml:space="preserve"> дуги</w:t>
      </w:r>
      <w:r w:rsidR="00894CDB" w:rsidRPr="002C2DBE">
        <w:rPr>
          <w:sz w:val="28"/>
          <w:szCs w:val="28"/>
        </w:rPr>
        <w:t xml:space="preserve"> (спрямовані вектори),</w:t>
      </w:r>
      <w:r w:rsidRPr="002C2DBE">
        <w:rPr>
          <w:sz w:val="28"/>
          <w:szCs w:val="28"/>
        </w:rPr>
        <w:t xml:space="preserve"> </w:t>
      </w:r>
      <w:r w:rsidR="00894CDB" w:rsidRPr="002C2DBE">
        <w:rPr>
          <w:sz w:val="28"/>
          <w:szCs w:val="28"/>
        </w:rPr>
        <w:t xml:space="preserve">які </w:t>
      </w:r>
      <w:r w:rsidRPr="002C2DBE">
        <w:rPr>
          <w:sz w:val="28"/>
          <w:szCs w:val="28"/>
        </w:rPr>
        <w:t xml:space="preserve">визначають зв'язки між </w:t>
      </w:r>
      <w:r w:rsidR="00894CDB" w:rsidRPr="002C2DBE">
        <w:rPr>
          <w:sz w:val="28"/>
          <w:szCs w:val="28"/>
        </w:rPr>
        <w:t xml:space="preserve">станами і переходами </w:t>
      </w:r>
      <w:r w:rsidRPr="002C2DBE">
        <w:rPr>
          <w:sz w:val="28"/>
          <w:szCs w:val="28"/>
        </w:rPr>
        <w:t>(рис. 1</w:t>
      </w:r>
      <w:r w:rsidR="00C73037" w:rsidRPr="002C2DBE">
        <w:rPr>
          <w:sz w:val="28"/>
          <w:szCs w:val="28"/>
        </w:rPr>
        <w:t>,б</w:t>
      </w:r>
      <w:r w:rsidRPr="002C2DBE">
        <w:rPr>
          <w:sz w:val="28"/>
          <w:szCs w:val="28"/>
        </w:rPr>
        <w:t xml:space="preserve">). </w:t>
      </w:r>
    </w:p>
    <w:p w:rsidR="00D2290A" w:rsidRPr="002C2DBE" w:rsidRDefault="001B4A4A" w:rsidP="002C2DBE">
      <w:pPr>
        <w:pStyle w:val="a3"/>
        <w:spacing w:before="0" w:beforeAutospacing="0" w:after="0" w:afterAutospacing="0" w:line="276" w:lineRule="auto"/>
        <w:ind w:firstLine="142"/>
        <w:jc w:val="center"/>
        <w:rPr>
          <w:sz w:val="28"/>
          <w:szCs w:val="28"/>
        </w:rPr>
      </w:pPr>
      <w:r w:rsidRPr="002C2DBE">
        <w:rPr>
          <w:sz w:val="28"/>
          <w:szCs w:val="28"/>
        </w:rPr>
        <w:lastRenderedPageBreak/>
        <w:t>а)</w:t>
      </w:r>
      <w:r w:rsidR="00945891" w:rsidRPr="002C2DBE">
        <w:rPr>
          <w:noProof/>
          <w:sz w:val="28"/>
          <w:szCs w:val="28"/>
        </w:rPr>
        <w:drawing>
          <wp:inline distT="0" distB="0" distL="0" distR="0">
            <wp:extent cx="1826974" cy="13184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77" cy="133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DBE">
        <w:rPr>
          <w:sz w:val="28"/>
          <w:szCs w:val="28"/>
        </w:rPr>
        <w:t xml:space="preserve">   б) </w:t>
      </w:r>
      <w:r w:rsidRPr="002C2DBE">
        <w:rPr>
          <w:noProof/>
          <w:sz w:val="28"/>
          <w:szCs w:val="28"/>
        </w:rPr>
        <w:drawing>
          <wp:inline distT="0" distB="0" distL="0" distR="0">
            <wp:extent cx="2658140" cy="1372504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046" cy="13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333" w:rsidRPr="002C2DBE" w:rsidRDefault="00260333" w:rsidP="002C2DB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C2DBE">
        <w:rPr>
          <w:sz w:val="28"/>
          <w:szCs w:val="28"/>
        </w:rPr>
        <w:t xml:space="preserve">Рис. 1. Основні компоненти </w:t>
      </w:r>
      <w:r w:rsidR="001B4A4A" w:rsidRPr="002C2DBE">
        <w:rPr>
          <w:sz w:val="28"/>
          <w:szCs w:val="28"/>
        </w:rPr>
        <w:t xml:space="preserve">(а) та використання переходів (б) у </w:t>
      </w:r>
      <w:r w:rsidRPr="002C2DBE">
        <w:rPr>
          <w:sz w:val="28"/>
          <w:szCs w:val="28"/>
        </w:rPr>
        <w:t>мережі Петрі</w:t>
      </w:r>
    </w:p>
    <w:p w:rsidR="00445140" w:rsidRPr="002C2DBE" w:rsidRDefault="00445140" w:rsidP="002C2DBE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90FB0" w:rsidRPr="002C2DBE" w:rsidRDefault="00C73037" w:rsidP="002C2DBE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звані «к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ол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ьо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Петрі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переважно застосовують 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моделювання складних систем з різними типами ресурсів та умовами. Т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айм-анотовані мережі Петрі враховують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араметри процесів у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моделі, що є важливим для 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їх синхронізації в систем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6D3DF5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та при паралельному опрацюванні процесів та </w:t>
      </w:r>
      <w:r w:rsidR="0026033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в паралельних обчисленнях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90FB0" w:rsidRPr="002C2DBE" w:rsidRDefault="00D90FB0" w:rsidP="002C2DBE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Паралельні процеси – це набір дій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/процедур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можуть виконуватись одночасно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взаємозалежності. 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моделюють як послідовності подій, де кожна подія має початок і кінець. Дії, які можуть виконуватися одночасно, </w:t>
      </w:r>
      <w:r w:rsidR="00350E2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будуть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паралельними. Якщо деякі дії залежать від інших, то вони є частково-залежними паралельними діями. Моделювання за допомогою </w:t>
      </w:r>
      <w:r w:rsidR="00350E2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мережі Петрі 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 візуалізувати ці залежності та керувати ними.</w:t>
      </w:r>
    </w:p>
    <w:p w:rsidR="00350E2F" w:rsidRPr="002C2DBE" w:rsidRDefault="000F70BF" w:rsidP="002C2DBE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Паралельні процеси в мережі Петрі </w:t>
      </w:r>
      <w:r w:rsid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описують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наступними 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методами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4B4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[2]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F70BF" w:rsidRPr="002C2DBE" w:rsidRDefault="000F70BF" w:rsidP="002C2DBE">
      <w:pPr>
        <w:pStyle w:val="a4"/>
        <w:numPr>
          <w:ilvl w:val="0"/>
          <w:numId w:val="1"/>
        </w:numPr>
        <w:spacing w:after="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використанням переходу, що активується 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певної 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означає, що певна дія 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системі відбувається лише за 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певної умови 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та/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наявності певних ресурсів. Н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еобхідною умовою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щоб розпочати певний процес,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доступні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сть певних вхідних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их,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щоб був завершений попередній етап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1, б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основній 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мережі Петрі,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демонстру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взаємодію між різними компонентами системи та умовами їх активації.</w:t>
      </w:r>
    </w:p>
    <w:p w:rsidR="000F70BF" w:rsidRPr="002C2DBE" w:rsidRDefault="000F70BF" w:rsidP="002C2DBE">
      <w:pPr>
        <w:pStyle w:val="a4"/>
        <w:numPr>
          <w:ilvl w:val="0"/>
          <w:numId w:val="1"/>
        </w:numPr>
        <w:spacing w:after="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представленням кожного паралельного процес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окрем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Петрі</w:t>
      </w:r>
      <w:r w:rsidR="00C10179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дозволяє розділити складну систему на менші, більш керовані частини, кожна з яких функціонує незалежно, але взаємодіє з іншими процесами через певні точки синхронізації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786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E1F08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спрощує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керува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 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моделювати складн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02DB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забезпечуючи при цьому чітку видимість взаємодії між окремими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процесами/під процесами.</w:t>
      </w:r>
    </w:p>
    <w:p w:rsidR="00445140" w:rsidRPr="002C2DBE" w:rsidRDefault="00445140" w:rsidP="002C2DBE">
      <w:pPr>
        <w:pStyle w:val="a4"/>
        <w:spacing w:after="0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10179" w:rsidRPr="002C2DBE" w:rsidRDefault="001B4A4A" w:rsidP="002C2DBE">
      <w:pPr>
        <w:pStyle w:val="a4"/>
        <w:spacing w:after="0" w:line="276" w:lineRule="auto"/>
        <w:ind w:lef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06801" cy="11725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36" cy="117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2C2DB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029178" cy="1198504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97" cy="12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B0" w:rsidRPr="002C2DBE" w:rsidRDefault="00C10179" w:rsidP="002C2DBE">
      <w:pPr>
        <w:pStyle w:val="a4"/>
        <w:spacing w:after="0" w:line="276" w:lineRule="auto"/>
        <w:ind w:left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Рис. </w:t>
      </w:r>
      <w:r w:rsidR="001B4A4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Декомпозиція м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ереж</w:t>
      </w:r>
      <w:r w:rsidR="00ED308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308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етрі </w:t>
      </w:r>
      <w:r w:rsidR="0084101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окремі під мережі </w:t>
      </w:r>
      <w:r w:rsidR="00ED308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кожного паралельного процесу</w:t>
      </w:r>
    </w:p>
    <w:p w:rsidR="00445140" w:rsidRPr="002C2DBE" w:rsidRDefault="00445140" w:rsidP="002C2DBE">
      <w:pPr>
        <w:pStyle w:val="a4"/>
        <w:spacing w:after="0" w:line="276" w:lineRule="auto"/>
        <w:ind w:left="1428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2DBC" w:rsidRPr="002C2DBE" w:rsidRDefault="005F786F" w:rsidP="002C2DBE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ПРОЕКТУВАННЯ КІБЕРФІЗИЧНИХ СИСТЕМ НА ОСНОВІ </w:t>
      </w:r>
      <w:r w:rsidR="00445140"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РЕКОНФІГУРОВАНИХ ІНТЕГРАЛЬНИХ СХЕМ З ВИКОРИСТАННЯМ МЕРЕЖ ПЕТРІ</w:t>
      </w:r>
    </w:p>
    <w:p w:rsidR="00CA7123" w:rsidRPr="002C2DBE" w:rsidRDefault="00C85742" w:rsidP="002C2DB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C2DBE">
        <w:rPr>
          <w:sz w:val="28"/>
          <w:szCs w:val="28"/>
        </w:rPr>
        <w:t xml:space="preserve">Найчастіше </w:t>
      </w:r>
      <w:r w:rsidR="00CA7123" w:rsidRPr="002C2DBE">
        <w:rPr>
          <w:sz w:val="28"/>
          <w:szCs w:val="28"/>
        </w:rPr>
        <w:t xml:space="preserve">розглядаються два підходи </w:t>
      </w:r>
      <w:r w:rsidRPr="002C2DBE">
        <w:rPr>
          <w:sz w:val="28"/>
          <w:szCs w:val="28"/>
        </w:rPr>
        <w:t>[</w:t>
      </w:r>
      <w:r w:rsidRPr="002C2DBE">
        <w:rPr>
          <w:sz w:val="28"/>
          <w:szCs w:val="28"/>
          <w:lang w:val="ru-RU"/>
        </w:rPr>
        <w:t>3</w:t>
      </w:r>
      <w:r w:rsidRPr="002C2DBE">
        <w:rPr>
          <w:sz w:val="28"/>
          <w:szCs w:val="28"/>
        </w:rPr>
        <w:t xml:space="preserve">] </w:t>
      </w:r>
      <w:r w:rsidR="00CA7123" w:rsidRPr="002C2DBE">
        <w:rPr>
          <w:sz w:val="28"/>
          <w:szCs w:val="28"/>
        </w:rPr>
        <w:t xml:space="preserve">до проектування </w:t>
      </w:r>
      <w:proofErr w:type="spellStart"/>
      <w:r w:rsidR="00CA7123" w:rsidRPr="002C2DBE">
        <w:rPr>
          <w:sz w:val="28"/>
          <w:szCs w:val="28"/>
        </w:rPr>
        <w:t>кіберфізичних</w:t>
      </w:r>
      <w:proofErr w:type="spellEnd"/>
      <w:r w:rsidR="00CA7123" w:rsidRPr="002C2DBE">
        <w:rPr>
          <w:sz w:val="28"/>
          <w:szCs w:val="28"/>
        </w:rPr>
        <w:t xml:space="preserve"> систем на основі мереж Петрі, орієнтованих на реалізацію в ПЛІС. Перший підхід базується на поведінковому описі системи. Це означає, що частина </w:t>
      </w:r>
      <w:proofErr w:type="spellStart"/>
      <w:r w:rsidR="00CA7123" w:rsidRPr="002C2DBE">
        <w:rPr>
          <w:sz w:val="28"/>
          <w:szCs w:val="28"/>
        </w:rPr>
        <w:t>кіберфізичної</w:t>
      </w:r>
      <w:proofErr w:type="spellEnd"/>
      <w:r w:rsidR="00CA7123" w:rsidRPr="002C2DBE">
        <w:rPr>
          <w:sz w:val="28"/>
          <w:szCs w:val="28"/>
        </w:rPr>
        <w:t xml:space="preserve"> системи визначається за допомогою інтерпретованої мережі Петрі, описується безпосередньо мовою </w:t>
      </w:r>
      <w:proofErr w:type="spellStart"/>
      <w:r w:rsidR="00CA7123" w:rsidRPr="002C2DBE">
        <w:rPr>
          <w:sz w:val="28"/>
          <w:szCs w:val="28"/>
        </w:rPr>
        <w:t>Verilog</w:t>
      </w:r>
      <w:proofErr w:type="spellEnd"/>
      <w:r w:rsidR="007A03A5" w:rsidRPr="002C2DBE">
        <w:rPr>
          <w:sz w:val="28"/>
          <w:szCs w:val="28"/>
        </w:rPr>
        <w:t xml:space="preserve"> </w:t>
      </w:r>
      <w:r w:rsidR="00CA7123" w:rsidRPr="002C2DBE">
        <w:rPr>
          <w:sz w:val="28"/>
          <w:szCs w:val="28"/>
        </w:rPr>
        <w:t>призначен</w:t>
      </w:r>
      <w:r w:rsidR="00AC37B2" w:rsidRPr="002C2DBE">
        <w:rPr>
          <w:sz w:val="28"/>
          <w:szCs w:val="28"/>
        </w:rPr>
        <w:t>ою</w:t>
      </w:r>
      <w:r w:rsidR="00CA7123" w:rsidRPr="002C2DBE">
        <w:rPr>
          <w:sz w:val="28"/>
          <w:szCs w:val="28"/>
        </w:rPr>
        <w:t xml:space="preserve"> для опису апаратури і дозволяє синтезувати опис поведінки системи безпосередньо у програмованому пристрої. Основна перевага цього підходу полягає в можливості </w:t>
      </w:r>
      <w:r w:rsidR="007A03A5" w:rsidRPr="002C2DBE">
        <w:rPr>
          <w:sz w:val="28"/>
          <w:szCs w:val="28"/>
        </w:rPr>
        <w:t>перетворення</w:t>
      </w:r>
      <w:r w:rsidR="00CA7123" w:rsidRPr="002C2DBE">
        <w:rPr>
          <w:sz w:val="28"/>
          <w:szCs w:val="28"/>
        </w:rPr>
        <w:t xml:space="preserve"> </w:t>
      </w:r>
      <w:r w:rsidR="00AC37B2" w:rsidRPr="002C2DBE">
        <w:rPr>
          <w:sz w:val="28"/>
          <w:szCs w:val="28"/>
        </w:rPr>
        <w:t xml:space="preserve">моделі фізичної </w:t>
      </w:r>
      <w:r w:rsidR="00CA7123" w:rsidRPr="002C2DBE">
        <w:rPr>
          <w:sz w:val="28"/>
          <w:szCs w:val="28"/>
        </w:rPr>
        <w:t>системи</w:t>
      </w:r>
      <w:r w:rsidR="00B72803" w:rsidRPr="002C2DBE">
        <w:rPr>
          <w:sz w:val="28"/>
          <w:szCs w:val="28"/>
        </w:rPr>
        <w:t xml:space="preserve"> </w:t>
      </w:r>
      <w:r w:rsidR="00AC37B2" w:rsidRPr="002C2DBE">
        <w:rPr>
          <w:sz w:val="28"/>
          <w:szCs w:val="28"/>
        </w:rPr>
        <w:t>безпосередньо у</w:t>
      </w:r>
      <w:r w:rsidR="00CA7123" w:rsidRPr="002C2DBE">
        <w:rPr>
          <w:sz w:val="28"/>
          <w:szCs w:val="28"/>
        </w:rPr>
        <w:t xml:space="preserve"> </w:t>
      </w:r>
      <w:proofErr w:type="spellStart"/>
      <w:r w:rsidR="00CA7123" w:rsidRPr="002C2DBE">
        <w:rPr>
          <w:sz w:val="28"/>
          <w:szCs w:val="28"/>
        </w:rPr>
        <w:t>Verilog</w:t>
      </w:r>
      <w:proofErr w:type="spellEnd"/>
      <w:r w:rsidR="00CA7123" w:rsidRPr="002C2DBE">
        <w:rPr>
          <w:sz w:val="28"/>
          <w:szCs w:val="28"/>
        </w:rPr>
        <w:t xml:space="preserve"> </w:t>
      </w:r>
      <w:r w:rsidR="00AC37B2" w:rsidRPr="002C2DBE">
        <w:rPr>
          <w:sz w:val="28"/>
          <w:szCs w:val="28"/>
        </w:rPr>
        <w:t xml:space="preserve">– модель, </w:t>
      </w:r>
      <w:r w:rsidR="00CA7123" w:rsidRPr="002C2DBE">
        <w:rPr>
          <w:sz w:val="28"/>
          <w:szCs w:val="28"/>
        </w:rPr>
        <w:t xml:space="preserve">та </w:t>
      </w:r>
      <w:r w:rsidR="00AC37B2" w:rsidRPr="002C2DBE">
        <w:rPr>
          <w:sz w:val="28"/>
          <w:szCs w:val="28"/>
        </w:rPr>
        <w:t>реалізувати ї</w:t>
      </w:r>
      <w:r w:rsidR="00CA7123" w:rsidRPr="002C2DBE">
        <w:rPr>
          <w:sz w:val="28"/>
          <w:szCs w:val="28"/>
        </w:rPr>
        <w:t>ї у FPGA</w:t>
      </w:r>
      <w:r w:rsidR="00AC37B2" w:rsidRPr="002C2DBE">
        <w:rPr>
          <w:sz w:val="28"/>
          <w:szCs w:val="28"/>
        </w:rPr>
        <w:t xml:space="preserve"> середовищі</w:t>
      </w:r>
      <w:r w:rsidR="00CA7123" w:rsidRPr="002C2DBE">
        <w:rPr>
          <w:sz w:val="28"/>
          <w:szCs w:val="28"/>
        </w:rPr>
        <w:t>. Це робить процес проектування простішим та ефективнішим, оскільки зменшує кількість проміжних етапів та можливих помилок.</w:t>
      </w:r>
    </w:p>
    <w:p w:rsidR="00CA7123" w:rsidRPr="002C2DBE" w:rsidRDefault="00CA7123" w:rsidP="002C2DB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C2DBE">
        <w:rPr>
          <w:sz w:val="28"/>
          <w:szCs w:val="28"/>
        </w:rPr>
        <w:t>Другий підхід є більш складним і включає розбиття системи на послідовні модулі. В цьому випадку пропону</w:t>
      </w:r>
      <w:r w:rsidR="00B72803" w:rsidRPr="002C2DBE">
        <w:rPr>
          <w:sz w:val="28"/>
          <w:szCs w:val="28"/>
        </w:rPr>
        <w:t>є</w:t>
      </w:r>
      <w:r w:rsidRPr="002C2DBE">
        <w:rPr>
          <w:sz w:val="28"/>
          <w:szCs w:val="28"/>
        </w:rPr>
        <w:t xml:space="preserve">ться спеціальні алгоритми для адекватної декомпозиції та синхронізації системи. Отримані модулі моделюються мовою </w:t>
      </w:r>
      <w:proofErr w:type="spellStart"/>
      <w:r w:rsidRPr="002C2DBE">
        <w:rPr>
          <w:sz w:val="28"/>
          <w:szCs w:val="28"/>
        </w:rPr>
        <w:t>Verilog</w:t>
      </w:r>
      <w:proofErr w:type="spellEnd"/>
      <w:r w:rsidRPr="002C2DBE">
        <w:rPr>
          <w:sz w:val="28"/>
          <w:szCs w:val="28"/>
        </w:rPr>
        <w:t xml:space="preserve"> як послідовність автоматів. Цей підхід особливо корисний у випадках, коли потрібна додаткова оптимізація</w:t>
      </w:r>
      <w:r w:rsidR="00A60CAC" w:rsidRPr="002C2DBE">
        <w:rPr>
          <w:sz w:val="28"/>
          <w:szCs w:val="28"/>
        </w:rPr>
        <w:t>,</w:t>
      </w:r>
      <w:r w:rsidRPr="002C2DBE">
        <w:rPr>
          <w:sz w:val="28"/>
          <w:szCs w:val="28"/>
        </w:rPr>
        <w:t xml:space="preserve"> або коли система має складну конфігурацію</w:t>
      </w:r>
      <w:r w:rsidR="00A60CAC" w:rsidRPr="002C2DBE">
        <w:rPr>
          <w:sz w:val="28"/>
          <w:szCs w:val="28"/>
        </w:rPr>
        <w:t xml:space="preserve"> і</w:t>
      </w:r>
      <w:r w:rsidRPr="002C2DBE">
        <w:rPr>
          <w:sz w:val="28"/>
          <w:szCs w:val="28"/>
        </w:rPr>
        <w:t xml:space="preserve">, наприклад, </w:t>
      </w:r>
      <w:r w:rsidR="00A60CAC" w:rsidRPr="002C2DBE">
        <w:rPr>
          <w:sz w:val="28"/>
          <w:szCs w:val="28"/>
        </w:rPr>
        <w:t xml:space="preserve">потребує реалізації з використанням </w:t>
      </w:r>
      <w:proofErr w:type="spellStart"/>
      <w:r w:rsidRPr="002C2DBE">
        <w:rPr>
          <w:sz w:val="28"/>
          <w:szCs w:val="28"/>
        </w:rPr>
        <w:t>динамічн</w:t>
      </w:r>
      <w:r w:rsidR="00A60CAC" w:rsidRPr="002C2DBE">
        <w:rPr>
          <w:sz w:val="28"/>
          <w:szCs w:val="28"/>
        </w:rPr>
        <w:t>о</w:t>
      </w:r>
      <w:proofErr w:type="spellEnd"/>
      <w:r w:rsidRPr="002C2DBE">
        <w:rPr>
          <w:sz w:val="28"/>
          <w:szCs w:val="28"/>
        </w:rPr>
        <w:t xml:space="preserve"> </w:t>
      </w:r>
      <w:proofErr w:type="spellStart"/>
      <w:r w:rsidRPr="002C2DBE">
        <w:rPr>
          <w:sz w:val="28"/>
          <w:szCs w:val="28"/>
        </w:rPr>
        <w:t>реконфігур</w:t>
      </w:r>
      <w:r w:rsidR="00A60CAC" w:rsidRPr="002C2DBE">
        <w:rPr>
          <w:sz w:val="28"/>
          <w:szCs w:val="28"/>
        </w:rPr>
        <w:t>овних</w:t>
      </w:r>
      <w:proofErr w:type="spellEnd"/>
      <w:r w:rsidRPr="002C2DBE">
        <w:rPr>
          <w:sz w:val="28"/>
          <w:szCs w:val="28"/>
        </w:rPr>
        <w:t xml:space="preserve"> FPGA. Такий метод дозволяє гнучко налаштовувати і оптимізувати роботу системи, забезпечуючи її ефективне функціонування в умовах складних і змінних вимог.</w:t>
      </w:r>
    </w:p>
    <w:p w:rsidR="00C85742" w:rsidRPr="002C2DBE" w:rsidRDefault="007977D3" w:rsidP="002C2DBE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побудови</w:t>
      </w:r>
      <w:r w:rsidR="00A60CA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моделей на основі 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 Петрі існує різне програмне забезпечення, що дозволяє створювати різні види цих мереж, включаючи проектування паралельних процесів. Одним з таких програмн</w:t>
      </w:r>
      <w:r w:rsidR="00A60CA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інструментів є CPN </w:t>
      </w:r>
      <w:proofErr w:type="spellStart"/>
      <w:r w:rsidR="00A60CA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Tools</w:t>
      </w:r>
      <w:proofErr w:type="spellEnd"/>
      <w:r w:rsidR="00A60CA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 інтуїтивний інтерфейс для моделювання кольорових мереж Петрі та підтримує комплексний аналіз їх поведінки. Інше популярне програмне забезпечення, </w:t>
      </w:r>
      <w:proofErr w:type="spellStart"/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PetriNetToolboxfor</w:t>
      </w:r>
      <w:proofErr w:type="spellEnd"/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MATLAB, дозволяє інтегрувати мережі Петрі в середовище MATLAB</w:t>
      </w:r>
      <w:r w:rsidR="00C8574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[4]. </w:t>
      </w:r>
    </w:p>
    <w:p w:rsidR="007977D3" w:rsidRPr="002C2DBE" w:rsidRDefault="00C85742" w:rsidP="002C2DBE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підхід</w:t>
      </w:r>
      <w:r w:rsidR="007977D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7977D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розширені можливості для симуляції та аналізу</w:t>
      </w:r>
      <w:r w:rsidR="00A60CA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складних </w:t>
      </w:r>
      <w:proofErr w:type="spellStart"/>
      <w:r w:rsidR="00A60CA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кіберфізичних</w:t>
      </w:r>
      <w:proofErr w:type="spellEnd"/>
      <w:r w:rsidR="00A60CAC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та засобів Інтернету речей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працювати з великими масивами даних та використовувати рішення для роботи з системами в режимі </w:t>
      </w:r>
      <w:r w:rsidR="000E4BE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реального</w:t>
      </w: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часу</w:t>
      </w:r>
      <w:r w:rsidR="000E4BE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особливо важливо для відкритих інформаційних і телекомунікаційних систем, що потребують підвищеного захисту персоніфікованої інформації, зокрема в цифрових системах охорони здоров`я, дистанційного тестування</w:t>
      </w:r>
      <w:r w:rsidR="007977D3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4BE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знань, управління пристроями критичної інфраструктури, тощо. Тому подальші дослідження потребують опрацювання питань розробки моделей і апаратно та програмно захищених </w:t>
      </w:r>
      <w:proofErr w:type="spellStart"/>
      <w:r w:rsidR="000E4BE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реконфігуровних</w:t>
      </w:r>
      <w:proofErr w:type="spellEnd"/>
      <w:r w:rsidR="002A5CD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5CD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інфо</w:t>
      </w:r>
      <w:r w:rsidR="009D5309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рмаційних і теле</w:t>
      </w:r>
      <w:r w:rsidR="002A5CD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комунікаційних </w:t>
      </w:r>
      <w:r w:rsidR="000E4BE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 </w:t>
      </w:r>
      <w:r w:rsidR="002A5CD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багатофакторною а</w:t>
      </w:r>
      <w:r w:rsid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A5CD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тентифікацією</w:t>
      </w:r>
      <w:r w:rsidR="009D5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5CD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5CD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ідентифікацією користувачів.</w:t>
      </w:r>
    </w:p>
    <w:p w:rsidR="00445140" w:rsidRPr="002C2DBE" w:rsidRDefault="00445140" w:rsidP="002C2DBE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60333" w:rsidRPr="002C2DBE" w:rsidRDefault="00445140" w:rsidP="002C2DBE">
      <w:pPr>
        <w:spacing w:after="0" w:line="276" w:lineRule="auto"/>
        <w:jc w:val="both"/>
        <w:outlineLvl w:val="2"/>
        <w:rPr>
          <w:rStyle w:val="a7"/>
          <w:sz w:val="28"/>
          <w:szCs w:val="28"/>
        </w:rPr>
      </w:pPr>
      <w:r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ВИСНОВКИ</w:t>
      </w:r>
      <w:r w:rsidR="00BC72A8" w:rsidRPr="002C2D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BA0A37" w:rsidRDefault="00B72803" w:rsidP="002C2DBE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hAnsi="Times New Roman" w:cs="Times New Roman"/>
          <w:sz w:val="28"/>
          <w:szCs w:val="28"/>
        </w:rPr>
        <w:t xml:space="preserve">Мережі Петрі є ефективним інструментом для моделювання та аналізу паралельних процесів </w:t>
      </w:r>
      <w:r w:rsidR="00A60CAC" w:rsidRPr="002C2DBE">
        <w:rPr>
          <w:rFonts w:ascii="Times New Roman" w:hAnsi="Times New Roman" w:cs="Times New Roman"/>
          <w:sz w:val="28"/>
          <w:szCs w:val="28"/>
        </w:rPr>
        <w:t xml:space="preserve">обробки та захисту даних </w:t>
      </w:r>
      <w:r w:rsidR="0008329F" w:rsidRPr="002C2D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8329F" w:rsidRPr="002C2DBE">
        <w:rPr>
          <w:rFonts w:ascii="Times New Roman" w:hAnsi="Times New Roman" w:cs="Times New Roman"/>
          <w:sz w:val="28"/>
          <w:szCs w:val="28"/>
        </w:rPr>
        <w:t>інфокомунікаційних</w:t>
      </w:r>
      <w:proofErr w:type="spellEnd"/>
      <w:r w:rsidR="0008329F" w:rsidRPr="002C2DBE">
        <w:rPr>
          <w:rFonts w:ascii="Times New Roman" w:hAnsi="Times New Roman" w:cs="Times New Roman"/>
          <w:sz w:val="28"/>
          <w:szCs w:val="28"/>
        </w:rPr>
        <w:t xml:space="preserve"> пристроях і системах, </w:t>
      </w:r>
      <w:r w:rsidR="00DC3052" w:rsidRPr="002C2DBE">
        <w:rPr>
          <w:rFonts w:ascii="Times New Roman" w:hAnsi="Times New Roman" w:cs="Times New Roman"/>
          <w:sz w:val="28"/>
          <w:szCs w:val="28"/>
        </w:rPr>
        <w:t xml:space="preserve">і </w:t>
      </w:r>
      <w:r w:rsidR="0008329F" w:rsidRPr="002C2DBE">
        <w:rPr>
          <w:rFonts w:ascii="Times New Roman" w:hAnsi="Times New Roman" w:cs="Times New Roman"/>
          <w:sz w:val="28"/>
          <w:szCs w:val="28"/>
        </w:rPr>
        <w:t xml:space="preserve">спрощують процес </w:t>
      </w:r>
      <w:r w:rsidR="00DC3052" w:rsidRPr="002C2DBE">
        <w:rPr>
          <w:rFonts w:ascii="Times New Roman" w:hAnsi="Times New Roman" w:cs="Times New Roman"/>
          <w:sz w:val="28"/>
          <w:szCs w:val="28"/>
        </w:rPr>
        <w:t xml:space="preserve">їх реалізації </w:t>
      </w:r>
      <w:r w:rsidRPr="002C2DBE">
        <w:rPr>
          <w:rFonts w:ascii="Times New Roman" w:hAnsi="Times New Roman" w:cs="Times New Roman"/>
          <w:sz w:val="28"/>
          <w:szCs w:val="28"/>
        </w:rPr>
        <w:t>у</w:t>
      </w:r>
      <w:r w:rsidR="00A60CAC" w:rsidRPr="002C2DBE">
        <w:rPr>
          <w:rFonts w:ascii="Times New Roman" w:hAnsi="Times New Roman" w:cs="Times New Roman"/>
          <w:sz w:val="28"/>
          <w:szCs w:val="28"/>
        </w:rPr>
        <w:t xml:space="preserve"> </w:t>
      </w:r>
      <w:r w:rsidRPr="002C2DBE">
        <w:rPr>
          <w:rFonts w:ascii="Times New Roman" w:hAnsi="Times New Roman" w:cs="Times New Roman"/>
          <w:sz w:val="28"/>
          <w:szCs w:val="28"/>
        </w:rPr>
        <w:t xml:space="preserve">ПЛІС. </w:t>
      </w:r>
      <w:r w:rsidR="0008329F" w:rsidRPr="002C2DBE">
        <w:rPr>
          <w:rFonts w:ascii="Times New Roman" w:hAnsi="Times New Roman" w:cs="Times New Roman"/>
          <w:sz w:val="28"/>
          <w:szCs w:val="28"/>
        </w:rPr>
        <w:t>Застосування апарату мереж Петрі дозволяє</w:t>
      </w:r>
      <w:r w:rsidRPr="002C2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DBE">
        <w:rPr>
          <w:rFonts w:ascii="Times New Roman" w:hAnsi="Times New Roman" w:cs="Times New Roman"/>
          <w:sz w:val="28"/>
          <w:szCs w:val="28"/>
        </w:rPr>
        <w:t>візуалізувати</w:t>
      </w:r>
      <w:proofErr w:type="spellEnd"/>
      <w:r w:rsidRPr="002C2DBE">
        <w:rPr>
          <w:rFonts w:ascii="Times New Roman" w:hAnsi="Times New Roman" w:cs="Times New Roman"/>
          <w:sz w:val="28"/>
          <w:szCs w:val="28"/>
        </w:rPr>
        <w:t xml:space="preserve"> </w:t>
      </w:r>
      <w:r w:rsidR="0008329F" w:rsidRPr="002C2DBE">
        <w:rPr>
          <w:rFonts w:ascii="Times New Roman" w:hAnsi="Times New Roman" w:cs="Times New Roman"/>
          <w:sz w:val="28"/>
          <w:szCs w:val="28"/>
        </w:rPr>
        <w:t xml:space="preserve">функціональні алгоритми складних </w:t>
      </w:r>
      <w:proofErr w:type="spellStart"/>
      <w:r w:rsidR="0008329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кіберфізичних</w:t>
      </w:r>
      <w:proofErr w:type="spellEnd"/>
      <w:r w:rsidR="0008329F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та засобів Інтернету речей</w:t>
      </w:r>
      <w:r w:rsidR="0008329F" w:rsidRPr="002C2DBE">
        <w:rPr>
          <w:rFonts w:ascii="Times New Roman" w:hAnsi="Times New Roman" w:cs="Times New Roman"/>
          <w:sz w:val="28"/>
          <w:szCs w:val="28"/>
        </w:rPr>
        <w:t xml:space="preserve">, дослідити </w:t>
      </w:r>
      <w:r w:rsidRPr="002C2DBE">
        <w:rPr>
          <w:rFonts w:ascii="Times New Roman" w:hAnsi="Times New Roman" w:cs="Times New Roman"/>
          <w:sz w:val="28"/>
          <w:szCs w:val="28"/>
        </w:rPr>
        <w:t>залежності</w:t>
      </w:r>
      <w:r w:rsidR="0008329F" w:rsidRPr="002C2DBE">
        <w:rPr>
          <w:rFonts w:ascii="Times New Roman" w:hAnsi="Times New Roman" w:cs="Times New Roman"/>
          <w:sz w:val="28"/>
          <w:szCs w:val="28"/>
        </w:rPr>
        <w:t xml:space="preserve"> наборів станів системи від масивів вхідних сигналів, зворотних зв`язків, сигналів синхронізації </w:t>
      </w:r>
      <w:r w:rsidRPr="002C2DBE">
        <w:rPr>
          <w:rFonts w:ascii="Times New Roman" w:hAnsi="Times New Roman" w:cs="Times New Roman"/>
          <w:sz w:val="28"/>
          <w:szCs w:val="28"/>
        </w:rPr>
        <w:t>та керува</w:t>
      </w:r>
      <w:r w:rsidR="0008329F" w:rsidRPr="002C2DBE">
        <w:rPr>
          <w:rFonts w:ascii="Times New Roman" w:hAnsi="Times New Roman" w:cs="Times New Roman"/>
          <w:sz w:val="28"/>
          <w:szCs w:val="28"/>
        </w:rPr>
        <w:t xml:space="preserve">ння. </w:t>
      </w:r>
      <w:r w:rsidR="00BA0A37" w:rsidRPr="002C2DBE">
        <w:rPr>
          <w:rFonts w:ascii="Times New Roman" w:hAnsi="Times New Roman" w:cs="Times New Roman"/>
          <w:sz w:val="28"/>
          <w:szCs w:val="28"/>
        </w:rPr>
        <w:t xml:space="preserve">Актуальними є </w:t>
      </w:r>
      <w:r w:rsidR="00BA0A3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подальші дослідження питань розробки моделей і апаратно та програмно захищених </w:t>
      </w:r>
      <w:proofErr w:type="spellStart"/>
      <w:r w:rsidR="00BA0A3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реконфігуровних</w:t>
      </w:r>
      <w:proofErr w:type="spellEnd"/>
      <w:r w:rsidR="00BA0A3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</w:t>
      </w:r>
      <w:r w:rsidR="009D5309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рмаційних і теле</w:t>
      </w:r>
      <w:r w:rsidR="00BA0A3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комунікаційних систем з багатофакторною а</w:t>
      </w:r>
      <w:r w:rsid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A0A3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тентифікацією</w:t>
      </w:r>
      <w:r w:rsid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A3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9D5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A0A3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ідентифікацією користувачів.</w:t>
      </w:r>
    </w:p>
    <w:p w:rsidR="002C2DBE" w:rsidRPr="00E218B3" w:rsidRDefault="0017258C" w:rsidP="00E218B3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таких досліджень є перспективними, зокрема, для застосування в системах персоніфікованого доступу до баз даних та навчальних матеріалів у цифрових системах управління навчальним процесом (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Learning</w:t>
      </w:r>
      <w:r w:rsidRPr="001725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Management</w:t>
      </w:r>
      <w:r w:rsidRPr="001725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Systems</w:t>
      </w:r>
      <w:r w:rsidRPr="001725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LMS</w:t>
      </w:r>
      <w:r w:rsidRPr="001725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 виконуються </w:t>
      </w:r>
      <w:r w:rsid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частково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підтримки міжнародного</w:t>
      </w:r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Євросоюзу </w:t>
      </w:r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«Цифровий університет – відкрита українська ініціатива», № 101129236 – </w:t>
      </w:r>
      <w:proofErr w:type="spellStart"/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>DigiUni</w:t>
      </w:r>
      <w:proofErr w:type="spellEnd"/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ERASMUS-EDU-2023-CBHE (Грантова Угода № – 101129236 – </w:t>
      </w:r>
      <w:proofErr w:type="spellStart"/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>DigiUni</w:t>
      </w:r>
      <w:proofErr w:type="spellEnd"/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програмою </w:t>
      </w:r>
      <w:r w:rsidR="00E218B3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Erasmus</w:t>
      </w:r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+ </w:t>
      </w:r>
      <w:r w:rsidR="00E218B3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KA</w:t>
      </w:r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розбудови вищої школи України</w:t>
      </w:r>
      <w:r w:rsidR="00E218B3" w:rsidRPr="00E218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5140" w:rsidRPr="002C2DBE" w:rsidRDefault="00445140" w:rsidP="002C2D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5140" w:rsidRPr="002C2DBE" w:rsidRDefault="00445140" w:rsidP="002C2D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2DBE">
        <w:rPr>
          <w:rFonts w:ascii="Times New Roman" w:hAnsi="Times New Roman" w:cs="Times New Roman"/>
          <w:b/>
          <w:bCs/>
          <w:sz w:val="28"/>
          <w:szCs w:val="28"/>
        </w:rPr>
        <w:t>ПЕРЕЛІК ЛІТЕРАТУРИ</w:t>
      </w:r>
    </w:p>
    <w:p w:rsidR="0045636F" w:rsidRPr="002C2DBE" w:rsidRDefault="00445140" w:rsidP="002C2D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[1]</w:t>
      </w:r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James L. </w:t>
      </w:r>
      <w:proofErr w:type="spellStart"/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PetersonAuthorsInfo&amp;Claims</w:t>
      </w:r>
      <w:proofErr w:type="spellEnd"/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 Petri Nets. ACM Computing Surveys (CSUR),</w:t>
      </w:r>
      <w:r w:rsidR="00100AF6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1977,</w:t>
      </w:r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Vol</w:t>
      </w:r>
      <w:r w:rsidR="00634AF6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9, </w:t>
      </w:r>
      <w:proofErr w:type="spellStart"/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Iss</w:t>
      </w:r>
      <w:proofErr w:type="spellEnd"/>
      <w:r w:rsidR="00634AF6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 w:rsidR="00100AF6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P</w:t>
      </w:r>
      <w:r w:rsidR="00634AF6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E6E47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223 – 252. https://doi.org/10.1145/356698.356702</w:t>
      </w:r>
    </w:p>
    <w:p w:rsidR="00445140" w:rsidRPr="002C2DBE" w:rsidRDefault="00445140" w:rsidP="002C2D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[2]</w:t>
      </w:r>
      <w:r w:rsidR="00AC37B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305E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Кузьмук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</w:t>
      </w:r>
      <w:r w:rsidR="0065305E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, Кузьмук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</w:t>
      </w:r>
      <w:r w:rsidR="0065305E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5305E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Супруненко</w:t>
      </w:r>
      <w:proofErr w:type="spellEnd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</w:t>
      </w:r>
      <w:r w:rsidR="0065305E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Тараненко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</w:t>
      </w:r>
      <w:r w:rsidR="0065305E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Модифіковані мережі Петрі та сучасні методи моделювання паралельних процесів у складних системах. Управління розвитком складних систем, 2011. </w:t>
      </w:r>
      <w:r w:rsidR="00AC37B2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5.</w:t>
      </w:r>
    </w:p>
    <w:p w:rsidR="00445140" w:rsidRPr="002C2DBE" w:rsidRDefault="00445140" w:rsidP="002C2D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[3]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Wisniewski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R.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Design of Petri Net-Based Cyber-Physical Systems Oriented on </w:t>
      </w:r>
      <w:proofErr w:type="spellStart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Implementation</w:t>
      </w:r>
      <w:proofErr w:type="spellEnd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Field</w:t>
      </w:r>
      <w:proofErr w:type="spellEnd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Programmable</w:t>
      </w:r>
      <w:proofErr w:type="spellEnd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Gate</w:t>
      </w:r>
      <w:proofErr w:type="spellEnd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Arrays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Energies</w:t>
      </w:r>
      <w:proofErr w:type="spellEnd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.Vol. 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No. 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.P. 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7054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D6984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https://doi.org/10.3390/en14217054</w:t>
      </w:r>
    </w:p>
    <w:p w:rsidR="00445140" w:rsidRPr="002C2DBE" w:rsidRDefault="00445140" w:rsidP="002C2D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[4]</w:t>
      </w:r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Vinod B. </w:t>
      </w:r>
      <w:proofErr w:type="spellStart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Kumbhar</w:t>
      </w:r>
      <w:proofErr w:type="spellEnd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Mahesh</w:t>
      </w:r>
      <w:proofErr w:type="spellEnd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S. Chavan. A Review of Petri Net Tools and Recommendations. Proceedings of the International Conference on Applications of Machine Intelligence and Data Analytics. 2022. P.710-721. </w:t>
      </w:r>
      <w:proofErr w:type="spellStart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doi</w:t>
      </w:r>
      <w:proofErr w:type="spellEnd"/>
      <w:r w:rsidR="006674FA" w:rsidRPr="002C2DBE">
        <w:rPr>
          <w:rFonts w:ascii="Times New Roman" w:eastAsia="Times New Roman" w:hAnsi="Times New Roman" w:cs="Times New Roman"/>
          <w:sz w:val="28"/>
          <w:szCs w:val="28"/>
          <w:lang w:eastAsia="uk-UA"/>
        </w:rPr>
        <w:t>: 10.2991/978-94-6463-136-4_61</w:t>
      </w:r>
    </w:p>
    <w:sectPr w:rsidR="00445140" w:rsidRPr="002C2DBE" w:rsidSect="000B5B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14444"/>
    <w:multiLevelType w:val="hybridMultilevel"/>
    <w:tmpl w:val="5ED2FFE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33"/>
    <w:rsid w:val="00002DBC"/>
    <w:rsid w:val="0008329F"/>
    <w:rsid w:val="000B5BFF"/>
    <w:rsid w:val="000D4C9E"/>
    <w:rsid w:val="000E4BE2"/>
    <w:rsid w:val="000F70BF"/>
    <w:rsid w:val="00100AF6"/>
    <w:rsid w:val="00111CC0"/>
    <w:rsid w:val="0017258C"/>
    <w:rsid w:val="001B4A4A"/>
    <w:rsid w:val="001B7DAE"/>
    <w:rsid w:val="00260333"/>
    <w:rsid w:val="002A4B4C"/>
    <w:rsid w:val="002A5CD2"/>
    <w:rsid w:val="002C2DBE"/>
    <w:rsid w:val="002E1F08"/>
    <w:rsid w:val="00350E2F"/>
    <w:rsid w:val="003E058C"/>
    <w:rsid w:val="003E2D6C"/>
    <w:rsid w:val="00445140"/>
    <w:rsid w:val="0045636F"/>
    <w:rsid w:val="004F7209"/>
    <w:rsid w:val="005F786F"/>
    <w:rsid w:val="00634AF6"/>
    <w:rsid w:val="0065305E"/>
    <w:rsid w:val="006674FA"/>
    <w:rsid w:val="006D3DF5"/>
    <w:rsid w:val="007977D3"/>
    <w:rsid w:val="007A03A5"/>
    <w:rsid w:val="00841013"/>
    <w:rsid w:val="00894CDB"/>
    <w:rsid w:val="00945891"/>
    <w:rsid w:val="009918B2"/>
    <w:rsid w:val="009A1556"/>
    <w:rsid w:val="009D5309"/>
    <w:rsid w:val="009E6E47"/>
    <w:rsid w:val="00A60CAC"/>
    <w:rsid w:val="00AC37B2"/>
    <w:rsid w:val="00AE1D79"/>
    <w:rsid w:val="00B72803"/>
    <w:rsid w:val="00BA0A37"/>
    <w:rsid w:val="00BC72A8"/>
    <w:rsid w:val="00BD6984"/>
    <w:rsid w:val="00C10179"/>
    <w:rsid w:val="00C73037"/>
    <w:rsid w:val="00C85742"/>
    <w:rsid w:val="00CA7123"/>
    <w:rsid w:val="00CD1CEC"/>
    <w:rsid w:val="00D2290A"/>
    <w:rsid w:val="00D90FB0"/>
    <w:rsid w:val="00DC3052"/>
    <w:rsid w:val="00E218B3"/>
    <w:rsid w:val="00E47B48"/>
    <w:rsid w:val="00ED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95015-0B60-4524-BAB9-5BC3AD1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F70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CC0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E47B48"/>
    <w:rPr>
      <w:i/>
      <w:iCs/>
      <w:color w:val="808080" w:themeColor="text1" w:themeTint="7F"/>
    </w:rPr>
  </w:style>
  <w:style w:type="paragraph" w:customStyle="1" w:styleId="normal">
    <w:name w:val="normal"/>
    <w:rsid w:val="002C2DBE"/>
    <w:pPr>
      <w:spacing w:after="0" w:line="276" w:lineRule="auto"/>
    </w:pPr>
    <w:rPr>
      <w:rFonts w:ascii="Arial" w:eastAsia="Arial" w:hAnsi="Arial" w:cs="Arial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5405</Words>
  <Characters>3081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Rudyi</dc:creator>
  <cp:lastModifiedBy>hVGPC</cp:lastModifiedBy>
  <cp:revision>2</cp:revision>
  <cp:lastPrinted>2024-07-12T00:05:00Z</cp:lastPrinted>
  <dcterms:created xsi:type="dcterms:W3CDTF">2024-07-12T00:07:00Z</dcterms:created>
  <dcterms:modified xsi:type="dcterms:W3CDTF">2024-07-12T00:07:00Z</dcterms:modified>
</cp:coreProperties>
</file>