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69A4" w14:textId="593E376F" w:rsidR="002B5FD7" w:rsidRPr="00B560E9" w:rsidRDefault="00AB62BA" w:rsidP="00B560E9">
      <w:pPr>
        <w:spacing w:after="0" w:line="360" w:lineRule="auto"/>
        <w:ind w:left="4395"/>
        <w:rPr>
          <w:rFonts w:ascii="Times New Roman" w:hAnsi="Times New Roman" w:cs="Times New Roman"/>
          <w:i/>
          <w:iCs/>
          <w:sz w:val="28"/>
          <w:szCs w:val="28"/>
        </w:rPr>
      </w:pPr>
      <w:r w:rsidRPr="00B560E9">
        <w:rPr>
          <w:rFonts w:ascii="Times New Roman" w:hAnsi="Times New Roman" w:cs="Times New Roman"/>
          <w:i/>
          <w:iCs/>
          <w:sz w:val="28"/>
          <w:szCs w:val="28"/>
        </w:rPr>
        <w:t>Рекута Владислав Віталійович</w:t>
      </w:r>
      <w:r w:rsidRPr="00B560E9">
        <w:rPr>
          <w:rFonts w:ascii="Times New Roman" w:hAnsi="Times New Roman" w:cs="Times New Roman"/>
          <w:i/>
          <w:iCs/>
          <w:sz w:val="28"/>
          <w:szCs w:val="28"/>
        </w:rPr>
        <w:t>, студент</w:t>
      </w:r>
    </w:p>
    <w:p w14:paraId="63232433" w14:textId="7B96AB3B" w:rsidR="00AB62BA" w:rsidRPr="00B560E9" w:rsidRDefault="00AB62BA" w:rsidP="00B560E9">
      <w:pPr>
        <w:spacing w:after="0" w:line="360" w:lineRule="auto"/>
        <w:ind w:left="4395"/>
        <w:rPr>
          <w:rFonts w:ascii="Times New Roman" w:hAnsi="Times New Roman" w:cs="Times New Roman"/>
          <w:bCs/>
          <w:i/>
          <w:iCs/>
          <w:sz w:val="28"/>
          <w:szCs w:val="28"/>
        </w:rPr>
      </w:pPr>
      <w:r w:rsidRPr="00B560E9">
        <w:rPr>
          <w:rFonts w:ascii="Times New Roman" w:hAnsi="Times New Roman" w:cs="Times New Roman"/>
          <w:bCs/>
          <w:i/>
          <w:iCs/>
          <w:sz w:val="28"/>
          <w:szCs w:val="28"/>
        </w:rPr>
        <w:t>Університет Короля Данила</w:t>
      </w:r>
    </w:p>
    <w:p w14:paraId="78CD24D0" w14:textId="2574A185" w:rsidR="00E907D7" w:rsidRPr="00B560E9" w:rsidRDefault="00E907D7" w:rsidP="00B560E9">
      <w:pPr>
        <w:spacing w:before="240" w:line="480" w:lineRule="auto"/>
        <w:jc w:val="center"/>
        <w:rPr>
          <w:rFonts w:ascii="Times New Roman" w:hAnsi="Times New Roman" w:cs="Times New Roman"/>
          <w:b/>
          <w:bCs/>
          <w:sz w:val="28"/>
          <w:szCs w:val="28"/>
        </w:rPr>
      </w:pPr>
      <w:r w:rsidRPr="00B560E9">
        <w:rPr>
          <w:rFonts w:ascii="Times New Roman" w:hAnsi="Times New Roman" w:cs="Times New Roman"/>
          <w:b/>
          <w:bCs/>
          <w:sz w:val="28"/>
          <w:szCs w:val="28"/>
        </w:rPr>
        <w:t>РОЗРОБКА ТА ОЦІНКА МЕТОДІВ АВТОМАТИЗОВАНОГО</w:t>
      </w:r>
      <w:r w:rsidR="00B560E9">
        <w:rPr>
          <w:rFonts w:ascii="Times New Roman" w:hAnsi="Times New Roman" w:cs="Times New Roman"/>
          <w:b/>
          <w:bCs/>
          <w:sz w:val="28"/>
          <w:szCs w:val="28"/>
        </w:rPr>
        <w:t xml:space="preserve"> </w:t>
      </w:r>
      <w:r w:rsidRPr="00B560E9">
        <w:rPr>
          <w:rFonts w:ascii="Times New Roman" w:hAnsi="Times New Roman" w:cs="Times New Roman"/>
          <w:b/>
          <w:bCs/>
          <w:sz w:val="28"/>
          <w:szCs w:val="28"/>
        </w:rPr>
        <w:t>ТЕСТУВАННЯ БЕЗПЕКИ ПРОГРАМНОГО ЗАБЕЗПЕЧЕННЯ</w:t>
      </w:r>
    </w:p>
    <w:p w14:paraId="7E69FF8D" w14:textId="42C1FBEF"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 xml:space="preserve">Програмне забезпечення, як </w:t>
      </w:r>
      <w:r w:rsidR="00361245" w:rsidRPr="00361245">
        <w:rPr>
          <w:rFonts w:ascii="Times New Roman" w:hAnsi="Times New Roman" w:cs="Times New Roman"/>
          <w:sz w:val="28"/>
          <w:szCs w:val="28"/>
        </w:rPr>
        <w:t>невіднята</w:t>
      </w:r>
      <w:r w:rsidR="00361245" w:rsidRPr="00361245">
        <w:rPr>
          <w:rFonts w:ascii="Times New Roman" w:hAnsi="Times New Roman" w:cs="Times New Roman"/>
          <w:sz w:val="28"/>
          <w:szCs w:val="28"/>
        </w:rPr>
        <w:t xml:space="preserve"> частина</w:t>
      </w:r>
      <w:r w:rsidR="00361245">
        <w:rPr>
          <w:rFonts w:ascii="Times New Roman" w:hAnsi="Times New Roman" w:cs="Times New Roman"/>
          <w:sz w:val="28"/>
          <w:szCs w:val="28"/>
        </w:rPr>
        <w:t xml:space="preserve"> </w:t>
      </w:r>
      <w:r w:rsidRPr="00B560E9">
        <w:rPr>
          <w:rFonts w:ascii="Times New Roman" w:hAnsi="Times New Roman" w:cs="Times New Roman"/>
          <w:sz w:val="28"/>
          <w:szCs w:val="28"/>
        </w:rPr>
        <w:t xml:space="preserve">цифрового світу, вимагає високого рівня надійності та безпеки. Життєвий цикл </w:t>
      </w:r>
      <w:r w:rsidR="007A598A" w:rsidRPr="00B560E9">
        <w:rPr>
          <w:rFonts w:ascii="Times New Roman" w:hAnsi="Times New Roman" w:cs="Times New Roman"/>
          <w:sz w:val="28"/>
          <w:szCs w:val="28"/>
        </w:rPr>
        <w:t xml:space="preserve">                               </w:t>
      </w:r>
      <w:r w:rsidRPr="00B560E9">
        <w:rPr>
          <w:rFonts w:ascii="Times New Roman" w:hAnsi="Times New Roman" w:cs="Times New Roman"/>
          <w:sz w:val="28"/>
          <w:szCs w:val="28"/>
        </w:rPr>
        <w:t xml:space="preserve">розробки </w:t>
      </w:r>
      <w:r w:rsidR="002A0BA6" w:rsidRPr="00B560E9">
        <w:rPr>
          <w:rFonts w:ascii="Times New Roman" w:hAnsi="Times New Roman" w:cs="Times New Roman"/>
          <w:sz w:val="28"/>
          <w:szCs w:val="28"/>
        </w:rPr>
        <w:t>[</w:t>
      </w:r>
      <w:r w:rsidR="001206FB" w:rsidRPr="00B560E9">
        <w:rPr>
          <w:rFonts w:ascii="Times New Roman" w:hAnsi="Times New Roman" w:cs="Times New Roman"/>
          <w:sz w:val="28"/>
          <w:szCs w:val="28"/>
          <w:lang w:val="ru-RU"/>
        </w:rPr>
        <w:t>1</w:t>
      </w:r>
      <w:r w:rsidR="002A0BA6" w:rsidRPr="00B560E9">
        <w:rPr>
          <w:rFonts w:ascii="Times New Roman" w:hAnsi="Times New Roman" w:cs="Times New Roman"/>
          <w:sz w:val="28"/>
          <w:szCs w:val="28"/>
        </w:rPr>
        <w:t>, c.1-10]</w:t>
      </w:r>
      <w:r w:rsidR="002A0BA6" w:rsidRPr="00B560E9">
        <w:rPr>
          <w:rFonts w:ascii="Times New Roman" w:hAnsi="Times New Roman" w:cs="Times New Roman"/>
          <w:sz w:val="28"/>
          <w:szCs w:val="28"/>
        </w:rPr>
        <w:t xml:space="preserve"> </w:t>
      </w:r>
      <w:r w:rsidRPr="00B560E9">
        <w:rPr>
          <w:rFonts w:ascii="Times New Roman" w:hAnsi="Times New Roman" w:cs="Times New Roman"/>
          <w:sz w:val="28"/>
          <w:szCs w:val="28"/>
        </w:rPr>
        <w:t xml:space="preserve">підкреслює важливість ефективного тестування, </w:t>
      </w:r>
      <w:r w:rsidR="007A598A" w:rsidRPr="00B560E9">
        <w:rPr>
          <w:rFonts w:ascii="Times New Roman" w:hAnsi="Times New Roman" w:cs="Times New Roman"/>
          <w:sz w:val="28"/>
          <w:szCs w:val="28"/>
        </w:rPr>
        <w:t xml:space="preserve">                                   </w:t>
      </w:r>
      <w:r w:rsidRPr="00B560E9">
        <w:rPr>
          <w:rFonts w:ascii="Times New Roman" w:hAnsi="Times New Roman" w:cs="Times New Roman"/>
          <w:sz w:val="28"/>
          <w:szCs w:val="28"/>
        </w:rPr>
        <w:t xml:space="preserve">а безпека стає ключовим компонентом для стійкості </w:t>
      </w:r>
      <w:r w:rsidR="007A598A" w:rsidRPr="00B560E9">
        <w:rPr>
          <w:rFonts w:ascii="Times New Roman" w:hAnsi="Times New Roman" w:cs="Times New Roman"/>
          <w:sz w:val="28"/>
          <w:szCs w:val="28"/>
        </w:rPr>
        <w:t xml:space="preserve">                                                                    </w:t>
      </w:r>
      <w:r w:rsidR="002A0BA6" w:rsidRPr="00B560E9">
        <w:rPr>
          <w:rFonts w:ascii="Times New Roman" w:hAnsi="Times New Roman" w:cs="Times New Roman"/>
          <w:sz w:val="28"/>
          <w:szCs w:val="28"/>
        </w:rPr>
        <w:t xml:space="preserve">програмного забезпечення </w:t>
      </w:r>
      <w:r w:rsidR="002A0BA6" w:rsidRPr="00B560E9">
        <w:rPr>
          <w:rFonts w:ascii="Times New Roman" w:hAnsi="Times New Roman" w:cs="Times New Roman"/>
          <w:sz w:val="28"/>
          <w:szCs w:val="28"/>
        </w:rPr>
        <w:t>[</w:t>
      </w:r>
      <w:r w:rsidR="001206FB" w:rsidRPr="00B560E9">
        <w:rPr>
          <w:rFonts w:ascii="Times New Roman" w:hAnsi="Times New Roman" w:cs="Times New Roman"/>
          <w:sz w:val="28"/>
          <w:szCs w:val="28"/>
          <w:lang w:val="ru-RU"/>
        </w:rPr>
        <w:t>2</w:t>
      </w:r>
      <w:r w:rsidR="002A0BA6" w:rsidRPr="00B560E9">
        <w:rPr>
          <w:rFonts w:ascii="Times New Roman" w:hAnsi="Times New Roman" w:cs="Times New Roman"/>
          <w:sz w:val="28"/>
          <w:szCs w:val="28"/>
        </w:rPr>
        <w:t>, c.7-13]</w:t>
      </w:r>
      <w:r w:rsidRPr="00B560E9">
        <w:rPr>
          <w:rFonts w:ascii="Times New Roman" w:hAnsi="Times New Roman" w:cs="Times New Roman"/>
          <w:sz w:val="28"/>
          <w:szCs w:val="28"/>
        </w:rPr>
        <w:t>.</w:t>
      </w:r>
    </w:p>
    <w:p w14:paraId="437DD309" w14:textId="2A6ECDA6"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Автоматизоване тестування безпеки використовує різноманітні методи та інструменти</w:t>
      </w:r>
      <w:r w:rsidR="002A0BA6" w:rsidRPr="00B560E9">
        <w:rPr>
          <w:rFonts w:ascii="Times New Roman" w:hAnsi="Times New Roman" w:cs="Times New Roman"/>
          <w:sz w:val="28"/>
          <w:szCs w:val="28"/>
        </w:rPr>
        <w:t xml:space="preserve"> </w:t>
      </w:r>
      <w:r w:rsidRPr="00B560E9">
        <w:rPr>
          <w:rFonts w:ascii="Times New Roman" w:hAnsi="Times New Roman" w:cs="Times New Roman"/>
          <w:sz w:val="28"/>
          <w:szCs w:val="28"/>
        </w:rPr>
        <w:t xml:space="preserve">, і вибір конкретного методу залежить від контексту </w:t>
      </w:r>
      <w:r w:rsidR="00361245" w:rsidRPr="00361245">
        <w:rPr>
          <w:rFonts w:ascii="Times New Roman" w:hAnsi="Times New Roman" w:cs="Times New Roman"/>
          <w:sz w:val="28"/>
          <w:szCs w:val="28"/>
        </w:rPr>
        <w:t>проєкт</w:t>
      </w:r>
      <w:r w:rsidR="00361245">
        <w:rPr>
          <w:rFonts w:ascii="Times New Roman" w:hAnsi="Times New Roman" w:cs="Times New Roman"/>
          <w:sz w:val="28"/>
          <w:szCs w:val="28"/>
        </w:rPr>
        <w:t>у</w:t>
      </w:r>
      <w:r w:rsidRPr="00B560E9">
        <w:rPr>
          <w:rFonts w:ascii="Times New Roman" w:hAnsi="Times New Roman" w:cs="Times New Roman"/>
          <w:sz w:val="28"/>
          <w:szCs w:val="28"/>
        </w:rPr>
        <w:t>. Розгляд різних методів, таких як SAST, DAST, IAST, оцінка вразливостей та тестування на проникнення, є важливим для забезпечення повного захисту.</w:t>
      </w:r>
    </w:p>
    <w:p w14:paraId="4D15E233" w14:textId="2F68458B"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Швидкий розвиток технологій породжує нові загрози для кібербезпеки, і компанії повинні бути готові до цих викликів, використовуючи відповідні заходи для захисту інформації та систем</w:t>
      </w:r>
      <w:r w:rsidR="002A0BA6" w:rsidRPr="00B560E9">
        <w:rPr>
          <w:rFonts w:ascii="Times New Roman" w:hAnsi="Times New Roman" w:cs="Times New Roman"/>
          <w:sz w:val="28"/>
          <w:szCs w:val="28"/>
        </w:rPr>
        <w:t xml:space="preserve"> </w:t>
      </w:r>
      <w:r w:rsidR="002A0BA6" w:rsidRPr="00B560E9">
        <w:rPr>
          <w:rFonts w:ascii="Times New Roman" w:hAnsi="Times New Roman" w:cs="Times New Roman"/>
          <w:sz w:val="28"/>
          <w:szCs w:val="28"/>
        </w:rPr>
        <w:t>[3, c.194; 4, c.72-75; 5, с. 8]</w:t>
      </w:r>
      <w:r w:rsidRPr="00B560E9">
        <w:rPr>
          <w:rFonts w:ascii="Times New Roman" w:hAnsi="Times New Roman" w:cs="Times New Roman"/>
          <w:sz w:val="28"/>
          <w:szCs w:val="28"/>
        </w:rPr>
        <w:t xml:space="preserve">. Забезпечення високого рівня кібербезпеки стає </w:t>
      </w:r>
      <w:r w:rsidR="00361245" w:rsidRPr="00361245">
        <w:rPr>
          <w:rFonts w:ascii="Times New Roman" w:hAnsi="Times New Roman" w:cs="Times New Roman"/>
          <w:sz w:val="28"/>
          <w:szCs w:val="28"/>
        </w:rPr>
        <w:t>невіднят</w:t>
      </w:r>
      <w:r w:rsidR="00361245">
        <w:rPr>
          <w:rFonts w:ascii="Times New Roman" w:hAnsi="Times New Roman" w:cs="Times New Roman"/>
          <w:sz w:val="28"/>
          <w:szCs w:val="28"/>
        </w:rPr>
        <w:t xml:space="preserve">ою </w:t>
      </w:r>
      <w:r w:rsidRPr="00B560E9">
        <w:rPr>
          <w:rFonts w:ascii="Times New Roman" w:hAnsi="Times New Roman" w:cs="Times New Roman"/>
          <w:sz w:val="28"/>
          <w:szCs w:val="28"/>
        </w:rPr>
        <w:t>частиною успішної розробки та експлуатації програмного забезпечення в умовах постійного росту та зміни технологічного ландшафту.</w:t>
      </w:r>
    </w:p>
    <w:p w14:paraId="5B93A7E0" w14:textId="706D9DB3"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Останні тенденції у сфері кібербезпеки свідчать про зростання складності та вдосконалення методів кібератак</w:t>
      </w:r>
      <w:r w:rsidR="002A0BA6" w:rsidRPr="00B560E9">
        <w:rPr>
          <w:rFonts w:ascii="Times New Roman" w:hAnsi="Times New Roman" w:cs="Times New Roman"/>
          <w:sz w:val="28"/>
          <w:szCs w:val="28"/>
        </w:rPr>
        <w:t xml:space="preserve"> </w:t>
      </w:r>
      <w:r w:rsidR="002A0BA6" w:rsidRPr="00B560E9">
        <w:rPr>
          <w:rFonts w:ascii="Times New Roman" w:hAnsi="Times New Roman" w:cs="Times New Roman"/>
          <w:sz w:val="28"/>
          <w:szCs w:val="28"/>
        </w:rPr>
        <w:t>[</w:t>
      </w:r>
      <w:r w:rsidR="00E436E9">
        <w:rPr>
          <w:rFonts w:ascii="Times New Roman" w:hAnsi="Times New Roman" w:cs="Times New Roman"/>
          <w:sz w:val="28"/>
          <w:szCs w:val="28"/>
        </w:rPr>
        <w:t>6</w:t>
      </w:r>
      <w:r w:rsidR="002A0BA6" w:rsidRPr="00B560E9">
        <w:rPr>
          <w:rFonts w:ascii="Times New Roman" w:hAnsi="Times New Roman" w:cs="Times New Roman"/>
          <w:sz w:val="28"/>
          <w:szCs w:val="28"/>
        </w:rPr>
        <w:t xml:space="preserve">, 72-75; </w:t>
      </w:r>
      <w:r w:rsidR="00E436E9">
        <w:rPr>
          <w:rFonts w:ascii="Times New Roman" w:hAnsi="Times New Roman" w:cs="Times New Roman"/>
          <w:sz w:val="28"/>
          <w:szCs w:val="28"/>
          <w:lang w:val="ru-RU"/>
        </w:rPr>
        <w:t>7</w:t>
      </w:r>
      <w:r w:rsidR="002A0BA6" w:rsidRPr="00B560E9">
        <w:rPr>
          <w:rFonts w:ascii="Times New Roman" w:hAnsi="Times New Roman" w:cs="Times New Roman"/>
          <w:sz w:val="28"/>
          <w:szCs w:val="28"/>
        </w:rPr>
        <w:t>, c.8]</w:t>
      </w:r>
      <w:r w:rsidRPr="00B560E9">
        <w:rPr>
          <w:rFonts w:ascii="Times New Roman" w:hAnsi="Times New Roman" w:cs="Times New Roman"/>
          <w:sz w:val="28"/>
          <w:szCs w:val="28"/>
        </w:rPr>
        <w:t xml:space="preserve">. Різноманітність мотивацій, таких як фінансові, політичні та особисті, підкреслюють необхідність постійного вдосконалення заходів безпеки та підвищення рівня обізнаності стосовно різновидів </w:t>
      </w:r>
      <w:proofErr w:type="spellStart"/>
      <w:r w:rsidRPr="00B560E9">
        <w:rPr>
          <w:rFonts w:ascii="Times New Roman" w:hAnsi="Times New Roman" w:cs="Times New Roman"/>
          <w:sz w:val="28"/>
          <w:szCs w:val="28"/>
        </w:rPr>
        <w:t>кіберзагроз</w:t>
      </w:r>
      <w:proofErr w:type="spellEnd"/>
      <w:r w:rsidRPr="00B560E9">
        <w:rPr>
          <w:rFonts w:ascii="Times New Roman" w:hAnsi="Times New Roman" w:cs="Times New Roman"/>
          <w:sz w:val="28"/>
          <w:szCs w:val="28"/>
        </w:rPr>
        <w:t>.</w:t>
      </w:r>
    </w:p>
    <w:p w14:paraId="4A9C250D" w14:textId="3C1E34E6"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 xml:space="preserve">Зловмисне програмне забезпечення та програмне </w:t>
      </w:r>
      <w:r w:rsidR="00E907D7" w:rsidRPr="00B560E9">
        <w:rPr>
          <w:rFonts w:ascii="Times New Roman" w:hAnsi="Times New Roman" w:cs="Times New Roman"/>
          <w:sz w:val="28"/>
          <w:szCs w:val="28"/>
        </w:rPr>
        <w:t>забезпечення вимагачі</w:t>
      </w:r>
      <w:r w:rsidRPr="00B560E9">
        <w:rPr>
          <w:rFonts w:ascii="Times New Roman" w:hAnsi="Times New Roman" w:cs="Times New Roman"/>
          <w:sz w:val="28"/>
          <w:szCs w:val="28"/>
        </w:rPr>
        <w:t xml:space="preserve"> є серйозною загрозою для інформаційних систем, і спостережене </w:t>
      </w:r>
      <w:r w:rsidRPr="00B560E9">
        <w:rPr>
          <w:rFonts w:ascii="Times New Roman" w:hAnsi="Times New Roman" w:cs="Times New Roman"/>
          <w:sz w:val="28"/>
          <w:szCs w:val="28"/>
        </w:rPr>
        <w:lastRenderedPageBreak/>
        <w:t xml:space="preserve">зростання їхньої кількості вказує на активність </w:t>
      </w:r>
      <w:proofErr w:type="spellStart"/>
      <w:r w:rsidRPr="00B560E9">
        <w:rPr>
          <w:rFonts w:ascii="Times New Roman" w:hAnsi="Times New Roman" w:cs="Times New Roman"/>
          <w:sz w:val="28"/>
          <w:szCs w:val="28"/>
        </w:rPr>
        <w:t>кіберзлочинців</w:t>
      </w:r>
      <w:proofErr w:type="spellEnd"/>
      <w:r w:rsidRPr="00B560E9">
        <w:rPr>
          <w:rFonts w:ascii="Times New Roman" w:hAnsi="Times New Roman" w:cs="Times New Roman"/>
          <w:sz w:val="28"/>
          <w:szCs w:val="28"/>
        </w:rPr>
        <w:t>. Забезпечення найвищого рівня безпеки інформаційних систем вимагає комплексного та постійного підходу до кібербезпеки, включаючи удосконалення технологій захисту, навчання персоналу та активний моніторинг нових загроз.</w:t>
      </w:r>
    </w:p>
    <w:p w14:paraId="6346340B" w14:textId="59055161"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Історія кібербезпеки служить прикладами визначних інцидентів, які наголошують на необхідності постійної уваги до цього питання. Захист від різних методів кібератак вимагає комплексного підходу, включаючи освіту користувачів, вдосконалення технічних засобів безпеки та систематичне оновлення програмного забезпечення.</w:t>
      </w:r>
    </w:p>
    <w:p w14:paraId="399265F4" w14:textId="4A4EABA8"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Загалом, забезпечення безпеки програмного забезпечення є вирішальним завданням для забезпечення захищеності інформаційних систем у сучасному цифровому середовищі.</w:t>
      </w:r>
    </w:p>
    <w:p w14:paraId="408E9C08" w14:textId="35BC2D7F"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 xml:space="preserve">Автоматизована генерація тестів використовує різні методи, включаючи випадкове тестування чорного ящика та </w:t>
      </w:r>
      <w:r w:rsidR="00E907D7" w:rsidRPr="00B560E9">
        <w:rPr>
          <w:rFonts w:ascii="Times New Roman" w:hAnsi="Times New Roman" w:cs="Times New Roman"/>
          <w:sz w:val="28"/>
          <w:szCs w:val="28"/>
        </w:rPr>
        <w:t>символьне виконання</w:t>
      </w:r>
      <w:r w:rsidRPr="00AB62BA">
        <w:rPr>
          <w:rFonts w:ascii="Times New Roman" w:hAnsi="Times New Roman" w:cs="Times New Roman"/>
          <w:sz w:val="28"/>
          <w:szCs w:val="28"/>
        </w:rPr>
        <w:t xml:space="preserve"> білого ящика. Обидва підходи є важливими для забезпечення ефективності та повноти тестування програмного забезпечення</w:t>
      </w:r>
      <w:r w:rsidR="002A0BA6" w:rsidRPr="00B560E9">
        <w:rPr>
          <w:rFonts w:ascii="Times New Roman" w:hAnsi="Times New Roman" w:cs="Times New Roman"/>
          <w:sz w:val="28"/>
          <w:szCs w:val="28"/>
          <w:lang w:val="ru-RU"/>
        </w:rPr>
        <w:t xml:space="preserve"> </w:t>
      </w:r>
      <w:r w:rsidR="002A0BA6" w:rsidRPr="00B560E9">
        <w:rPr>
          <w:rFonts w:ascii="Times New Roman" w:hAnsi="Times New Roman" w:cs="Times New Roman"/>
          <w:sz w:val="28"/>
          <w:szCs w:val="28"/>
          <w:lang w:val="ru-RU"/>
        </w:rPr>
        <w:t>[</w:t>
      </w:r>
      <w:r w:rsidR="00E436E9">
        <w:rPr>
          <w:rFonts w:ascii="Times New Roman" w:hAnsi="Times New Roman" w:cs="Times New Roman"/>
          <w:sz w:val="28"/>
          <w:szCs w:val="28"/>
          <w:lang w:val="ru-RU"/>
        </w:rPr>
        <w:t>8</w:t>
      </w:r>
      <w:r w:rsidR="002A0BA6" w:rsidRPr="00B560E9">
        <w:rPr>
          <w:rFonts w:ascii="Times New Roman" w:hAnsi="Times New Roman" w:cs="Times New Roman"/>
          <w:sz w:val="28"/>
          <w:szCs w:val="28"/>
          <w:lang w:val="ru-RU"/>
        </w:rPr>
        <w:t>, c.72-75]</w:t>
      </w:r>
      <w:r w:rsidRPr="00AB62BA">
        <w:rPr>
          <w:rFonts w:ascii="Times New Roman" w:hAnsi="Times New Roman" w:cs="Times New Roman"/>
          <w:sz w:val="28"/>
          <w:szCs w:val="28"/>
        </w:rPr>
        <w:t xml:space="preserve">. Випадкове тестування та </w:t>
      </w:r>
      <w:proofErr w:type="spellStart"/>
      <w:r w:rsidRPr="00AB62BA">
        <w:rPr>
          <w:rFonts w:ascii="Times New Roman" w:hAnsi="Times New Roman" w:cs="Times New Roman"/>
          <w:sz w:val="28"/>
          <w:szCs w:val="28"/>
        </w:rPr>
        <w:t>фаззінг</w:t>
      </w:r>
      <w:proofErr w:type="spellEnd"/>
      <w:r w:rsidRPr="00AB62BA">
        <w:rPr>
          <w:rFonts w:ascii="Times New Roman" w:hAnsi="Times New Roman" w:cs="Times New Roman"/>
          <w:sz w:val="28"/>
          <w:szCs w:val="28"/>
        </w:rPr>
        <w:t xml:space="preserve"> є ефективними методами, які дозволяють систематично та ефективно виявляти помилки та вразливості безпеки. Генерація тестів із символьним виконанням вирізняється як найточніший підхід, дозволяючи детально аналізувати структуру обчислень програми. Статична та динамічна генерація тестів із символьним виконанням мають свої переваги та обмеження.</w:t>
      </w:r>
    </w:p>
    <w:p w14:paraId="3A04B5C0" w14:textId="5AC8E257"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 xml:space="preserve">Однак, автоматизована генерація тестів також має свої виклики та складнощі. </w:t>
      </w:r>
      <w:r w:rsidR="00E907D7" w:rsidRPr="00B560E9">
        <w:rPr>
          <w:rFonts w:ascii="Times New Roman" w:hAnsi="Times New Roman" w:cs="Times New Roman"/>
          <w:sz w:val="28"/>
          <w:szCs w:val="28"/>
        </w:rPr>
        <w:t>По-перше</w:t>
      </w:r>
      <w:r w:rsidRPr="00AB62BA">
        <w:rPr>
          <w:rFonts w:ascii="Times New Roman" w:hAnsi="Times New Roman" w:cs="Times New Roman"/>
          <w:sz w:val="28"/>
          <w:szCs w:val="28"/>
        </w:rPr>
        <w:t xml:space="preserve">, вона потребує високої кваліфікації та досвіду </w:t>
      </w:r>
      <w:proofErr w:type="spellStart"/>
      <w:r w:rsidRPr="00AB62BA">
        <w:rPr>
          <w:rFonts w:ascii="Times New Roman" w:hAnsi="Times New Roman" w:cs="Times New Roman"/>
          <w:sz w:val="28"/>
          <w:szCs w:val="28"/>
        </w:rPr>
        <w:t>тестувальників</w:t>
      </w:r>
      <w:proofErr w:type="spellEnd"/>
      <w:r w:rsidRPr="00AB62BA">
        <w:rPr>
          <w:rFonts w:ascii="Times New Roman" w:hAnsi="Times New Roman" w:cs="Times New Roman"/>
          <w:sz w:val="28"/>
          <w:szCs w:val="28"/>
        </w:rPr>
        <w:t xml:space="preserve">, які повинні знати особливості та можливості використовуваних методів та інструментів. </w:t>
      </w:r>
      <w:r w:rsidR="00E907D7" w:rsidRPr="00B560E9">
        <w:rPr>
          <w:rFonts w:ascii="Times New Roman" w:hAnsi="Times New Roman" w:cs="Times New Roman"/>
          <w:sz w:val="28"/>
          <w:szCs w:val="28"/>
        </w:rPr>
        <w:t>По-друге</w:t>
      </w:r>
      <w:r w:rsidRPr="00AB62BA">
        <w:rPr>
          <w:rFonts w:ascii="Times New Roman" w:hAnsi="Times New Roman" w:cs="Times New Roman"/>
          <w:sz w:val="28"/>
          <w:szCs w:val="28"/>
        </w:rPr>
        <w:t xml:space="preserve">, вона потребує великої кількості часу та ресурсів для підготовки, налаштування, запуску та аналізу тестів, особливо для великих та складних програм. </w:t>
      </w:r>
      <w:r w:rsidR="00E907D7" w:rsidRPr="00B560E9">
        <w:rPr>
          <w:rFonts w:ascii="Times New Roman" w:hAnsi="Times New Roman" w:cs="Times New Roman"/>
          <w:sz w:val="28"/>
          <w:szCs w:val="28"/>
        </w:rPr>
        <w:t>По-третє</w:t>
      </w:r>
      <w:r w:rsidRPr="00AB62BA">
        <w:rPr>
          <w:rFonts w:ascii="Times New Roman" w:hAnsi="Times New Roman" w:cs="Times New Roman"/>
          <w:sz w:val="28"/>
          <w:szCs w:val="28"/>
        </w:rPr>
        <w:t xml:space="preserve">, вона потребує постійної підтримки та оновлення тестів, щоб враховувати зміни в </w:t>
      </w:r>
      <w:r w:rsidRPr="00AB62BA">
        <w:rPr>
          <w:rFonts w:ascii="Times New Roman" w:hAnsi="Times New Roman" w:cs="Times New Roman"/>
          <w:sz w:val="28"/>
          <w:szCs w:val="28"/>
        </w:rPr>
        <w:lastRenderedPageBreak/>
        <w:t>програмному забезпеченні, яке тестується, а також в технологіях</w:t>
      </w:r>
      <w:r w:rsidR="007A598A" w:rsidRPr="00B560E9">
        <w:rPr>
          <w:rFonts w:ascii="Times New Roman" w:hAnsi="Times New Roman" w:cs="Times New Roman"/>
          <w:sz w:val="28"/>
          <w:szCs w:val="28"/>
        </w:rPr>
        <w:t xml:space="preserve">                                        </w:t>
      </w:r>
      <w:r w:rsidRPr="00AB62BA">
        <w:rPr>
          <w:rFonts w:ascii="Times New Roman" w:hAnsi="Times New Roman" w:cs="Times New Roman"/>
          <w:sz w:val="28"/>
          <w:szCs w:val="28"/>
        </w:rPr>
        <w:t xml:space="preserve"> та стандартах тестування.</w:t>
      </w:r>
    </w:p>
    <w:p w14:paraId="61BD4E3B" w14:textId="77777777"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Тому, для ефективного та якісного використання автоматизованої генерації тестів, слід дотримуватися наступних рекомендацій:</w:t>
      </w:r>
    </w:p>
    <w:p w14:paraId="366F1237" w14:textId="2F6D61FD" w:rsidR="00AB62BA" w:rsidRPr="00AB62BA" w:rsidRDefault="00AB62BA" w:rsidP="00B560E9">
      <w:pPr>
        <w:numPr>
          <w:ilvl w:val="0"/>
          <w:numId w:val="4"/>
        </w:numPr>
        <w:spacing w:after="0" w:line="360" w:lineRule="auto"/>
        <w:ind w:left="1276"/>
        <w:jc w:val="both"/>
        <w:rPr>
          <w:rFonts w:ascii="Times New Roman" w:hAnsi="Times New Roman" w:cs="Times New Roman"/>
          <w:sz w:val="28"/>
          <w:szCs w:val="28"/>
        </w:rPr>
      </w:pPr>
      <w:r w:rsidRPr="00B560E9">
        <w:rPr>
          <w:rFonts w:ascii="Times New Roman" w:hAnsi="Times New Roman" w:cs="Times New Roman"/>
          <w:sz w:val="28"/>
          <w:szCs w:val="28"/>
        </w:rPr>
        <w:t>в</w:t>
      </w:r>
      <w:r w:rsidRPr="00AB62BA">
        <w:rPr>
          <w:rFonts w:ascii="Times New Roman" w:hAnsi="Times New Roman" w:cs="Times New Roman"/>
          <w:sz w:val="28"/>
          <w:szCs w:val="28"/>
        </w:rPr>
        <w:t xml:space="preserve">ибирати найбільш </w:t>
      </w:r>
      <w:r w:rsidR="00361245">
        <w:rPr>
          <w:rFonts w:ascii="Times New Roman" w:hAnsi="Times New Roman" w:cs="Times New Roman"/>
          <w:sz w:val="28"/>
          <w:szCs w:val="28"/>
        </w:rPr>
        <w:t>відповідні</w:t>
      </w:r>
      <w:r w:rsidRPr="00AB62BA">
        <w:rPr>
          <w:rFonts w:ascii="Times New Roman" w:hAnsi="Times New Roman" w:cs="Times New Roman"/>
          <w:sz w:val="28"/>
          <w:szCs w:val="28"/>
        </w:rPr>
        <w:t xml:space="preserve"> методи та інструменти для тестування залежно від типу, мети, рівня та об’єкта тестування</w:t>
      </w:r>
      <w:r w:rsidRPr="00B560E9">
        <w:rPr>
          <w:rFonts w:ascii="Times New Roman" w:hAnsi="Times New Roman" w:cs="Times New Roman"/>
          <w:sz w:val="28"/>
          <w:szCs w:val="28"/>
        </w:rPr>
        <w:t>;</w:t>
      </w:r>
    </w:p>
    <w:p w14:paraId="5E1A8738" w14:textId="4EE95CF4" w:rsidR="00AB62BA" w:rsidRPr="00AB62BA" w:rsidRDefault="00AB62BA" w:rsidP="00B560E9">
      <w:pPr>
        <w:numPr>
          <w:ilvl w:val="0"/>
          <w:numId w:val="4"/>
        </w:numPr>
        <w:spacing w:after="0" w:line="360" w:lineRule="auto"/>
        <w:ind w:left="1276"/>
        <w:jc w:val="both"/>
        <w:rPr>
          <w:rFonts w:ascii="Times New Roman" w:hAnsi="Times New Roman" w:cs="Times New Roman"/>
          <w:sz w:val="28"/>
          <w:szCs w:val="28"/>
        </w:rPr>
      </w:pPr>
      <w:r w:rsidRPr="00B560E9">
        <w:rPr>
          <w:rFonts w:ascii="Times New Roman" w:hAnsi="Times New Roman" w:cs="Times New Roman"/>
          <w:sz w:val="28"/>
          <w:szCs w:val="28"/>
        </w:rPr>
        <w:t>п</w:t>
      </w:r>
      <w:r w:rsidRPr="00AB62BA">
        <w:rPr>
          <w:rFonts w:ascii="Times New Roman" w:hAnsi="Times New Roman" w:cs="Times New Roman"/>
          <w:sz w:val="28"/>
          <w:szCs w:val="28"/>
        </w:rPr>
        <w:t>ланувати та проектувати тести заздалегідь, визначаючи очікувані результати, критерії успіху, ризики та пріоритети</w:t>
      </w:r>
      <w:r w:rsidRPr="00B560E9">
        <w:rPr>
          <w:rFonts w:ascii="Times New Roman" w:hAnsi="Times New Roman" w:cs="Times New Roman"/>
          <w:sz w:val="28"/>
          <w:szCs w:val="28"/>
        </w:rPr>
        <w:t>;</w:t>
      </w:r>
    </w:p>
    <w:p w14:paraId="3AC254DF" w14:textId="5798272C" w:rsidR="00AB62BA" w:rsidRPr="00AB62BA" w:rsidRDefault="00AB62BA" w:rsidP="00B560E9">
      <w:pPr>
        <w:numPr>
          <w:ilvl w:val="0"/>
          <w:numId w:val="4"/>
        </w:numPr>
        <w:spacing w:after="0" w:line="360" w:lineRule="auto"/>
        <w:ind w:left="1276"/>
        <w:jc w:val="both"/>
        <w:rPr>
          <w:rFonts w:ascii="Times New Roman" w:hAnsi="Times New Roman" w:cs="Times New Roman"/>
          <w:sz w:val="28"/>
          <w:szCs w:val="28"/>
        </w:rPr>
      </w:pPr>
      <w:r w:rsidRPr="00B560E9">
        <w:rPr>
          <w:rFonts w:ascii="Times New Roman" w:hAnsi="Times New Roman" w:cs="Times New Roman"/>
          <w:sz w:val="28"/>
          <w:szCs w:val="28"/>
        </w:rPr>
        <w:t>в</w:t>
      </w:r>
      <w:r w:rsidRPr="00AB62BA">
        <w:rPr>
          <w:rFonts w:ascii="Times New Roman" w:hAnsi="Times New Roman" w:cs="Times New Roman"/>
          <w:sz w:val="28"/>
          <w:szCs w:val="28"/>
        </w:rPr>
        <w:t xml:space="preserve">икористовувати модульне та </w:t>
      </w:r>
      <w:proofErr w:type="spellStart"/>
      <w:r w:rsidRPr="00AB62BA">
        <w:rPr>
          <w:rFonts w:ascii="Times New Roman" w:hAnsi="Times New Roman" w:cs="Times New Roman"/>
          <w:sz w:val="28"/>
          <w:szCs w:val="28"/>
        </w:rPr>
        <w:t>інкрементальне</w:t>
      </w:r>
      <w:proofErr w:type="spellEnd"/>
      <w:r w:rsidRPr="00AB62BA">
        <w:rPr>
          <w:rFonts w:ascii="Times New Roman" w:hAnsi="Times New Roman" w:cs="Times New Roman"/>
          <w:sz w:val="28"/>
          <w:szCs w:val="28"/>
        </w:rPr>
        <w:t xml:space="preserve"> тестування, щоб перевіряти окремі частини програми та їх взаємодію</w:t>
      </w:r>
      <w:r w:rsidRPr="00B560E9">
        <w:rPr>
          <w:rFonts w:ascii="Times New Roman" w:hAnsi="Times New Roman" w:cs="Times New Roman"/>
          <w:sz w:val="28"/>
          <w:szCs w:val="28"/>
        </w:rPr>
        <w:t>;</w:t>
      </w:r>
    </w:p>
    <w:p w14:paraId="4C3ECD92" w14:textId="0C6E8C59" w:rsidR="00AB62BA" w:rsidRPr="00AB62BA" w:rsidRDefault="00AB62BA" w:rsidP="00B560E9">
      <w:pPr>
        <w:numPr>
          <w:ilvl w:val="0"/>
          <w:numId w:val="4"/>
        </w:numPr>
        <w:spacing w:after="0" w:line="360" w:lineRule="auto"/>
        <w:ind w:left="1276"/>
        <w:jc w:val="both"/>
        <w:rPr>
          <w:rFonts w:ascii="Times New Roman" w:hAnsi="Times New Roman" w:cs="Times New Roman"/>
          <w:sz w:val="28"/>
          <w:szCs w:val="28"/>
        </w:rPr>
      </w:pPr>
      <w:r w:rsidRPr="00B560E9">
        <w:rPr>
          <w:rFonts w:ascii="Times New Roman" w:hAnsi="Times New Roman" w:cs="Times New Roman"/>
          <w:sz w:val="28"/>
          <w:szCs w:val="28"/>
        </w:rPr>
        <w:t>в</w:t>
      </w:r>
      <w:r w:rsidRPr="00AB62BA">
        <w:rPr>
          <w:rFonts w:ascii="Times New Roman" w:hAnsi="Times New Roman" w:cs="Times New Roman"/>
          <w:sz w:val="28"/>
          <w:szCs w:val="28"/>
        </w:rPr>
        <w:t>икористовувати зворотний зв’язок та інструментування, щоб отримувати детальну інформацію про хід та результати тестування, а також виявляти та усувати проблеми.</w:t>
      </w:r>
    </w:p>
    <w:p w14:paraId="3DE5B162" w14:textId="20613CB9"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Оцінювати та аналізувати ефективність та якість тестування, використовуючи метрики та показники, такі як покриття, відповідність, надійність, продуктивність тощо.</w:t>
      </w:r>
    </w:p>
    <w:p w14:paraId="085CD22E" w14:textId="040355B7" w:rsidR="00AB62BA" w:rsidRPr="00AB62BA" w:rsidRDefault="00AB62BA" w:rsidP="00B560E9">
      <w:pPr>
        <w:spacing w:after="0" w:line="360" w:lineRule="auto"/>
        <w:ind w:firstLine="851"/>
        <w:jc w:val="both"/>
        <w:rPr>
          <w:rFonts w:ascii="Times New Roman" w:hAnsi="Times New Roman" w:cs="Times New Roman"/>
          <w:sz w:val="28"/>
          <w:szCs w:val="28"/>
          <w:lang w:val="ru-RU"/>
        </w:rPr>
      </w:pPr>
      <w:r w:rsidRPr="00AB62BA">
        <w:rPr>
          <w:rFonts w:ascii="Times New Roman" w:hAnsi="Times New Roman" w:cs="Times New Roman"/>
          <w:sz w:val="28"/>
          <w:szCs w:val="28"/>
        </w:rPr>
        <w:t xml:space="preserve">Динамічне символьне виконання виявляє програмні шляхи, надаючи компроміси у використанні ресурсів. Підходи, такі як </w:t>
      </w:r>
      <w:proofErr w:type="spellStart"/>
      <w:r w:rsidRPr="00AB62BA">
        <w:rPr>
          <w:rFonts w:ascii="Times New Roman" w:hAnsi="Times New Roman" w:cs="Times New Roman"/>
          <w:sz w:val="28"/>
          <w:szCs w:val="28"/>
        </w:rPr>
        <w:t>конколічне</w:t>
      </w:r>
      <w:proofErr w:type="spellEnd"/>
      <w:r w:rsidRPr="00AB62BA">
        <w:rPr>
          <w:rFonts w:ascii="Times New Roman" w:hAnsi="Times New Roman" w:cs="Times New Roman"/>
          <w:sz w:val="28"/>
          <w:szCs w:val="28"/>
        </w:rPr>
        <w:t xml:space="preserve"> виконання та розгалуження стану, розв’язують проблему ефективності та аналізують структуру програм. Вибір стратегії – конкретизації чи абстрагування – залежить від умов використання та цілей аналізу.</w:t>
      </w:r>
    </w:p>
    <w:p w14:paraId="6BF7D6B8" w14:textId="77777777" w:rsidR="00AB62BA" w:rsidRPr="00AB62BA" w:rsidRDefault="00AB62BA" w:rsidP="00B560E9">
      <w:pPr>
        <w:spacing w:after="0" w:line="360" w:lineRule="auto"/>
        <w:ind w:firstLine="851"/>
        <w:jc w:val="both"/>
        <w:rPr>
          <w:rFonts w:ascii="Times New Roman" w:hAnsi="Times New Roman" w:cs="Times New Roman"/>
          <w:sz w:val="28"/>
          <w:szCs w:val="28"/>
        </w:rPr>
      </w:pPr>
      <w:proofErr w:type="spellStart"/>
      <w:r w:rsidRPr="00AB62BA">
        <w:rPr>
          <w:rFonts w:ascii="Times New Roman" w:hAnsi="Times New Roman" w:cs="Times New Roman"/>
          <w:sz w:val="28"/>
          <w:szCs w:val="28"/>
        </w:rPr>
        <w:t>Конколічне</w:t>
      </w:r>
      <w:proofErr w:type="spellEnd"/>
      <w:r w:rsidRPr="00AB62BA">
        <w:rPr>
          <w:rFonts w:ascii="Times New Roman" w:hAnsi="Times New Roman" w:cs="Times New Roman"/>
          <w:sz w:val="28"/>
          <w:szCs w:val="28"/>
        </w:rPr>
        <w:t xml:space="preserve"> виконання поєднує конкретне та символьне виконання, використовуючи конкретні вхідні дані для запуску програми та символьні змінні для представлення невідомих вхідних даних. Це дозволяє зменшити простір пошуку та уникнути паразитних шляхів, які не можуть бути досягнуті жодними вхідними даними. Однак, </w:t>
      </w:r>
      <w:proofErr w:type="spellStart"/>
      <w:r w:rsidRPr="00AB62BA">
        <w:rPr>
          <w:rFonts w:ascii="Times New Roman" w:hAnsi="Times New Roman" w:cs="Times New Roman"/>
          <w:sz w:val="28"/>
          <w:szCs w:val="28"/>
        </w:rPr>
        <w:t>конколічне</w:t>
      </w:r>
      <w:proofErr w:type="spellEnd"/>
      <w:r w:rsidRPr="00AB62BA">
        <w:rPr>
          <w:rFonts w:ascii="Times New Roman" w:hAnsi="Times New Roman" w:cs="Times New Roman"/>
          <w:sz w:val="28"/>
          <w:szCs w:val="28"/>
        </w:rPr>
        <w:t xml:space="preserve"> виконання може пропустити деякі шляхи, які залежать від взаємодії між конкретними та символьними вхідними даними, а також від властивостей символьного </w:t>
      </w:r>
      <w:proofErr w:type="spellStart"/>
      <w:r w:rsidRPr="00AB62BA">
        <w:rPr>
          <w:rFonts w:ascii="Times New Roman" w:hAnsi="Times New Roman" w:cs="Times New Roman"/>
          <w:sz w:val="28"/>
          <w:szCs w:val="28"/>
        </w:rPr>
        <w:t>розв’язувача</w:t>
      </w:r>
      <w:proofErr w:type="spellEnd"/>
      <w:r w:rsidRPr="00AB62BA">
        <w:rPr>
          <w:rFonts w:ascii="Times New Roman" w:hAnsi="Times New Roman" w:cs="Times New Roman"/>
          <w:sz w:val="28"/>
          <w:szCs w:val="28"/>
        </w:rPr>
        <w:t xml:space="preserve">. </w:t>
      </w:r>
    </w:p>
    <w:p w14:paraId="1DF550E6" w14:textId="77777777"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lastRenderedPageBreak/>
        <w:t xml:space="preserve">Розгалуження стану використовує символьне виконання для дослідження всіх можливих шляхів виконання програми, зберігаючи та відновлюючи стани програми на кожному розгалуженні. Це дозволяє знайти всі вхідні дані, які викликають певну поведінку програми, таку як помилки, вразливості, або відхилення від специфікації. Однак, розгалуження стану стикається з проблемою експоненціального зростання кількості станів, які потрібно зберігати та відновлювати, а також з проблемою вирішення складних символьних обмежень, які можуть бути нерозв’язними або невиразними. </w:t>
      </w:r>
    </w:p>
    <w:p w14:paraId="672D4B5D" w14:textId="072659D1"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 xml:space="preserve">Зведення та злиття станів ускладнюють вирішення обмежень. Компроміси у формі повного розділення чи злиття станів визначаються алгоритмами оцінювання, балансуючи зменшенням шляхів </w:t>
      </w:r>
      <w:r w:rsidR="00361245">
        <w:rPr>
          <w:rFonts w:ascii="Times New Roman" w:hAnsi="Times New Roman" w:cs="Times New Roman"/>
          <w:sz w:val="28"/>
          <w:szCs w:val="28"/>
        </w:rPr>
        <w:t>зі</w:t>
      </w:r>
      <w:r w:rsidRPr="00AB62BA">
        <w:rPr>
          <w:rFonts w:ascii="Times New Roman" w:hAnsi="Times New Roman" w:cs="Times New Roman"/>
          <w:sz w:val="28"/>
          <w:szCs w:val="28"/>
        </w:rPr>
        <w:t xml:space="preserve"> збільшенням часу вирішення. Ефективне вирішення обмежень – ключ у генерації тестів. Інструменти, як DART чи KLEE, використовують різні методи та </w:t>
      </w:r>
      <w:proofErr w:type="spellStart"/>
      <w:r w:rsidRPr="00AB62BA">
        <w:rPr>
          <w:rFonts w:ascii="Times New Roman" w:hAnsi="Times New Roman" w:cs="Times New Roman"/>
          <w:sz w:val="28"/>
          <w:szCs w:val="28"/>
        </w:rPr>
        <w:t>розв’язувачі</w:t>
      </w:r>
      <w:proofErr w:type="spellEnd"/>
      <w:r w:rsidRPr="00AB62BA">
        <w:rPr>
          <w:rFonts w:ascii="Times New Roman" w:hAnsi="Times New Roman" w:cs="Times New Roman"/>
          <w:sz w:val="28"/>
          <w:szCs w:val="28"/>
        </w:rPr>
        <w:t xml:space="preserve"> для вирішення обмежень залежно від властивостей програми.  </w:t>
      </w:r>
    </w:p>
    <w:p w14:paraId="4FB11762" w14:textId="46B0B52E" w:rsidR="00AB62BA" w:rsidRPr="00AB62BA" w:rsidRDefault="00AB62BA" w:rsidP="00B560E9">
      <w:pPr>
        <w:spacing w:after="0" w:line="360" w:lineRule="auto"/>
        <w:ind w:firstLine="851"/>
        <w:jc w:val="both"/>
        <w:rPr>
          <w:rFonts w:ascii="Times New Roman" w:hAnsi="Times New Roman" w:cs="Times New Roman"/>
          <w:sz w:val="28"/>
          <w:szCs w:val="28"/>
        </w:rPr>
      </w:pPr>
      <w:proofErr w:type="spellStart"/>
      <w:r w:rsidRPr="00AB62BA">
        <w:rPr>
          <w:rFonts w:ascii="Times New Roman" w:hAnsi="Times New Roman" w:cs="Times New Roman"/>
          <w:sz w:val="28"/>
          <w:szCs w:val="28"/>
        </w:rPr>
        <w:t>Розпаралелювання</w:t>
      </w:r>
      <w:proofErr w:type="spellEnd"/>
      <w:r w:rsidRPr="00AB62BA">
        <w:rPr>
          <w:rFonts w:ascii="Times New Roman" w:hAnsi="Times New Roman" w:cs="Times New Roman"/>
          <w:sz w:val="28"/>
          <w:szCs w:val="28"/>
        </w:rPr>
        <w:t xml:space="preserve"> та концепція “тестування як послуги” обіцяють прискорення і автоматизацію тестування, дозволяючи ефективно вирішувати обмеження та забезпечуючи доступність тестових сервісів. </w:t>
      </w:r>
      <w:proofErr w:type="spellStart"/>
      <w:r w:rsidRPr="00AB62BA">
        <w:rPr>
          <w:rFonts w:ascii="Times New Roman" w:hAnsi="Times New Roman" w:cs="Times New Roman"/>
          <w:sz w:val="28"/>
          <w:szCs w:val="28"/>
        </w:rPr>
        <w:t>Про</w:t>
      </w:r>
      <w:r w:rsidR="00361245">
        <w:rPr>
          <w:rFonts w:ascii="Times New Roman" w:hAnsi="Times New Roman" w:cs="Times New Roman"/>
          <w:sz w:val="28"/>
          <w:szCs w:val="28"/>
        </w:rPr>
        <w:t>є</w:t>
      </w:r>
      <w:r w:rsidRPr="00AB62BA">
        <w:rPr>
          <w:rFonts w:ascii="Times New Roman" w:hAnsi="Times New Roman" w:cs="Times New Roman"/>
          <w:sz w:val="28"/>
          <w:szCs w:val="28"/>
        </w:rPr>
        <w:t>кти</w:t>
      </w:r>
      <w:proofErr w:type="spellEnd"/>
      <w:r w:rsidRPr="00AB62BA">
        <w:rPr>
          <w:rFonts w:ascii="Times New Roman" w:hAnsi="Times New Roman" w:cs="Times New Roman"/>
          <w:sz w:val="28"/>
          <w:szCs w:val="28"/>
        </w:rPr>
        <w:t>, такі як SAGE, активно втілюють ці стратегії для полегшення розробки та порівняння програмного забезпечення через автоматизоване тестування.</w:t>
      </w:r>
    </w:p>
    <w:p w14:paraId="57DAFA52" w14:textId="0423755D" w:rsidR="00AB62BA" w:rsidRPr="00AB62BA" w:rsidRDefault="00AB62BA" w:rsidP="00B560E9">
      <w:pPr>
        <w:spacing w:after="0" w:line="360" w:lineRule="auto"/>
        <w:ind w:firstLine="851"/>
        <w:jc w:val="both"/>
        <w:rPr>
          <w:rFonts w:ascii="Times New Roman" w:hAnsi="Times New Roman" w:cs="Times New Roman"/>
          <w:sz w:val="28"/>
          <w:szCs w:val="28"/>
        </w:rPr>
      </w:pPr>
      <w:proofErr w:type="spellStart"/>
      <w:r w:rsidRPr="00AB62BA">
        <w:rPr>
          <w:rFonts w:ascii="Times New Roman" w:hAnsi="Times New Roman" w:cs="Times New Roman"/>
          <w:sz w:val="28"/>
          <w:szCs w:val="28"/>
        </w:rPr>
        <w:t>Розпаралелювання</w:t>
      </w:r>
      <w:proofErr w:type="spellEnd"/>
      <w:r w:rsidRPr="00AB62BA">
        <w:rPr>
          <w:rFonts w:ascii="Times New Roman" w:hAnsi="Times New Roman" w:cs="Times New Roman"/>
          <w:sz w:val="28"/>
          <w:szCs w:val="28"/>
        </w:rPr>
        <w:t xml:space="preserve"> дозволяє використовувати багатопроцесорні або розподілені системи для одночасного виконання багатьох шляхів або станів, зменшуючи час та пам’ять, необхідні для тестування. </w:t>
      </w:r>
      <w:proofErr w:type="spellStart"/>
      <w:r w:rsidRPr="00AB62BA">
        <w:rPr>
          <w:rFonts w:ascii="Times New Roman" w:hAnsi="Times New Roman" w:cs="Times New Roman"/>
          <w:sz w:val="28"/>
          <w:szCs w:val="28"/>
        </w:rPr>
        <w:t>Розпаралелювання</w:t>
      </w:r>
      <w:proofErr w:type="spellEnd"/>
      <w:r w:rsidRPr="00AB62BA">
        <w:rPr>
          <w:rFonts w:ascii="Times New Roman" w:hAnsi="Times New Roman" w:cs="Times New Roman"/>
          <w:sz w:val="28"/>
          <w:szCs w:val="28"/>
        </w:rPr>
        <w:t xml:space="preserve"> може бути реалізоване на рівні шляхів, станів, обмежень, або вхідних даних, в залежно від характеру програми та методу символьного виконання. Однак, </w:t>
      </w:r>
      <w:proofErr w:type="spellStart"/>
      <w:r w:rsidRPr="00AB62BA">
        <w:rPr>
          <w:rFonts w:ascii="Times New Roman" w:hAnsi="Times New Roman" w:cs="Times New Roman"/>
          <w:sz w:val="28"/>
          <w:szCs w:val="28"/>
        </w:rPr>
        <w:t>розпаралелювання</w:t>
      </w:r>
      <w:proofErr w:type="spellEnd"/>
      <w:r w:rsidRPr="00AB62BA">
        <w:rPr>
          <w:rFonts w:ascii="Times New Roman" w:hAnsi="Times New Roman" w:cs="Times New Roman"/>
          <w:sz w:val="28"/>
          <w:szCs w:val="28"/>
        </w:rPr>
        <w:t xml:space="preserve"> також має свої виклики, такі як синхронізація, комунікація, балансування навантаження, та </w:t>
      </w:r>
      <w:r w:rsidR="00E907D7" w:rsidRPr="00B560E9">
        <w:rPr>
          <w:rFonts w:ascii="Times New Roman" w:hAnsi="Times New Roman" w:cs="Times New Roman"/>
          <w:sz w:val="28"/>
          <w:szCs w:val="28"/>
        </w:rPr>
        <w:t>відмово стійкість</w:t>
      </w:r>
      <w:r w:rsidRPr="00AB62BA">
        <w:rPr>
          <w:rFonts w:ascii="Times New Roman" w:hAnsi="Times New Roman" w:cs="Times New Roman"/>
          <w:sz w:val="28"/>
          <w:szCs w:val="28"/>
        </w:rPr>
        <w:t>.</w:t>
      </w:r>
    </w:p>
    <w:p w14:paraId="06C1EEF7" w14:textId="28DF6168"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Тестування як послуги (</w:t>
      </w:r>
      <w:proofErr w:type="spellStart"/>
      <w:r w:rsidRPr="00AB62BA">
        <w:rPr>
          <w:rFonts w:ascii="Times New Roman" w:hAnsi="Times New Roman" w:cs="Times New Roman"/>
          <w:sz w:val="28"/>
          <w:szCs w:val="28"/>
        </w:rPr>
        <w:t>TaaS</w:t>
      </w:r>
      <w:proofErr w:type="spellEnd"/>
      <w:r w:rsidRPr="00AB62BA">
        <w:rPr>
          <w:rFonts w:ascii="Times New Roman" w:hAnsi="Times New Roman" w:cs="Times New Roman"/>
          <w:sz w:val="28"/>
          <w:szCs w:val="28"/>
        </w:rPr>
        <w:t xml:space="preserve">) передбачає надання тестування програмного забезпечення як конкурентоспроможної та легкодоступної </w:t>
      </w:r>
      <w:r w:rsidR="00E907D7" w:rsidRPr="00B560E9">
        <w:rPr>
          <w:rFonts w:ascii="Times New Roman" w:hAnsi="Times New Roman" w:cs="Times New Roman"/>
          <w:sz w:val="28"/>
          <w:szCs w:val="28"/>
        </w:rPr>
        <w:lastRenderedPageBreak/>
        <w:t>онлайн послуги</w:t>
      </w:r>
      <w:r w:rsidRPr="00AB62BA">
        <w:rPr>
          <w:rFonts w:ascii="Times New Roman" w:hAnsi="Times New Roman" w:cs="Times New Roman"/>
          <w:sz w:val="28"/>
          <w:szCs w:val="28"/>
        </w:rPr>
        <w:t xml:space="preserve">, а також ідею повністю автоматизованого тестування в хмарі. Мета полягає в тому, щоб використовувати величезні та еластичні хмарні ресурси, щоб автоматизоване тестування стало практичною реальністю для реального програмного забезпечення. Служба тестування програмного забезпечення дозволяє користувачам і розробникам завантажувати своє програмне забезпечення, вказувати необхідний тип тестування, ініціювати процес і отримувати повний звіт із результатами. У професійних умовах </w:t>
      </w:r>
      <w:proofErr w:type="spellStart"/>
      <w:r w:rsidRPr="00AB62BA">
        <w:rPr>
          <w:rFonts w:ascii="Times New Roman" w:hAnsi="Times New Roman" w:cs="Times New Roman"/>
          <w:sz w:val="28"/>
          <w:szCs w:val="28"/>
        </w:rPr>
        <w:t>TaaS</w:t>
      </w:r>
      <w:proofErr w:type="spellEnd"/>
      <w:r w:rsidRPr="00AB62BA">
        <w:rPr>
          <w:rFonts w:ascii="Times New Roman" w:hAnsi="Times New Roman" w:cs="Times New Roman"/>
          <w:sz w:val="28"/>
          <w:szCs w:val="28"/>
        </w:rPr>
        <w:t xml:space="preserve"> може легко інтегруватися в процес розробки, проводячи постійне тестування під час написання коду. Крім того, </w:t>
      </w:r>
      <w:proofErr w:type="spellStart"/>
      <w:r w:rsidRPr="00AB62BA">
        <w:rPr>
          <w:rFonts w:ascii="Times New Roman" w:hAnsi="Times New Roman" w:cs="Times New Roman"/>
          <w:sz w:val="28"/>
          <w:szCs w:val="28"/>
        </w:rPr>
        <w:t>TaaS</w:t>
      </w:r>
      <w:proofErr w:type="spellEnd"/>
      <w:r w:rsidRPr="00AB62BA">
        <w:rPr>
          <w:rFonts w:ascii="Times New Roman" w:hAnsi="Times New Roman" w:cs="Times New Roman"/>
          <w:sz w:val="28"/>
          <w:szCs w:val="28"/>
        </w:rPr>
        <w:t xml:space="preserve"> може служити загальнодоступним сервісом сертифікації, що полегшує порівняння надійності та безпеки різних програмних продуктів.</w:t>
      </w:r>
    </w:p>
    <w:p w14:paraId="4F2DB161" w14:textId="5E7F2486" w:rsidR="00AB62BA" w:rsidRPr="00AB62BA" w:rsidRDefault="00AB62BA" w:rsidP="00B560E9">
      <w:pPr>
        <w:spacing w:after="0" w:line="360" w:lineRule="auto"/>
        <w:ind w:firstLine="851"/>
        <w:jc w:val="both"/>
        <w:rPr>
          <w:rFonts w:ascii="Times New Roman" w:hAnsi="Times New Roman" w:cs="Times New Roman"/>
          <w:sz w:val="28"/>
          <w:szCs w:val="28"/>
        </w:rPr>
      </w:pPr>
      <w:proofErr w:type="spellStart"/>
      <w:r w:rsidRPr="00AB62BA">
        <w:rPr>
          <w:rFonts w:ascii="Times New Roman" w:hAnsi="Times New Roman" w:cs="Times New Roman"/>
          <w:sz w:val="28"/>
          <w:szCs w:val="28"/>
        </w:rPr>
        <w:t>Фаззинг</w:t>
      </w:r>
      <w:proofErr w:type="spellEnd"/>
      <w:r w:rsidRPr="00AB62BA">
        <w:rPr>
          <w:rFonts w:ascii="Times New Roman" w:hAnsi="Times New Roman" w:cs="Times New Roman"/>
          <w:sz w:val="28"/>
          <w:szCs w:val="28"/>
        </w:rPr>
        <w:t xml:space="preserve"> </w:t>
      </w:r>
      <w:proofErr w:type="spellStart"/>
      <w:r w:rsidRPr="00AB62BA">
        <w:rPr>
          <w:rFonts w:ascii="Times New Roman" w:hAnsi="Times New Roman" w:cs="Times New Roman"/>
          <w:sz w:val="28"/>
          <w:szCs w:val="28"/>
        </w:rPr>
        <w:t>Whitebox</w:t>
      </w:r>
      <w:proofErr w:type="spellEnd"/>
      <w:r w:rsidRPr="00AB62BA">
        <w:rPr>
          <w:rFonts w:ascii="Times New Roman" w:hAnsi="Times New Roman" w:cs="Times New Roman"/>
          <w:sz w:val="28"/>
          <w:szCs w:val="28"/>
        </w:rPr>
        <w:t xml:space="preserve"> із SAGE є потужним інструментом для автоматичного тестування, здатним виявляти вразливості в програмах, зокрема в області аналізу файлів та пакетів. Використання динамічного символьного виконання та техніки “пошук поколінь” роблять його ефективним для великих програм, а висока масштабованість робить його перспективним інструментом для виявлення безпекових проблем. Успішні результати виявлення вразливостей у програмах Microsoft свідчать про його потенціал та ефективність у практичних сценаріях тестування безпеки. SAGE, використовуючи </w:t>
      </w:r>
      <w:r w:rsidR="00E907D7" w:rsidRPr="00B560E9">
        <w:rPr>
          <w:rFonts w:ascii="Times New Roman" w:hAnsi="Times New Roman" w:cs="Times New Roman"/>
          <w:sz w:val="28"/>
          <w:szCs w:val="28"/>
        </w:rPr>
        <w:t>символьне виконання</w:t>
      </w:r>
      <w:r w:rsidRPr="00AB62BA">
        <w:rPr>
          <w:rFonts w:ascii="Times New Roman" w:hAnsi="Times New Roman" w:cs="Times New Roman"/>
          <w:sz w:val="28"/>
          <w:szCs w:val="28"/>
        </w:rPr>
        <w:t xml:space="preserve">, успішно виявляє вразливості в Microsoft Windows, здійснивши значний вплив у промисловості. Його інтеграція в Project </w:t>
      </w:r>
      <w:proofErr w:type="spellStart"/>
      <w:r w:rsidRPr="00AB62BA">
        <w:rPr>
          <w:rFonts w:ascii="Times New Roman" w:hAnsi="Times New Roman" w:cs="Times New Roman"/>
          <w:sz w:val="28"/>
          <w:szCs w:val="28"/>
        </w:rPr>
        <w:t>Springfield</w:t>
      </w:r>
      <w:proofErr w:type="spellEnd"/>
      <w:r w:rsidRPr="00AB62BA">
        <w:rPr>
          <w:rFonts w:ascii="Times New Roman" w:hAnsi="Times New Roman" w:cs="Times New Roman"/>
          <w:sz w:val="28"/>
          <w:szCs w:val="28"/>
        </w:rPr>
        <w:t xml:space="preserve"> підтверджує високу довіру Microsoft до цього інструменту в контексті безпеки ПЗ. S2E, заснований на символьному виконанні “</w:t>
      </w:r>
      <w:proofErr w:type="spellStart"/>
      <w:r w:rsidRPr="00AB62BA">
        <w:rPr>
          <w:rFonts w:ascii="Times New Roman" w:hAnsi="Times New Roman" w:cs="Times New Roman"/>
          <w:sz w:val="28"/>
          <w:szCs w:val="28"/>
        </w:rPr>
        <w:t>in</w:t>
      </w:r>
      <w:proofErr w:type="spellEnd"/>
      <w:r w:rsidRPr="00AB62BA">
        <w:rPr>
          <w:rFonts w:ascii="Times New Roman" w:hAnsi="Times New Roman" w:cs="Times New Roman"/>
          <w:sz w:val="28"/>
          <w:szCs w:val="28"/>
        </w:rPr>
        <w:t xml:space="preserve"> </w:t>
      </w:r>
      <w:proofErr w:type="spellStart"/>
      <w:r w:rsidRPr="00AB62BA">
        <w:rPr>
          <w:rFonts w:ascii="Times New Roman" w:hAnsi="Times New Roman" w:cs="Times New Roman"/>
          <w:sz w:val="28"/>
          <w:szCs w:val="28"/>
        </w:rPr>
        <w:t>vivo</w:t>
      </w:r>
      <w:proofErr w:type="spellEnd"/>
      <w:r w:rsidRPr="00AB62BA">
        <w:rPr>
          <w:rFonts w:ascii="Times New Roman" w:hAnsi="Times New Roman" w:cs="Times New Roman"/>
          <w:sz w:val="28"/>
          <w:szCs w:val="28"/>
        </w:rPr>
        <w:t xml:space="preserve">”, ефективний для тестування системного коду, а його різноманітність в застосуванні свідчить про його гнучкість та успішність в індустрії та науковому середовищі. Різні моделі узгодженості та оптимізації, впроваджені в S2E, роблять його універсальним для вирішення викликів у тестуванні та забезпеченні безпеки програм та систем. Всі ці підходи до </w:t>
      </w:r>
      <w:r w:rsidRPr="00AB62BA">
        <w:rPr>
          <w:rFonts w:ascii="Times New Roman" w:hAnsi="Times New Roman" w:cs="Times New Roman"/>
          <w:sz w:val="28"/>
          <w:szCs w:val="28"/>
        </w:rPr>
        <w:lastRenderedPageBreak/>
        <w:t xml:space="preserve">автоматизованої генерації тестів відображають різноманітні </w:t>
      </w:r>
      <w:r w:rsidR="007A598A" w:rsidRPr="00B560E9">
        <w:rPr>
          <w:rFonts w:ascii="Times New Roman" w:hAnsi="Times New Roman" w:cs="Times New Roman"/>
          <w:sz w:val="28"/>
          <w:szCs w:val="28"/>
        </w:rPr>
        <w:t xml:space="preserve">                                             </w:t>
      </w:r>
      <w:r w:rsidRPr="00AB62BA">
        <w:rPr>
          <w:rFonts w:ascii="Times New Roman" w:hAnsi="Times New Roman" w:cs="Times New Roman"/>
          <w:sz w:val="28"/>
          <w:szCs w:val="28"/>
        </w:rPr>
        <w:t xml:space="preserve">техніки та стратегії для забезпечення якості та </w:t>
      </w:r>
      <w:r w:rsidR="007A598A" w:rsidRPr="00B560E9">
        <w:rPr>
          <w:rFonts w:ascii="Times New Roman" w:hAnsi="Times New Roman" w:cs="Times New Roman"/>
          <w:sz w:val="28"/>
          <w:szCs w:val="28"/>
        </w:rPr>
        <w:t xml:space="preserve">                                                                                             </w:t>
      </w:r>
      <w:r w:rsidRPr="00AB62BA">
        <w:rPr>
          <w:rFonts w:ascii="Times New Roman" w:hAnsi="Times New Roman" w:cs="Times New Roman"/>
          <w:sz w:val="28"/>
          <w:szCs w:val="28"/>
        </w:rPr>
        <w:t>безпеки програмного забезпечення</w:t>
      </w:r>
      <w:r w:rsidR="002A0BA6" w:rsidRPr="00B560E9">
        <w:rPr>
          <w:rFonts w:ascii="Times New Roman" w:hAnsi="Times New Roman" w:cs="Times New Roman"/>
          <w:sz w:val="28"/>
          <w:szCs w:val="28"/>
        </w:rPr>
        <w:t xml:space="preserve"> </w:t>
      </w:r>
      <w:r w:rsidR="002A0BA6" w:rsidRPr="00B560E9">
        <w:rPr>
          <w:rFonts w:ascii="Times New Roman" w:hAnsi="Times New Roman" w:cs="Times New Roman"/>
          <w:sz w:val="28"/>
          <w:szCs w:val="28"/>
        </w:rPr>
        <w:t>[</w:t>
      </w:r>
      <w:r w:rsidR="00E436E9">
        <w:rPr>
          <w:rFonts w:ascii="Times New Roman" w:hAnsi="Times New Roman" w:cs="Times New Roman"/>
          <w:sz w:val="28"/>
          <w:szCs w:val="28"/>
        </w:rPr>
        <w:t>9</w:t>
      </w:r>
      <w:r w:rsidR="002A0BA6" w:rsidRPr="00B560E9">
        <w:rPr>
          <w:rFonts w:ascii="Times New Roman" w:hAnsi="Times New Roman" w:cs="Times New Roman"/>
          <w:sz w:val="28"/>
          <w:szCs w:val="28"/>
        </w:rPr>
        <w:t>, с. 216–233]</w:t>
      </w:r>
      <w:r w:rsidRPr="00AB62BA">
        <w:rPr>
          <w:rFonts w:ascii="Times New Roman" w:hAnsi="Times New Roman" w:cs="Times New Roman"/>
          <w:sz w:val="28"/>
          <w:szCs w:val="28"/>
        </w:rPr>
        <w:t>.</w:t>
      </w:r>
    </w:p>
    <w:p w14:paraId="26FAB7F2" w14:textId="77777777" w:rsidR="00AB62BA" w:rsidRPr="00AB62BA"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 xml:space="preserve">Однією з особливостей </w:t>
      </w:r>
      <w:proofErr w:type="spellStart"/>
      <w:r w:rsidRPr="00AB62BA">
        <w:rPr>
          <w:rFonts w:ascii="Times New Roman" w:hAnsi="Times New Roman" w:cs="Times New Roman"/>
          <w:sz w:val="28"/>
          <w:szCs w:val="28"/>
        </w:rPr>
        <w:t>фаззингу</w:t>
      </w:r>
      <w:proofErr w:type="spellEnd"/>
      <w:r w:rsidRPr="00AB62BA">
        <w:rPr>
          <w:rFonts w:ascii="Times New Roman" w:hAnsi="Times New Roman" w:cs="Times New Roman"/>
          <w:sz w:val="28"/>
          <w:szCs w:val="28"/>
        </w:rPr>
        <w:t xml:space="preserve"> </w:t>
      </w:r>
      <w:proofErr w:type="spellStart"/>
      <w:r w:rsidRPr="00AB62BA">
        <w:rPr>
          <w:rFonts w:ascii="Times New Roman" w:hAnsi="Times New Roman" w:cs="Times New Roman"/>
          <w:sz w:val="28"/>
          <w:szCs w:val="28"/>
        </w:rPr>
        <w:t>Whitebox</w:t>
      </w:r>
      <w:proofErr w:type="spellEnd"/>
      <w:r w:rsidRPr="00AB62BA">
        <w:rPr>
          <w:rFonts w:ascii="Times New Roman" w:hAnsi="Times New Roman" w:cs="Times New Roman"/>
          <w:sz w:val="28"/>
          <w:szCs w:val="28"/>
        </w:rPr>
        <w:t xml:space="preserve"> із SAGE є його здатність генерувати тести, які покривають всі можливі шляхи виконання програми, використовуючи символьні обмеження, які збираються під час виконання. Це дозволяє виявляти вразливості, які можуть бути приховані в глибоких або рідкісних шляхах, які не можуть бути досягнуті звичайним </w:t>
      </w:r>
      <w:proofErr w:type="spellStart"/>
      <w:r w:rsidRPr="00AB62BA">
        <w:rPr>
          <w:rFonts w:ascii="Times New Roman" w:hAnsi="Times New Roman" w:cs="Times New Roman"/>
          <w:sz w:val="28"/>
          <w:szCs w:val="28"/>
        </w:rPr>
        <w:t>фаззингом</w:t>
      </w:r>
      <w:proofErr w:type="spellEnd"/>
      <w:r w:rsidRPr="00AB62BA">
        <w:rPr>
          <w:rFonts w:ascii="Times New Roman" w:hAnsi="Times New Roman" w:cs="Times New Roman"/>
          <w:sz w:val="28"/>
          <w:szCs w:val="28"/>
        </w:rPr>
        <w:t>. Крім того, SAGE використовує техніку “пошук поколінь”, яка дозволяє ефективно використовувати вхідні дані, які вже викликали помилки, для генерації нових тестів, які можуть викликати інші помилки. Це дозволяє збільшити шанси виявлення вразливостей, які можуть бути пов’язані або залежні одна від одної.</w:t>
      </w:r>
    </w:p>
    <w:p w14:paraId="3C6B61B0" w14:textId="7B6F935B" w:rsidR="00AB62BA" w:rsidRPr="00B560E9"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 xml:space="preserve">Ще однією перевагою </w:t>
      </w:r>
      <w:proofErr w:type="spellStart"/>
      <w:r w:rsidRPr="00B560E9">
        <w:rPr>
          <w:rFonts w:ascii="Times New Roman" w:hAnsi="Times New Roman" w:cs="Times New Roman"/>
          <w:sz w:val="28"/>
          <w:szCs w:val="28"/>
        </w:rPr>
        <w:t>фаззингу</w:t>
      </w:r>
      <w:proofErr w:type="spellEnd"/>
      <w:r w:rsidRPr="00B560E9">
        <w:rPr>
          <w:rFonts w:ascii="Times New Roman" w:hAnsi="Times New Roman" w:cs="Times New Roman"/>
          <w:sz w:val="28"/>
          <w:szCs w:val="28"/>
        </w:rPr>
        <w:t xml:space="preserve"> </w:t>
      </w:r>
      <w:proofErr w:type="spellStart"/>
      <w:r w:rsidRPr="00B560E9">
        <w:rPr>
          <w:rFonts w:ascii="Times New Roman" w:hAnsi="Times New Roman" w:cs="Times New Roman"/>
          <w:sz w:val="28"/>
          <w:szCs w:val="28"/>
        </w:rPr>
        <w:t>Whitebox</w:t>
      </w:r>
      <w:proofErr w:type="spellEnd"/>
      <w:r w:rsidRPr="00B560E9">
        <w:rPr>
          <w:rFonts w:ascii="Times New Roman" w:hAnsi="Times New Roman" w:cs="Times New Roman"/>
          <w:sz w:val="28"/>
          <w:szCs w:val="28"/>
        </w:rPr>
        <w:t xml:space="preserve"> із SAGE є його масштабованість та інтеграція з хмарними сервісами. SAGE може використовувати багатопроцесорні або розподілені системи для паралельного виконання багатьох тестів, зменшуючи час та пам’ять, необхідні для тестування. Крім того, SAGE є частиною Project </w:t>
      </w:r>
      <w:proofErr w:type="spellStart"/>
      <w:r w:rsidRPr="00B560E9">
        <w:rPr>
          <w:rFonts w:ascii="Times New Roman" w:hAnsi="Times New Roman" w:cs="Times New Roman"/>
          <w:sz w:val="28"/>
          <w:szCs w:val="28"/>
        </w:rPr>
        <w:t>Springfield</w:t>
      </w:r>
      <w:proofErr w:type="spellEnd"/>
      <w:r w:rsidRPr="00B560E9">
        <w:rPr>
          <w:rFonts w:ascii="Times New Roman" w:hAnsi="Times New Roman" w:cs="Times New Roman"/>
          <w:sz w:val="28"/>
          <w:szCs w:val="28"/>
        </w:rPr>
        <w:t>, який надає тестування як хмарну послугу, дозволяючи користувачам та розробникам легко та швидко тестувати своє програмне забезпечення на вразливості безпеки. Це забезпечує доступність, економічність та надійність тестування, а також можливість порівняння та сертифікації якості та безпеки програмних продуктів.</w:t>
      </w:r>
    </w:p>
    <w:p w14:paraId="28CE72DA" w14:textId="071E10A9" w:rsidR="00AB62BA" w:rsidRPr="00AB62BA" w:rsidRDefault="00AB62BA" w:rsidP="00B560E9">
      <w:pPr>
        <w:spacing w:after="0" w:line="360" w:lineRule="auto"/>
        <w:ind w:firstLine="851"/>
        <w:jc w:val="both"/>
        <w:rPr>
          <w:rFonts w:ascii="Times New Roman" w:hAnsi="Times New Roman" w:cs="Times New Roman"/>
          <w:sz w:val="28"/>
          <w:szCs w:val="28"/>
        </w:rPr>
      </w:pPr>
      <w:r w:rsidRPr="00B560E9">
        <w:rPr>
          <w:rFonts w:ascii="Times New Roman" w:hAnsi="Times New Roman" w:cs="Times New Roman"/>
          <w:sz w:val="28"/>
          <w:szCs w:val="28"/>
        </w:rPr>
        <w:t>В</w:t>
      </w:r>
      <w:r w:rsidRPr="00AB62BA">
        <w:rPr>
          <w:rFonts w:ascii="Times New Roman" w:hAnsi="Times New Roman" w:cs="Times New Roman"/>
          <w:sz w:val="28"/>
          <w:szCs w:val="28"/>
        </w:rPr>
        <w:t xml:space="preserve"> </w:t>
      </w:r>
      <w:r w:rsidRPr="00B560E9">
        <w:rPr>
          <w:rFonts w:ascii="Times New Roman" w:hAnsi="Times New Roman" w:cs="Times New Roman"/>
          <w:sz w:val="28"/>
          <w:szCs w:val="28"/>
        </w:rPr>
        <w:t xml:space="preserve">ході </w:t>
      </w:r>
      <w:r w:rsidRPr="00AB62BA">
        <w:rPr>
          <w:rFonts w:ascii="Times New Roman" w:hAnsi="Times New Roman" w:cs="Times New Roman"/>
          <w:sz w:val="28"/>
          <w:szCs w:val="28"/>
        </w:rPr>
        <w:t>досліджен</w:t>
      </w:r>
      <w:r w:rsidRPr="00B560E9">
        <w:rPr>
          <w:rFonts w:ascii="Times New Roman" w:hAnsi="Times New Roman" w:cs="Times New Roman"/>
          <w:sz w:val="28"/>
          <w:szCs w:val="28"/>
        </w:rPr>
        <w:t>ня</w:t>
      </w:r>
      <w:r w:rsidRPr="00AB62BA">
        <w:rPr>
          <w:rFonts w:ascii="Times New Roman" w:hAnsi="Times New Roman" w:cs="Times New Roman"/>
          <w:sz w:val="28"/>
          <w:szCs w:val="28"/>
        </w:rPr>
        <w:t xml:space="preserve"> </w:t>
      </w:r>
      <w:r w:rsidRPr="00B560E9">
        <w:rPr>
          <w:rFonts w:ascii="Times New Roman" w:hAnsi="Times New Roman" w:cs="Times New Roman"/>
          <w:sz w:val="28"/>
          <w:szCs w:val="28"/>
        </w:rPr>
        <w:t xml:space="preserve">був проаналізований </w:t>
      </w:r>
      <w:r w:rsidRPr="00AB62BA">
        <w:rPr>
          <w:rFonts w:ascii="Times New Roman" w:hAnsi="Times New Roman" w:cs="Times New Roman"/>
          <w:sz w:val="28"/>
          <w:szCs w:val="28"/>
        </w:rPr>
        <w:t xml:space="preserve">стандарт CCOF, який визначає цілі та вимоги для управління ризиками безпеки інформації. Проаналізовані основні принципи, контролі та переваги CCOF, а також його відношення до різних стандартів та регуляторних вимог. Спостерігається, що CCOF дозволяє ефективно впроваджувати контролі безпеки в організаціях, що </w:t>
      </w:r>
      <w:r w:rsidRPr="00AB62BA">
        <w:rPr>
          <w:rFonts w:ascii="Times New Roman" w:hAnsi="Times New Roman" w:cs="Times New Roman"/>
          <w:sz w:val="28"/>
          <w:szCs w:val="28"/>
        </w:rPr>
        <w:lastRenderedPageBreak/>
        <w:t>використовують інформаційні технології, та спрощує аудит та перевірку ефективності цих контролів.</w:t>
      </w:r>
    </w:p>
    <w:p w14:paraId="6743864C" w14:textId="77777777" w:rsidR="00B341F3" w:rsidRPr="00B560E9" w:rsidRDefault="00AB62BA" w:rsidP="00B560E9">
      <w:pPr>
        <w:spacing w:after="0" w:line="360" w:lineRule="auto"/>
        <w:ind w:firstLine="851"/>
        <w:jc w:val="both"/>
        <w:rPr>
          <w:rFonts w:ascii="Times New Roman" w:hAnsi="Times New Roman" w:cs="Times New Roman"/>
          <w:sz w:val="28"/>
          <w:szCs w:val="28"/>
        </w:rPr>
      </w:pPr>
      <w:r w:rsidRPr="00AB62BA">
        <w:rPr>
          <w:rFonts w:ascii="Times New Roman" w:hAnsi="Times New Roman" w:cs="Times New Roman"/>
          <w:sz w:val="28"/>
          <w:szCs w:val="28"/>
        </w:rPr>
        <w:t>Висновки щодо CCOF вказують на його значущість у забезпеченні єдиної мови та критеріїв для управління ризиками безпеки інформації в організаціях. Використання CCOF для порівняння різних методів автоматизованого тестування безпеки програмного забезпечення визначено як обґрунтований підхід, що може сприяти якості та надійності програмного забезпечення.</w:t>
      </w:r>
    </w:p>
    <w:p w14:paraId="07CCC356" w14:textId="7D41FAE8" w:rsidR="00C52642" w:rsidRPr="00B560E9" w:rsidRDefault="00C52642" w:rsidP="00B560E9">
      <w:pPr>
        <w:spacing w:after="0" w:line="360" w:lineRule="auto"/>
        <w:ind w:firstLine="720"/>
        <w:jc w:val="center"/>
        <w:rPr>
          <w:rFonts w:ascii="Times New Roman" w:hAnsi="Times New Roman" w:cs="Times New Roman"/>
          <w:b/>
          <w:bCs/>
          <w:sz w:val="24"/>
          <w:szCs w:val="24"/>
        </w:rPr>
      </w:pPr>
      <w:r w:rsidRPr="00B560E9">
        <w:rPr>
          <w:rFonts w:ascii="Times New Roman" w:hAnsi="Times New Roman" w:cs="Times New Roman"/>
          <w:b/>
          <w:bCs/>
          <w:sz w:val="24"/>
          <w:szCs w:val="24"/>
        </w:rPr>
        <w:t>Література:</w:t>
      </w:r>
    </w:p>
    <w:p w14:paraId="7D0E6E97" w14:textId="77777777" w:rsidR="00B560E9" w:rsidRPr="00B560E9" w:rsidRDefault="00B560E9" w:rsidP="00B560E9">
      <w:pPr>
        <w:pStyle w:val="a"/>
        <w:numPr>
          <w:ilvl w:val="0"/>
          <w:numId w:val="2"/>
        </w:numPr>
        <w:rPr>
          <w:sz w:val="24"/>
          <w:szCs w:val="24"/>
        </w:rPr>
      </w:pPr>
      <w:r w:rsidRPr="00B560E9">
        <w:rPr>
          <w:sz w:val="24"/>
          <w:szCs w:val="24"/>
        </w:rPr>
        <w:t>Чумаченко І. В., Чумаченко О. В., Литвиненко О. В., Шевченко О. В. Технології розроблення програмного забезпечення. Київ: КНУБА, 2019. С. 1-10.</w:t>
      </w:r>
    </w:p>
    <w:p w14:paraId="2DB5A299" w14:textId="77777777" w:rsidR="00B560E9" w:rsidRPr="00B560E9" w:rsidRDefault="00B560E9" w:rsidP="00B560E9">
      <w:pPr>
        <w:pStyle w:val="a"/>
        <w:numPr>
          <w:ilvl w:val="0"/>
          <w:numId w:val="2"/>
        </w:numPr>
        <w:rPr>
          <w:sz w:val="24"/>
          <w:szCs w:val="24"/>
        </w:rPr>
      </w:pPr>
      <w:r w:rsidRPr="00B560E9">
        <w:rPr>
          <w:sz w:val="24"/>
          <w:szCs w:val="24"/>
        </w:rPr>
        <w:t xml:space="preserve">ДСТУ ISO/IEC 12207:2016 Інженерія систем і програмного забезпечення. Процеси життєвого циклу програмного забезпечення. Київ: </w:t>
      </w:r>
      <w:proofErr w:type="spellStart"/>
      <w:r w:rsidRPr="00B560E9">
        <w:rPr>
          <w:sz w:val="24"/>
          <w:szCs w:val="24"/>
        </w:rPr>
        <w:t>Мінекономрозвитку</w:t>
      </w:r>
      <w:proofErr w:type="spellEnd"/>
      <w:r w:rsidRPr="00B560E9">
        <w:rPr>
          <w:sz w:val="24"/>
          <w:szCs w:val="24"/>
        </w:rPr>
        <w:t xml:space="preserve"> України, 2016. С. 7-13.</w:t>
      </w:r>
    </w:p>
    <w:p w14:paraId="2C2B9848" w14:textId="77777777" w:rsidR="00B560E9" w:rsidRPr="00B560E9" w:rsidRDefault="00B560E9" w:rsidP="00B560E9">
      <w:pPr>
        <w:pStyle w:val="a"/>
        <w:numPr>
          <w:ilvl w:val="0"/>
          <w:numId w:val="2"/>
        </w:numPr>
        <w:rPr>
          <w:sz w:val="24"/>
          <w:szCs w:val="24"/>
        </w:rPr>
      </w:pPr>
      <w:r w:rsidRPr="00B560E9">
        <w:rPr>
          <w:sz w:val="24"/>
          <w:szCs w:val="24"/>
        </w:rPr>
        <w:t>Шевченко О. В., Чумаченко І. В., Чумаченко О. В., Литвиненко О. В. Якість програмного забезпечення та тестування: базовий курс. Київ: КНУБА, 2020. С. 194.</w:t>
      </w:r>
    </w:p>
    <w:p w14:paraId="1F7DCDB0" w14:textId="77777777" w:rsidR="00B560E9" w:rsidRPr="00B560E9" w:rsidRDefault="00B560E9" w:rsidP="00B560E9">
      <w:pPr>
        <w:pStyle w:val="a"/>
        <w:numPr>
          <w:ilvl w:val="0"/>
          <w:numId w:val="2"/>
        </w:numPr>
        <w:rPr>
          <w:sz w:val="24"/>
          <w:szCs w:val="24"/>
        </w:rPr>
      </w:pPr>
      <w:r w:rsidRPr="00B560E9">
        <w:rPr>
          <w:sz w:val="24"/>
          <w:szCs w:val="24"/>
        </w:rPr>
        <w:t>Шевченко О. В., Чумаченко І. В., Чумаченко О. В., Литвиненко О. В. Тестування програмного забезпечення. Київ: КНУБА, 2021. С. 72-75.</w:t>
      </w:r>
    </w:p>
    <w:p w14:paraId="38489003" w14:textId="77777777" w:rsidR="00B560E9" w:rsidRPr="00B560E9" w:rsidRDefault="00B560E9" w:rsidP="00B560E9">
      <w:pPr>
        <w:pStyle w:val="a"/>
        <w:numPr>
          <w:ilvl w:val="0"/>
          <w:numId w:val="2"/>
        </w:numPr>
        <w:rPr>
          <w:sz w:val="24"/>
          <w:szCs w:val="24"/>
        </w:rPr>
      </w:pPr>
      <w:r w:rsidRPr="00B560E9">
        <w:rPr>
          <w:sz w:val="24"/>
          <w:szCs w:val="24"/>
        </w:rPr>
        <w:t xml:space="preserve">Литвиненко О. В. Застосунок для аналізу результатів тестування програмного забезпечення: </w:t>
      </w:r>
      <w:proofErr w:type="spellStart"/>
      <w:r w:rsidRPr="00B560E9">
        <w:rPr>
          <w:sz w:val="24"/>
          <w:szCs w:val="24"/>
        </w:rPr>
        <w:t>автореф</w:t>
      </w:r>
      <w:proofErr w:type="spellEnd"/>
      <w:r w:rsidRPr="00B560E9">
        <w:rPr>
          <w:sz w:val="24"/>
          <w:szCs w:val="24"/>
        </w:rPr>
        <w:t xml:space="preserve">. </w:t>
      </w:r>
      <w:proofErr w:type="spellStart"/>
      <w:r w:rsidRPr="00B560E9">
        <w:rPr>
          <w:sz w:val="24"/>
          <w:szCs w:val="24"/>
        </w:rPr>
        <w:t>дис</w:t>
      </w:r>
      <w:proofErr w:type="spellEnd"/>
      <w:r w:rsidRPr="00B560E9">
        <w:rPr>
          <w:sz w:val="24"/>
          <w:szCs w:val="24"/>
        </w:rPr>
        <w:t xml:space="preserve">. на здобуття наук. ступеня </w:t>
      </w:r>
      <w:proofErr w:type="spellStart"/>
      <w:r w:rsidRPr="00B560E9">
        <w:rPr>
          <w:sz w:val="24"/>
          <w:szCs w:val="24"/>
        </w:rPr>
        <w:t>канд</w:t>
      </w:r>
      <w:proofErr w:type="spellEnd"/>
      <w:r w:rsidRPr="00B560E9">
        <w:rPr>
          <w:sz w:val="24"/>
          <w:szCs w:val="24"/>
        </w:rPr>
        <w:t xml:space="preserve">. </w:t>
      </w:r>
      <w:proofErr w:type="spellStart"/>
      <w:r w:rsidRPr="00B560E9">
        <w:rPr>
          <w:sz w:val="24"/>
          <w:szCs w:val="24"/>
        </w:rPr>
        <w:t>техн</w:t>
      </w:r>
      <w:proofErr w:type="spellEnd"/>
      <w:r w:rsidRPr="00B560E9">
        <w:rPr>
          <w:sz w:val="24"/>
          <w:szCs w:val="24"/>
        </w:rPr>
        <w:t>. наук: спец. 05.13.06 «Інформаційні технології». Київ: КНУБА, 2022. С. 8.</w:t>
      </w:r>
    </w:p>
    <w:p w14:paraId="18BEE8DB" w14:textId="77777777" w:rsidR="00B560E9" w:rsidRPr="00B560E9" w:rsidRDefault="00B560E9" w:rsidP="00B560E9">
      <w:pPr>
        <w:pStyle w:val="a"/>
        <w:numPr>
          <w:ilvl w:val="0"/>
          <w:numId w:val="2"/>
        </w:numPr>
        <w:rPr>
          <w:sz w:val="24"/>
          <w:szCs w:val="24"/>
        </w:rPr>
      </w:pPr>
      <w:r w:rsidRPr="00B560E9">
        <w:rPr>
          <w:sz w:val="24"/>
          <w:szCs w:val="24"/>
        </w:rPr>
        <w:t>Шевченко О. В., Чумаченко І. В., Чумаченко О. В., Литвиненко О. В. Тестування програмного забезпечення. Київ: КНУБА, 2021. С. 72-75.</w:t>
      </w:r>
    </w:p>
    <w:p w14:paraId="6EF7D367" w14:textId="77777777" w:rsidR="00B560E9" w:rsidRPr="00B560E9" w:rsidRDefault="00B560E9" w:rsidP="00B560E9">
      <w:pPr>
        <w:pStyle w:val="a"/>
        <w:numPr>
          <w:ilvl w:val="0"/>
          <w:numId w:val="2"/>
        </w:numPr>
        <w:rPr>
          <w:sz w:val="24"/>
          <w:szCs w:val="24"/>
        </w:rPr>
      </w:pPr>
      <w:r w:rsidRPr="00B560E9">
        <w:rPr>
          <w:sz w:val="24"/>
          <w:szCs w:val="24"/>
        </w:rPr>
        <w:t xml:space="preserve">Литвиненко О. В. Застосунок для аналізу результатів тестування програмного забезпечення: </w:t>
      </w:r>
      <w:proofErr w:type="spellStart"/>
      <w:r w:rsidRPr="00B560E9">
        <w:rPr>
          <w:sz w:val="24"/>
          <w:szCs w:val="24"/>
        </w:rPr>
        <w:t>автореф</w:t>
      </w:r>
      <w:proofErr w:type="spellEnd"/>
      <w:r w:rsidRPr="00B560E9">
        <w:rPr>
          <w:sz w:val="24"/>
          <w:szCs w:val="24"/>
        </w:rPr>
        <w:t xml:space="preserve">. </w:t>
      </w:r>
      <w:proofErr w:type="spellStart"/>
      <w:r w:rsidRPr="00B560E9">
        <w:rPr>
          <w:sz w:val="24"/>
          <w:szCs w:val="24"/>
        </w:rPr>
        <w:t>дис</w:t>
      </w:r>
      <w:proofErr w:type="spellEnd"/>
      <w:r w:rsidRPr="00B560E9">
        <w:rPr>
          <w:sz w:val="24"/>
          <w:szCs w:val="24"/>
        </w:rPr>
        <w:t xml:space="preserve">. на здобуття наук. ступеня </w:t>
      </w:r>
      <w:proofErr w:type="spellStart"/>
      <w:r w:rsidRPr="00B560E9">
        <w:rPr>
          <w:sz w:val="24"/>
          <w:szCs w:val="24"/>
        </w:rPr>
        <w:t>канд</w:t>
      </w:r>
      <w:proofErr w:type="spellEnd"/>
      <w:r w:rsidRPr="00B560E9">
        <w:rPr>
          <w:sz w:val="24"/>
          <w:szCs w:val="24"/>
        </w:rPr>
        <w:t xml:space="preserve">. </w:t>
      </w:r>
      <w:proofErr w:type="spellStart"/>
      <w:r w:rsidRPr="00B560E9">
        <w:rPr>
          <w:sz w:val="24"/>
          <w:szCs w:val="24"/>
        </w:rPr>
        <w:t>техн</w:t>
      </w:r>
      <w:proofErr w:type="spellEnd"/>
      <w:r w:rsidRPr="00B560E9">
        <w:rPr>
          <w:sz w:val="24"/>
          <w:szCs w:val="24"/>
        </w:rPr>
        <w:t>. наук: спец. 05.13.06 «Інформаційні технології». Київ: КНУБА, 2022. С. 8.</w:t>
      </w:r>
    </w:p>
    <w:p w14:paraId="3475F8F3" w14:textId="77777777" w:rsidR="00B560E9" w:rsidRPr="00B560E9" w:rsidRDefault="00B560E9" w:rsidP="00B560E9">
      <w:pPr>
        <w:pStyle w:val="a"/>
        <w:numPr>
          <w:ilvl w:val="0"/>
          <w:numId w:val="2"/>
        </w:numPr>
        <w:rPr>
          <w:sz w:val="24"/>
          <w:szCs w:val="24"/>
        </w:rPr>
      </w:pPr>
      <w:r w:rsidRPr="00B560E9">
        <w:rPr>
          <w:sz w:val="24"/>
          <w:szCs w:val="24"/>
        </w:rPr>
        <w:t xml:space="preserve">Авраменко А.С., Авраменко В.С., </w:t>
      </w:r>
      <w:proofErr w:type="spellStart"/>
      <w:r w:rsidRPr="00B560E9">
        <w:rPr>
          <w:sz w:val="24"/>
          <w:szCs w:val="24"/>
        </w:rPr>
        <w:t>Косенюк</w:t>
      </w:r>
      <w:proofErr w:type="spellEnd"/>
      <w:r w:rsidRPr="00B560E9">
        <w:rPr>
          <w:sz w:val="24"/>
          <w:szCs w:val="24"/>
        </w:rPr>
        <w:t xml:space="preserve"> Г.В. Тестування програмного забезпечення. Навчальний посібник. – Черкаси: ЧНУ імені Богдана Хмельницького, 2017. С. 72-75.</w:t>
      </w:r>
    </w:p>
    <w:p w14:paraId="51F3D0BF" w14:textId="1AF726BA" w:rsidR="00C52642" w:rsidRPr="00B560E9" w:rsidRDefault="00B560E9" w:rsidP="00B560E9">
      <w:pPr>
        <w:pStyle w:val="a"/>
        <w:numPr>
          <w:ilvl w:val="0"/>
          <w:numId w:val="2"/>
        </w:numPr>
        <w:rPr>
          <w:sz w:val="24"/>
          <w:szCs w:val="24"/>
        </w:rPr>
      </w:pPr>
      <w:proofErr w:type="spellStart"/>
      <w:r w:rsidRPr="00B560E9">
        <w:rPr>
          <w:sz w:val="24"/>
          <w:szCs w:val="24"/>
        </w:rPr>
        <w:t>Авгерінос</w:t>
      </w:r>
      <w:proofErr w:type="spellEnd"/>
      <w:r w:rsidRPr="00B560E9">
        <w:rPr>
          <w:sz w:val="24"/>
          <w:szCs w:val="24"/>
        </w:rPr>
        <w:t xml:space="preserve">, Т., </w:t>
      </w:r>
      <w:proofErr w:type="spellStart"/>
      <w:r w:rsidRPr="00B560E9">
        <w:rPr>
          <w:sz w:val="24"/>
          <w:szCs w:val="24"/>
        </w:rPr>
        <w:t>Ча</w:t>
      </w:r>
      <w:proofErr w:type="spellEnd"/>
      <w:r w:rsidRPr="00B560E9">
        <w:rPr>
          <w:sz w:val="24"/>
          <w:szCs w:val="24"/>
        </w:rPr>
        <w:t xml:space="preserve">, С.К., </w:t>
      </w:r>
      <w:proofErr w:type="spellStart"/>
      <w:r w:rsidRPr="00B560E9">
        <w:rPr>
          <w:sz w:val="24"/>
          <w:szCs w:val="24"/>
        </w:rPr>
        <w:t>Хао</w:t>
      </w:r>
      <w:proofErr w:type="spellEnd"/>
      <w:r w:rsidRPr="00B560E9">
        <w:rPr>
          <w:sz w:val="24"/>
          <w:szCs w:val="24"/>
        </w:rPr>
        <w:t xml:space="preserve">, Б.Л.Т., </w:t>
      </w:r>
      <w:proofErr w:type="spellStart"/>
      <w:r w:rsidRPr="00B560E9">
        <w:rPr>
          <w:sz w:val="24"/>
          <w:szCs w:val="24"/>
        </w:rPr>
        <w:t>Брамлі</w:t>
      </w:r>
      <w:proofErr w:type="spellEnd"/>
      <w:r w:rsidRPr="00B560E9">
        <w:rPr>
          <w:sz w:val="24"/>
          <w:szCs w:val="24"/>
        </w:rPr>
        <w:t xml:space="preserve">, Д.: "AEG: автоматичне генерування </w:t>
      </w:r>
      <w:proofErr w:type="spellStart"/>
      <w:r w:rsidRPr="00B560E9">
        <w:rPr>
          <w:sz w:val="24"/>
          <w:szCs w:val="24"/>
        </w:rPr>
        <w:t>експлойтів</w:t>
      </w:r>
      <w:proofErr w:type="spellEnd"/>
      <w:r w:rsidRPr="00B560E9">
        <w:rPr>
          <w:sz w:val="24"/>
          <w:szCs w:val="24"/>
        </w:rPr>
        <w:t>." У: Симпозіум з безпеки мережі та розподілених систем (2011), с. 216–233.</w:t>
      </w:r>
    </w:p>
    <w:sectPr w:rsidR="00C52642" w:rsidRPr="00B560E9" w:rsidSect="00D223D7">
      <w:pgSz w:w="12240" w:h="15840" w:code="1"/>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436"/>
    <w:multiLevelType w:val="hybridMultilevel"/>
    <w:tmpl w:val="34C6013E"/>
    <w:lvl w:ilvl="0" w:tplc="323C828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AC18AC"/>
    <w:multiLevelType w:val="hybridMultilevel"/>
    <w:tmpl w:val="2B98B8A0"/>
    <w:lvl w:ilvl="0" w:tplc="71E2441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BE4FB6"/>
    <w:multiLevelType w:val="multilevel"/>
    <w:tmpl w:val="F43AFD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B66D73"/>
    <w:multiLevelType w:val="singleLevel"/>
    <w:tmpl w:val="0BD8A004"/>
    <w:lvl w:ilvl="0">
      <w:start w:val="1"/>
      <w:numFmt w:val="bullet"/>
      <w:pStyle w:val="ListBullet"/>
      <w:lvlText w:val=""/>
      <w:lvlJc w:val="left"/>
      <w:pPr>
        <w:tabs>
          <w:tab w:val="num" w:pos="360"/>
        </w:tabs>
        <w:ind w:left="284" w:hanging="284"/>
      </w:pPr>
      <w:rPr>
        <w:rFonts w:ascii="Symbol" w:hAnsi="Symbol" w:hint="default"/>
        <w:color w:val="auto"/>
      </w:rPr>
    </w:lvl>
  </w:abstractNum>
  <w:num w:numId="1" w16cid:durableId="1047534950">
    <w:abstractNumId w:val="1"/>
  </w:num>
  <w:num w:numId="2" w16cid:durableId="2003846460">
    <w:abstractNumId w:val="2"/>
  </w:num>
  <w:num w:numId="3" w16cid:durableId="1538473472">
    <w:abstractNumId w:val="3"/>
  </w:num>
  <w:num w:numId="4" w16cid:durableId="13398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1F"/>
    <w:rsid w:val="000C59DB"/>
    <w:rsid w:val="001206FB"/>
    <w:rsid w:val="0028101F"/>
    <w:rsid w:val="002A0BA6"/>
    <w:rsid w:val="002B5FD7"/>
    <w:rsid w:val="002D1164"/>
    <w:rsid w:val="00361245"/>
    <w:rsid w:val="00547127"/>
    <w:rsid w:val="007346D4"/>
    <w:rsid w:val="007A598A"/>
    <w:rsid w:val="00932BE8"/>
    <w:rsid w:val="009E27D6"/>
    <w:rsid w:val="00AB62BA"/>
    <w:rsid w:val="00B341F3"/>
    <w:rsid w:val="00B560E9"/>
    <w:rsid w:val="00C52642"/>
    <w:rsid w:val="00D223D7"/>
    <w:rsid w:val="00E436E9"/>
    <w:rsid w:val="00E9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684B"/>
  <w15:chartTrackingRefBased/>
  <w15:docId w15:val="{CA880715-D1B0-44EC-B095-D69CCA11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autoRedefine/>
    <w:qFormat/>
    <w:rsid w:val="001206FB"/>
    <w:pPr>
      <w:widowControl w:val="0"/>
      <w:overflowPunct w:val="0"/>
      <w:autoSpaceDE w:val="0"/>
      <w:autoSpaceDN w:val="0"/>
      <w:adjustRightInd w:val="0"/>
      <w:spacing w:after="0" w:line="360" w:lineRule="auto"/>
      <w:ind w:right="-125"/>
      <w:jc w:val="center"/>
      <w:textAlignment w:val="baseline"/>
      <w:outlineLvl w:val="0"/>
    </w:pPr>
    <w:rPr>
      <w:rFonts w:ascii="Times New Roman" w:eastAsia="Times New Roman" w:hAnsi="Times New Roman" w:cs="Times New Roman"/>
      <w:b/>
      <w:bCs/>
      <w:kern w:val="32"/>
      <w:sz w:val="36"/>
      <w:szCs w:val="36"/>
      <w:lang w:eastAsia="uk-U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A6"/>
    <w:pPr>
      <w:ind w:left="720"/>
      <w:contextualSpacing/>
    </w:pPr>
  </w:style>
  <w:style w:type="paragraph" w:customStyle="1" w:styleId="a">
    <w:name w:val="Основной ПЗ"/>
    <w:basedOn w:val="Normal"/>
    <w:link w:val="a0"/>
    <w:qFormat/>
    <w:rsid w:val="002A0BA6"/>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kern w:val="0"/>
      <w:sz w:val="28"/>
      <w:szCs w:val="28"/>
      <w:lang w:eastAsia="uk-UA"/>
      <w14:ligatures w14:val="none"/>
    </w:rPr>
  </w:style>
  <w:style w:type="character" w:customStyle="1" w:styleId="a0">
    <w:name w:val="Основной ПЗ Знак"/>
    <w:basedOn w:val="DefaultParagraphFont"/>
    <w:link w:val="a"/>
    <w:rsid w:val="002A0BA6"/>
    <w:rPr>
      <w:rFonts w:ascii="Times New Roman" w:eastAsia="Times New Roman" w:hAnsi="Times New Roman" w:cs="Times New Roman"/>
      <w:kern w:val="0"/>
      <w:sz w:val="28"/>
      <w:szCs w:val="28"/>
      <w:lang w:val="uk-UA" w:eastAsia="uk-UA"/>
      <w14:ligatures w14:val="none"/>
    </w:rPr>
  </w:style>
  <w:style w:type="character" w:customStyle="1" w:styleId="Heading1Char">
    <w:name w:val="Heading 1 Char"/>
    <w:basedOn w:val="DefaultParagraphFont"/>
    <w:link w:val="Heading1"/>
    <w:rsid w:val="001206FB"/>
    <w:rPr>
      <w:rFonts w:ascii="Times New Roman" w:eastAsia="Times New Roman" w:hAnsi="Times New Roman" w:cs="Times New Roman"/>
      <w:b/>
      <w:bCs/>
      <w:kern w:val="32"/>
      <w:sz w:val="36"/>
      <w:szCs w:val="36"/>
      <w:lang w:val="uk-UA" w:eastAsia="uk-UA"/>
      <w14:ligatures w14:val="none"/>
    </w:rPr>
  </w:style>
  <w:style w:type="paragraph" w:styleId="ListBullet">
    <w:name w:val="List Bullet"/>
    <w:basedOn w:val="Normal"/>
    <w:rsid w:val="001206FB"/>
    <w:pPr>
      <w:numPr>
        <w:numId w:val="3"/>
      </w:numPr>
      <w:tabs>
        <w:tab w:val="left" w:pos="284"/>
      </w:tabs>
      <w:spacing w:after="0" w:line="360" w:lineRule="auto"/>
      <w:jc w:val="both"/>
    </w:pPr>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0053">
      <w:bodyDiv w:val="1"/>
      <w:marLeft w:val="0"/>
      <w:marRight w:val="0"/>
      <w:marTop w:val="0"/>
      <w:marBottom w:val="0"/>
      <w:divBdr>
        <w:top w:val="none" w:sz="0" w:space="0" w:color="auto"/>
        <w:left w:val="none" w:sz="0" w:space="0" w:color="auto"/>
        <w:bottom w:val="none" w:sz="0" w:space="0" w:color="auto"/>
        <w:right w:val="none" w:sz="0" w:space="0" w:color="auto"/>
      </w:divBdr>
    </w:div>
    <w:div w:id="1054618076">
      <w:bodyDiv w:val="1"/>
      <w:marLeft w:val="0"/>
      <w:marRight w:val="0"/>
      <w:marTop w:val="0"/>
      <w:marBottom w:val="0"/>
      <w:divBdr>
        <w:top w:val="none" w:sz="0" w:space="0" w:color="auto"/>
        <w:left w:val="none" w:sz="0" w:space="0" w:color="auto"/>
        <w:bottom w:val="none" w:sz="0" w:space="0" w:color="auto"/>
        <w:right w:val="none" w:sz="0" w:space="0" w:color="auto"/>
      </w:divBdr>
    </w:div>
    <w:div w:id="1150752593">
      <w:bodyDiv w:val="1"/>
      <w:marLeft w:val="0"/>
      <w:marRight w:val="0"/>
      <w:marTop w:val="0"/>
      <w:marBottom w:val="0"/>
      <w:divBdr>
        <w:top w:val="none" w:sz="0" w:space="0" w:color="auto"/>
        <w:left w:val="none" w:sz="0" w:space="0" w:color="auto"/>
        <w:bottom w:val="none" w:sz="0" w:space="0" w:color="auto"/>
        <w:right w:val="none" w:sz="0" w:space="0" w:color="auto"/>
      </w:divBdr>
    </w:div>
    <w:div w:id="1406224185">
      <w:bodyDiv w:val="1"/>
      <w:marLeft w:val="0"/>
      <w:marRight w:val="0"/>
      <w:marTop w:val="0"/>
      <w:marBottom w:val="0"/>
      <w:divBdr>
        <w:top w:val="none" w:sz="0" w:space="0" w:color="auto"/>
        <w:left w:val="none" w:sz="0" w:space="0" w:color="auto"/>
        <w:bottom w:val="none" w:sz="0" w:space="0" w:color="auto"/>
        <w:right w:val="none" w:sz="0" w:space="0" w:color="auto"/>
      </w:divBdr>
    </w:div>
    <w:div w:id="1462845669">
      <w:bodyDiv w:val="1"/>
      <w:marLeft w:val="0"/>
      <w:marRight w:val="0"/>
      <w:marTop w:val="0"/>
      <w:marBottom w:val="0"/>
      <w:divBdr>
        <w:top w:val="none" w:sz="0" w:space="0" w:color="auto"/>
        <w:left w:val="none" w:sz="0" w:space="0" w:color="auto"/>
        <w:bottom w:val="none" w:sz="0" w:space="0" w:color="auto"/>
        <w:right w:val="none" w:sz="0" w:space="0" w:color="auto"/>
      </w:divBdr>
    </w:div>
    <w:div w:id="1513303857">
      <w:bodyDiv w:val="1"/>
      <w:marLeft w:val="0"/>
      <w:marRight w:val="0"/>
      <w:marTop w:val="0"/>
      <w:marBottom w:val="0"/>
      <w:divBdr>
        <w:top w:val="none" w:sz="0" w:space="0" w:color="auto"/>
        <w:left w:val="none" w:sz="0" w:space="0" w:color="auto"/>
        <w:bottom w:val="none" w:sz="0" w:space="0" w:color="auto"/>
        <w:right w:val="none" w:sz="0" w:space="0" w:color="auto"/>
      </w:divBdr>
    </w:div>
    <w:div w:id="1585069978">
      <w:bodyDiv w:val="1"/>
      <w:marLeft w:val="0"/>
      <w:marRight w:val="0"/>
      <w:marTop w:val="0"/>
      <w:marBottom w:val="0"/>
      <w:divBdr>
        <w:top w:val="none" w:sz="0" w:space="0" w:color="auto"/>
        <w:left w:val="none" w:sz="0" w:space="0" w:color="auto"/>
        <w:bottom w:val="none" w:sz="0" w:space="0" w:color="auto"/>
        <w:right w:val="none" w:sz="0" w:space="0" w:color="auto"/>
      </w:divBdr>
    </w:div>
    <w:div w:id="1882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R</dc:creator>
  <cp:keywords/>
  <dc:description/>
  <cp:lastModifiedBy>Vladyslav R</cp:lastModifiedBy>
  <cp:revision>12</cp:revision>
  <dcterms:created xsi:type="dcterms:W3CDTF">2024-02-02T13:58:00Z</dcterms:created>
  <dcterms:modified xsi:type="dcterms:W3CDTF">2024-02-02T15:01:00Z</dcterms:modified>
</cp:coreProperties>
</file>