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5FE09" w14:textId="046732B8" w:rsidR="00E344CD" w:rsidRDefault="00E344CD" w:rsidP="00E344CD">
      <w:pPr>
        <w:spacing w:line="360" w:lineRule="auto"/>
        <w:ind w:firstLine="720"/>
        <w:jc w:val="right"/>
        <w:rPr>
          <w:lang w:val="uk-UA"/>
        </w:rPr>
      </w:pPr>
      <w:r>
        <w:t xml:space="preserve">Пилипенко В.В., </w:t>
      </w:r>
      <w:proofErr w:type="spellStart"/>
      <w:r>
        <w:rPr>
          <w:lang w:val="uk-UA"/>
        </w:rPr>
        <w:t>к.е.н</w:t>
      </w:r>
      <w:proofErr w:type="spellEnd"/>
      <w:r>
        <w:rPr>
          <w:lang w:val="uk-UA"/>
        </w:rPr>
        <w:t xml:space="preserve">., </w:t>
      </w:r>
      <w:proofErr w:type="spellStart"/>
      <w:r>
        <w:t>професор</w:t>
      </w:r>
      <w:proofErr w:type="spellEnd"/>
      <w:r>
        <w:t xml:space="preserve"> </w:t>
      </w:r>
    </w:p>
    <w:p w14:paraId="12D67414" w14:textId="77777777" w:rsidR="00E344CD" w:rsidRPr="004370AB" w:rsidRDefault="00E344CD" w:rsidP="00E344CD">
      <w:pPr>
        <w:spacing w:line="360" w:lineRule="auto"/>
        <w:jc w:val="right"/>
      </w:pPr>
      <w:proofErr w:type="spellStart"/>
      <w:r w:rsidRPr="004370AB">
        <w:t>Сумський</w:t>
      </w:r>
      <w:proofErr w:type="spellEnd"/>
      <w:r w:rsidRPr="004370AB">
        <w:t xml:space="preserve"> </w:t>
      </w:r>
      <w:proofErr w:type="spellStart"/>
      <w:r w:rsidRPr="004370AB">
        <w:t>національний</w:t>
      </w:r>
      <w:proofErr w:type="spellEnd"/>
      <w:r w:rsidRPr="004370AB">
        <w:t xml:space="preserve"> </w:t>
      </w:r>
      <w:proofErr w:type="spellStart"/>
      <w:r w:rsidRPr="004370AB">
        <w:t>аграрний</w:t>
      </w:r>
      <w:proofErr w:type="spellEnd"/>
      <w:r w:rsidRPr="004370AB">
        <w:t xml:space="preserve"> </w:t>
      </w:r>
      <w:proofErr w:type="spellStart"/>
      <w:r w:rsidRPr="004370AB">
        <w:t>університет</w:t>
      </w:r>
      <w:proofErr w:type="spellEnd"/>
      <w:r w:rsidRPr="004370AB">
        <w:t xml:space="preserve">, м. </w:t>
      </w:r>
      <w:proofErr w:type="spellStart"/>
      <w:r w:rsidRPr="004370AB">
        <w:t>Суми</w:t>
      </w:r>
      <w:proofErr w:type="spellEnd"/>
    </w:p>
    <w:p w14:paraId="0BF328C1" w14:textId="66A6B9EA" w:rsidR="00E344CD" w:rsidRPr="00E344CD" w:rsidRDefault="00E344CD" w:rsidP="00E344CD">
      <w:pPr>
        <w:spacing w:line="360" w:lineRule="auto"/>
        <w:ind w:firstLine="720"/>
        <w:jc w:val="right"/>
        <w:rPr>
          <w:lang w:val="uk-UA"/>
        </w:rPr>
      </w:pPr>
      <w:r w:rsidRPr="00E344CD">
        <w:rPr>
          <w:lang w:val="uk-UA"/>
        </w:rPr>
        <w:t>ORCID: 0000-0001-5995-013X</w:t>
      </w:r>
    </w:p>
    <w:p w14:paraId="7C952813" w14:textId="10D86421" w:rsidR="00E344CD" w:rsidRDefault="00E344CD" w:rsidP="00E344CD">
      <w:pPr>
        <w:spacing w:line="360" w:lineRule="auto"/>
        <w:ind w:firstLine="720"/>
        <w:jc w:val="right"/>
      </w:pPr>
      <w:r>
        <w:t xml:space="preserve">Першин В. М., </w:t>
      </w:r>
      <w:proofErr w:type="spellStart"/>
      <w:r>
        <w:t>магістрант</w:t>
      </w:r>
      <w:proofErr w:type="spellEnd"/>
    </w:p>
    <w:p w14:paraId="012F5B90" w14:textId="77777777" w:rsidR="00E344CD" w:rsidRPr="004370AB" w:rsidRDefault="00E344CD" w:rsidP="00E344CD">
      <w:pPr>
        <w:spacing w:line="360" w:lineRule="auto"/>
        <w:jc w:val="right"/>
      </w:pPr>
      <w:proofErr w:type="spellStart"/>
      <w:r w:rsidRPr="004370AB">
        <w:t>Сумський</w:t>
      </w:r>
      <w:proofErr w:type="spellEnd"/>
      <w:r w:rsidRPr="004370AB">
        <w:t xml:space="preserve"> </w:t>
      </w:r>
      <w:proofErr w:type="spellStart"/>
      <w:r w:rsidRPr="004370AB">
        <w:t>національний</w:t>
      </w:r>
      <w:proofErr w:type="spellEnd"/>
      <w:r w:rsidRPr="004370AB">
        <w:t xml:space="preserve"> </w:t>
      </w:r>
      <w:proofErr w:type="spellStart"/>
      <w:r w:rsidRPr="004370AB">
        <w:t>аграрний</w:t>
      </w:r>
      <w:proofErr w:type="spellEnd"/>
      <w:r w:rsidRPr="004370AB">
        <w:t xml:space="preserve"> </w:t>
      </w:r>
      <w:proofErr w:type="spellStart"/>
      <w:r w:rsidRPr="004370AB">
        <w:t>університет</w:t>
      </w:r>
      <w:proofErr w:type="spellEnd"/>
      <w:r w:rsidRPr="004370AB">
        <w:t xml:space="preserve">, м. </w:t>
      </w:r>
      <w:proofErr w:type="spellStart"/>
      <w:r w:rsidRPr="004370AB">
        <w:t>Суми</w:t>
      </w:r>
      <w:proofErr w:type="spellEnd"/>
    </w:p>
    <w:p w14:paraId="5C567A0D" w14:textId="77777777" w:rsidR="00E344CD" w:rsidRPr="00E344CD" w:rsidRDefault="00E344CD" w:rsidP="009F6388">
      <w:pPr>
        <w:spacing w:line="360" w:lineRule="auto"/>
        <w:rPr>
          <w:b/>
          <w:bCs/>
        </w:rPr>
      </w:pPr>
    </w:p>
    <w:p w14:paraId="1EDFFA3A" w14:textId="46E50DFD" w:rsidR="009836BD" w:rsidRPr="009F6388" w:rsidRDefault="009836BD" w:rsidP="009F6388">
      <w:pPr>
        <w:spacing w:line="360" w:lineRule="auto"/>
        <w:rPr>
          <w:b/>
          <w:bCs/>
          <w:lang w:val="uk-UA"/>
        </w:rPr>
      </w:pPr>
      <w:r w:rsidRPr="009F6388">
        <w:rPr>
          <w:b/>
          <w:bCs/>
          <w:lang w:val="uk-UA"/>
        </w:rPr>
        <w:t>ЗАБЕЗПЕЧЕННЯ ЕКОНОМІЧНОЇ БЕЗПЕКИ СІЛЬСЬКОГОСПОДАРСЬКОГО ПІДПРИЄМСТВА</w:t>
      </w:r>
    </w:p>
    <w:p w14:paraId="74A9F138" w14:textId="77777777" w:rsidR="009836BD" w:rsidRDefault="009836BD" w:rsidP="009836BD">
      <w:pPr>
        <w:spacing w:line="360" w:lineRule="auto"/>
        <w:ind w:firstLine="709"/>
        <w:rPr>
          <w:lang w:val="uk-UA"/>
        </w:rPr>
      </w:pPr>
    </w:p>
    <w:p w14:paraId="5E2B942B" w14:textId="77BEF3C4" w:rsidR="00D62F1A" w:rsidRPr="00AA4824" w:rsidRDefault="00CA666F" w:rsidP="00CA666F">
      <w:pPr>
        <w:spacing w:line="360" w:lineRule="auto"/>
        <w:ind w:firstLine="709"/>
        <w:jc w:val="both"/>
        <w:rPr>
          <w:lang w:val="uk-UA"/>
        </w:rPr>
      </w:pPr>
      <w:r w:rsidRPr="009836BD">
        <w:rPr>
          <w:lang w:val="uk-UA"/>
        </w:rPr>
        <w:t xml:space="preserve">Система забезпечення економічної безпеки </w:t>
      </w:r>
      <w:r w:rsidRPr="00184508">
        <w:rPr>
          <w:lang w:val="uk-UA"/>
        </w:rPr>
        <w:t xml:space="preserve">являє собою комплекс організаційно-економічних заходів, спрямованих на створення умов для ефективного та безпечного розвитку підприємства як у сьогоденні, так і в майбутньому. </w:t>
      </w:r>
      <w:r w:rsidRPr="00AA4824">
        <w:rPr>
          <w:lang w:val="uk-UA"/>
        </w:rPr>
        <w:t>Функції системи включають виявлення, запобігання, протидію, коригування та ліквідацію наслідків загроз. Забезпечення економічно безпечного розвитку є динамічним процесом, що включає оцінку потенційних загроз та визначення стратегій їх мінімізації. Діяльність цієї системи ґрунтується на певних принципах, що відображають її сутнісні характеристики, необхідні для належного функціонування. Застосування цих принципів на практиці сприяє створенню ефективних систем економічної безпеки, в яких принципи застосовуються до всіх компонентів. Критично важливими для дотримання є такі принципи, як врахування внутрішніх і зовнішніх загроз, інноваційна основа розвитку економічної безпеки, захист інформаційних систем, оперативне реагування на майбутні загрози, дослідження економічної безпеки на основі системного підходу, політика антикризового управління та конкурентоспроможність</w:t>
      </w:r>
      <w:r w:rsidR="003B499D" w:rsidRPr="00AA4824">
        <w:rPr>
          <w:lang w:val="uk-UA"/>
        </w:rPr>
        <w:t xml:space="preserve"> </w:t>
      </w:r>
      <w:r w:rsidR="00AD598A" w:rsidRPr="00AA4824">
        <w:rPr>
          <w:lang w:val="uk-UA"/>
        </w:rPr>
        <w:t>[1]</w:t>
      </w:r>
      <w:r w:rsidRPr="00AA4824">
        <w:rPr>
          <w:lang w:val="uk-UA"/>
        </w:rPr>
        <w:t>.</w:t>
      </w:r>
    </w:p>
    <w:p w14:paraId="7281DCBC" w14:textId="4A19E7EE" w:rsidR="00584D25" w:rsidRPr="00584D25" w:rsidRDefault="00584D25" w:rsidP="00584D25">
      <w:pPr>
        <w:spacing w:line="360" w:lineRule="auto"/>
        <w:ind w:firstLine="709"/>
        <w:jc w:val="both"/>
        <w:rPr>
          <w:lang w:val="uk-UA"/>
        </w:rPr>
      </w:pPr>
      <w:r w:rsidRPr="00584D25">
        <w:rPr>
          <w:lang w:val="uk-UA"/>
        </w:rPr>
        <w:t xml:space="preserve">В основі системи економічної безпеки підприємства лежить складний комплекс керованих процесів, явищ і заходів, спрямованих на захист активів підприємства від зовнішніх і внутрішніх загроз. Сюди входить широкий спектр заходів, починаючи від організаційно-економічних стратегій, розроблених для створення умов, що сприяють ефективному та безпечному розвитку </w:t>
      </w:r>
      <w:r w:rsidRPr="00584D25">
        <w:rPr>
          <w:lang w:val="uk-UA"/>
        </w:rPr>
        <w:lastRenderedPageBreak/>
        <w:t>підприємства як у найближчій, так і в довгостроковій перспективі.</w:t>
      </w:r>
      <w:r w:rsidR="003E17B8">
        <w:rPr>
          <w:lang w:val="uk-UA"/>
        </w:rPr>
        <w:t xml:space="preserve"> </w:t>
      </w:r>
      <w:r w:rsidRPr="00584D25">
        <w:rPr>
          <w:lang w:val="uk-UA"/>
        </w:rPr>
        <w:t>Ефективність системи підкреслюється її здатністю виявляти, передбачати, протидіяти, коригувати та усувати наслідки загроз. Динамічний характер системи економічної безпеки потребує постійного вдосконалення та адаптації до мінливого ландшафту підприємства та зовнішнього середовища. Вона функціонує як динамічна система взаємопов'язаних підсистем, які разом створюють належні умови для зростання та розвитку підприємства.</w:t>
      </w:r>
      <w:r w:rsidR="00AD598A">
        <w:rPr>
          <w:lang w:val="uk-UA"/>
        </w:rPr>
        <w:t xml:space="preserve"> </w:t>
      </w:r>
      <w:r w:rsidRPr="00584D25">
        <w:rPr>
          <w:lang w:val="uk-UA"/>
        </w:rPr>
        <w:t>Крім того, функціональність системи базується на ієрархічних принципах, розглядаючи забезпечення економічної безпеки як багаторівневу конструкцію. Така ієрархічна структура сприяє проведенню цілеспрямованого аналізу на кожному рівні, забезпечуючи відповідність стратегій управління на нижчих рівнях цілям економічної безпеки вищого рівня.</w:t>
      </w:r>
    </w:p>
    <w:p w14:paraId="0712714A" w14:textId="7AFE1BCB" w:rsidR="00584D25" w:rsidRDefault="00584D25" w:rsidP="00584D25">
      <w:pPr>
        <w:spacing w:line="360" w:lineRule="auto"/>
        <w:ind w:firstLine="709"/>
        <w:jc w:val="both"/>
        <w:rPr>
          <w:lang w:val="uk-UA"/>
        </w:rPr>
      </w:pPr>
      <w:r w:rsidRPr="00584D25">
        <w:rPr>
          <w:lang w:val="uk-UA"/>
        </w:rPr>
        <w:t>По суті, система забезпечення економічної безпеки підприємства являє собою складну сукупність цілей, завдань, методів і заходів, реалізація яких дозволяє досягти бажаного рівня економічної безпеки. Ця система не є статичною, вона потребує постійного моніторингу, діагностики та адаптації, щоб ефективно орієнтуватися в незліченній кількості ризиків і викликів у сучасному економічному середовищі та пом'якшувати їх.</w:t>
      </w:r>
    </w:p>
    <w:p w14:paraId="5FE0E1D7" w14:textId="42D0151D" w:rsidR="00467D17" w:rsidRPr="00467D17" w:rsidRDefault="00467D17" w:rsidP="00467D17">
      <w:pPr>
        <w:spacing w:line="360" w:lineRule="auto"/>
        <w:ind w:firstLine="709"/>
        <w:jc w:val="both"/>
        <w:rPr>
          <w:lang w:val="uk-UA"/>
        </w:rPr>
      </w:pPr>
      <w:r w:rsidRPr="00467D17">
        <w:rPr>
          <w:lang w:val="uk-UA"/>
        </w:rPr>
        <w:t xml:space="preserve">Забезпечення економічної безпеки сільськогосподарського підприємства включає в себе багатогранну стратегію, спрямовану на виявлення, зменшення та управління унікальними ризиками, притаманними аграрному сектору. Цей сектор, життєво важливий для забезпечення життєдіяльності та економічної стабільності будь-якої країни, стикається з особливими викликами, які вимагають індивідуального підходу до економічної безпеки. Ці виклики включають, але не обмежуються екологічними та кліматичними ризиками, </w:t>
      </w:r>
      <w:proofErr w:type="spellStart"/>
      <w:r w:rsidRPr="00467D17">
        <w:rPr>
          <w:lang w:val="uk-UA"/>
        </w:rPr>
        <w:t>волатильністю</w:t>
      </w:r>
      <w:proofErr w:type="spellEnd"/>
      <w:r w:rsidRPr="00467D17">
        <w:rPr>
          <w:lang w:val="uk-UA"/>
        </w:rPr>
        <w:t xml:space="preserve"> ринку та впливом динаміки світової торгівлі</w:t>
      </w:r>
      <w:r w:rsidR="005C2F96">
        <w:rPr>
          <w:lang w:val="uk-UA"/>
        </w:rPr>
        <w:t xml:space="preserve"> [2]</w:t>
      </w:r>
      <w:r w:rsidRPr="00467D17">
        <w:rPr>
          <w:lang w:val="uk-UA"/>
        </w:rPr>
        <w:t>.</w:t>
      </w:r>
    </w:p>
    <w:p w14:paraId="5EAD9A67" w14:textId="5B9D6403" w:rsidR="00467D17" w:rsidRPr="00467D17" w:rsidRDefault="00467D17" w:rsidP="00467D17">
      <w:pPr>
        <w:spacing w:line="360" w:lineRule="auto"/>
        <w:ind w:firstLine="709"/>
        <w:jc w:val="both"/>
        <w:rPr>
          <w:lang w:val="uk-UA"/>
        </w:rPr>
      </w:pPr>
      <w:r w:rsidRPr="00467D17">
        <w:rPr>
          <w:lang w:val="uk-UA"/>
        </w:rPr>
        <w:t xml:space="preserve">Сільськогосподарські підприємства працюють у вкрай непередбачуваному середовищі. Тому ефективні стратегії економічної безпеки повинні надавати пріоритет стійкості та адаптивності до змін </w:t>
      </w:r>
      <w:r w:rsidR="00591941">
        <w:rPr>
          <w:lang w:val="uk-UA"/>
        </w:rPr>
        <w:t>[3]</w:t>
      </w:r>
      <w:r w:rsidRPr="00467D17">
        <w:rPr>
          <w:lang w:val="uk-UA"/>
        </w:rPr>
        <w:t xml:space="preserve">. Це може передбачати впровадження сталих методів ведення сільського господарства, </w:t>
      </w:r>
      <w:r w:rsidRPr="00467D17">
        <w:rPr>
          <w:lang w:val="uk-UA"/>
        </w:rPr>
        <w:lastRenderedPageBreak/>
        <w:t>диверсифікацію сільськогосподарських культур для зменшення ризику спалахів хвороб чи шкідників.</w:t>
      </w:r>
      <w:r w:rsidR="00121A65">
        <w:rPr>
          <w:lang w:val="uk-UA"/>
        </w:rPr>
        <w:t xml:space="preserve"> </w:t>
      </w:r>
      <w:proofErr w:type="spellStart"/>
      <w:r w:rsidRPr="00467D17">
        <w:rPr>
          <w:lang w:val="uk-UA"/>
        </w:rPr>
        <w:t>Волатильність</w:t>
      </w:r>
      <w:proofErr w:type="spellEnd"/>
      <w:r w:rsidRPr="00467D17">
        <w:rPr>
          <w:lang w:val="uk-UA"/>
        </w:rPr>
        <w:t xml:space="preserve"> ринку є ще одним важливим аспектом економічної безпеки сільськогосподарських підприємств. Ціни на сільськогосподарську продукцію можуть коливатися в широких межах через зміни попиту та пропозиції, на які впливають такі фактори, як врожайність, зміна споживчих уподобань та міжнародна торговельна політика. Щоб впоратися з цією </w:t>
      </w:r>
      <w:proofErr w:type="spellStart"/>
      <w:r w:rsidRPr="00467D17">
        <w:rPr>
          <w:lang w:val="uk-UA"/>
        </w:rPr>
        <w:t>волатильністю</w:t>
      </w:r>
      <w:proofErr w:type="spellEnd"/>
      <w:r w:rsidRPr="00467D17">
        <w:rPr>
          <w:lang w:val="uk-UA"/>
        </w:rPr>
        <w:t>, сільськогосподарські підприємства повинні розробити надійні стратегії управління фінансами, включаючи аналіз ринку, хеджування цінових коливань та вивчення альтернативних ринків або продуктів для збалансування потоків доходів.</w:t>
      </w:r>
      <w:r w:rsidR="006423CA">
        <w:rPr>
          <w:lang w:val="uk-UA"/>
        </w:rPr>
        <w:t xml:space="preserve"> </w:t>
      </w:r>
      <w:r w:rsidRPr="00467D17">
        <w:rPr>
          <w:lang w:val="uk-UA"/>
        </w:rPr>
        <w:t xml:space="preserve">Динаміка світової торгівлі ще більше ускладнює забезпечення економічної безпеки сільськогосподарських підприємств. Торговельні угоди, тарифи та правила експорту можуть суттєво впливати на доступ до міжнародних ринків та конкурентоспроможність сільськогосподарської продукції. Інформованість про глобальні торговельні тенденції та регуляторні зміни, а також участь в </w:t>
      </w:r>
      <w:proofErr w:type="spellStart"/>
      <w:r w:rsidRPr="00467D17">
        <w:rPr>
          <w:lang w:val="uk-UA"/>
        </w:rPr>
        <w:t>адвокації</w:t>
      </w:r>
      <w:proofErr w:type="spellEnd"/>
      <w:r w:rsidRPr="00467D17">
        <w:rPr>
          <w:lang w:val="uk-UA"/>
        </w:rPr>
        <w:t xml:space="preserve"> сприятливої торговельної політики є вирішальними для підтримання економічної безпеки в цьому контексті.</w:t>
      </w:r>
    </w:p>
    <w:p w14:paraId="45094898" w14:textId="1F3AEAFF" w:rsidR="00467D17" w:rsidRDefault="00467D17" w:rsidP="00467D17">
      <w:pPr>
        <w:spacing w:line="360" w:lineRule="auto"/>
        <w:ind w:firstLine="709"/>
        <w:jc w:val="both"/>
        <w:rPr>
          <w:lang w:val="uk-UA"/>
        </w:rPr>
      </w:pPr>
      <w:r w:rsidRPr="00467D17">
        <w:rPr>
          <w:lang w:val="uk-UA"/>
        </w:rPr>
        <w:t>Більше того, економічна безпека сільськогосподарських підприємств не обмежується лише управлінням зовнішніми ризиками. Внутрішні фактори, такі як управління трудовими ресурсами, впровадження технологій та фінансова стійкість, відіграють ключову роль</w:t>
      </w:r>
      <w:r w:rsidR="00591941">
        <w:rPr>
          <w:lang w:val="uk-UA"/>
        </w:rPr>
        <w:t xml:space="preserve"> [4]</w:t>
      </w:r>
      <w:r w:rsidRPr="00467D17">
        <w:rPr>
          <w:lang w:val="uk-UA"/>
        </w:rPr>
        <w:t>. Інвестиції в навчання робочої сили, впровадження технологічних інновацій для підвищення продуктивності та ефективності, а також фінансове планування є фундаментальними для побудови стійкого сільськогосподарського підприємства.</w:t>
      </w:r>
    </w:p>
    <w:p w14:paraId="2FD98359" w14:textId="5911DEAC" w:rsidR="009A32A0" w:rsidRPr="00467D17" w:rsidRDefault="000E1BB4" w:rsidP="00467D17">
      <w:pPr>
        <w:spacing w:line="360" w:lineRule="auto"/>
        <w:ind w:firstLine="709"/>
        <w:jc w:val="both"/>
        <w:rPr>
          <w:lang w:val="uk-UA"/>
        </w:rPr>
      </w:pPr>
      <w:r w:rsidRPr="000E1BB4">
        <w:rPr>
          <w:lang w:val="uk-UA"/>
        </w:rPr>
        <w:t>У контексті економічної безпеки сильні сторони та можливості</w:t>
      </w:r>
      <w:r w:rsidR="00914F15">
        <w:rPr>
          <w:lang w:val="uk-UA"/>
        </w:rPr>
        <w:t xml:space="preserve"> </w:t>
      </w:r>
      <w:r w:rsidRPr="000E1BB4">
        <w:rPr>
          <w:lang w:val="uk-UA"/>
        </w:rPr>
        <w:t>забезпечують українським сільськогосподарським підприємствам міцний фундамент для підвищення економічної стійкості та стабільності. Однак, усунення слабких сторін та пом'якшення загроз має вирішальне значення для забезпечення економічної безпеки</w:t>
      </w:r>
      <w:r w:rsidR="002842A4">
        <w:rPr>
          <w:lang w:val="uk-UA"/>
        </w:rPr>
        <w:t xml:space="preserve"> [5]</w:t>
      </w:r>
      <w:r w:rsidRPr="000E1BB4">
        <w:rPr>
          <w:lang w:val="uk-UA"/>
        </w:rPr>
        <w:t xml:space="preserve">. </w:t>
      </w:r>
    </w:p>
    <w:p w14:paraId="3D6E2E2A" w14:textId="542C6A94" w:rsidR="00467D17" w:rsidRDefault="00467D17" w:rsidP="00467D17">
      <w:pPr>
        <w:spacing w:line="360" w:lineRule="auto"/>
        <w:ind w:firstLine="709"/>
        <w:jc w:val="both"/>
        <w:rPr>
          <w:lang w:val="uk-UA"/>
        </w:rPr>
      </w:pPr>
      <w:r w:rsidRPr="00467D17">
        <w:rPr>
          <w:lang w:val="uk-UA"/>
        </w:rPr>
        <w:lastRenderedPageBreak/>
        <w:t xml:space="preserve">Отже, забезпечення економічної безпеки сільськогосподарського підприємства </w:t>
      </w:r>
      <w:r w:rsidR="00CC0255">
        <w:rPr>
          <w:lang w:val="uk-UA"/>
        </w:rPr>
        <w:t xml:space="preserve">– </w:t>
      </w:r>
      <w:r w:rsidRPr="00467D17">
        <w:rPr>
          <w:lang w:val="uk-UA"/>
        </w:rPr>
        <w:t>це динамічний і безперервний процес, який вимагає всебічного розуміння як зовнішніх, так і внутрішніх факторів ризику. Стратегії повинні бути цілісними, включати в себе екологічну стійкість, стійкість ринку, адаптивність та внутрішню операційну ефективність. Оскільки аграрний сектор розвивається разом із технологічним прогресом та глобальними економічними змінами, то й підходи до його економічної безпеки повинні змінюватися, забезпечуючи не лише стійкість окремих підприємств, але й ширшу продовольчу безпеку та економічну стабільність країн.</w:t>
      </w:r>
    </w:p>
    <w:p w14:paraId="758664AB" w14:textId="77777777" w:rsidR="002842A4" w:rsidRPr="000500C2" w:rsidRDefault="002842A4" w:rsidP="00E344CD">
      <w:pPr>
        <w:spacing w:line="360" w:lineRule="auto"/>
        <w:rPr>
          <w:b/>
          <w:bCs/>
        </w:rPr>
      </w:pPr>
      <w:r w:rsidRPr="000500C2">
        <w:rPr>
          <w:b/>
          <w:bCs/>
          <w:lang w:val="uk-UA"/>
        </w:rPr>
        <w:t>Література:</w:t>
      </w:r>
    </w:p>
    <w:p w14:paraId="5A5C5DA4" w14:textId="6BC0A356" w:rsidR="0080026D" w:rsidRPr="00E344CD" w:rsidRDefault="0080026D" w:rsidP="0080026D">
      <w:pPr>
        <w:numPr>
          <w:ilvl w:val="0"/>
          <w:numId w:val="1"/>
        </w:numPr>
        <w:tabs>
          <w:tab w:val="left" w:pos="851"/>
          <w:tab w:val="left" w:pos="993"/>
        </w:tabs>
        <w:spacing w:line="360" w:lineRule="auto"/>
        <w:ind w:left="0" w:firstLine="720"/>
        <w:jc w:val="both"/>
        <w:rPr>
          <w:rStyle w:val="a3"/>
          <w:color w:val="auto"/>
          <w:sz w:val="24"/>
          <w:szCs w:val="24"/>
          <w:u w:val="none"/>
        </w:rPr>
      </w:pPr>
      <w:bookmarkStart w:id="0" w:name="_GoBack"/>
      <w:r w:rsidRPr="00E344CD">
        <w:rPr>
          <w:bCs/>
          <w:sz w:val="24"/>
          <w:szCs w:val="24"/>
          <w:shd w:val="clear" w:color="auto" w:fill="FFFFFF"/>
        </w:rPr>
        <w:t>Пилипенко Н. М.</w:t>
      </w:r>
      <w:r w:rsidRPr="00E344CD">
        <w:rPr>
          <w:sz w:val="24"/>
          <w:szCs w:val="24"/>
          <w:shd w:val="clear" w:color="auto" w:fill="FFFFFF"/>
        </w:rPr>
        <w:t xml:space="preserve"> </w:t>
      </w:r>
      <w:proofErr w:type="spellStart"/>
      <w:r w:rsidRPr="00E344CD">
        <w:rPr>
          <w:sz w:val="24"/>
          <w:szCs w:val="24"/>
          <w:shd w:val="clear" w:color="auto" w:fill="FFFFFF"/>
        </w:rPr>
        <w:t>Основні</w:t>
      </w:r>
      <w:proofErr w:type="spellEnd"/>
      <w:r w:rsidRPr="00E344CD">
        <w:rPr>
          <w:sz w:val="24"/>
          <w:szCs w:val="24"/>
          <w:shd w:val="clear" w:color="auto" w:fill="FFFFFF"/>
        </w:rPr>
        <w:t xml:space="preserve"> засади </w:t>
      </w:r>
      <w:proofErr w:type="spellStart"/>
      <w:r w:rsidRPr="00E344CD">
        <w:rPr>
          <w:sz w:val="24"/>
          <w:szCs w:val="24"/>
          <w:shd w:val="clear" w:color="auto" w:fill="FFFFFF"/>
        </w:rPr>
        <w:t>формування</w:t>
      </w:r>
      <w:proofErr w:type="spellEnd"/>
      <w:r w:rsidRPr="00E344CD">
        <w:rPr>
          <w:sz w:val="24"/>
          <w:szCs w:val="24"/>
          <w:shd w:val="clear" w:color="auto" w:fill="FFFFFF"/>
        </w:rPr>
        <w:t xml:space="preserve"> </w:t>
      </w:r>
      <w:proofErr w:type="spellStart"/>
      <w:r w:rsidRPr="00E344CD">
        <w:rPr>
          <w:sz w:val="24"/>
          <w:szCs w:val="24"/>
          <w:shd w:val="clear" w:color="auto" w:fill="FFFFFF"/>
        </w:rPr>
        <w:t>системи</w:t>
      </w:r>
      <w:proofErr w:type="spellEnd"/>
      <w:r w:rsidRPr="00E344CD">
        <w:rPr>
          <w:sz w:val="24"/>
          <w:szCs w:val="24"/>
          <w:shd w:val="clear" w:color="auto" w:fill="FFFFFF"/>
        </w:rPr>
        <w:t xml:space="preserve"> </w:t>
      </w:r>
      <w:proofErr w:type="spellStart"/>
      <w:r w:rsidRPr="00E344CD">
        <w:rPr>
          <w:sz w:val="24"/>
          <w:szCs w:val="24"/>
          <w:shd w:val="clear" w:color="auto" w:fill="FFFFFF"/>
        </w:rPr>
        <w:t>забезпечення</w:t>
      </w:r>
      <w:proofErr w:type="spellEnd"/>
      <w:r w:rsidRPr="00E344CD">
        <w:rPr>
          <w:sz w:val="24"/>
          <w:szCs w:val="24"/>
          <w:shd w:val="clear" w:color="auto" w:fill="FFFFFF"/>
        </w:rPr>
        <w:t xml:space="preserve"> </w:t>
      </w:r>
      <w:proofErr w:type="spellStart"/>
      <w:r w:rsidRPr="00E344CD">
        <w:rPr>
          <w:sz w:val="24"/>
          <w:szCs w:val="24"/>
          <w:shd w:val="clear" w:color="auto" w:fill="FFFFFF"/>
        </w:rPr>
        <w:t>економічно-безпечного</w:t>
      </w:r>
      <w:proofErr w:type="spellEnd"/>
      <w:r w:rsidRPr="00E344CD">
        <w:rPr>
          <w:sz w:val="24"/>
          <w:szCs w:val="24"/>
          <w:shd w:val="clear" w:color="auto" w:fill="FFFFFF"/>
        </w:rPr>
        <w:t xml:space="preserve"> </w:t>
      </w:r>
      <w:proofErr w:type="spellStart"/>
      <w:r w:rsidRPr="00E344CD">
        <w:rPr>
          <w:sz w:val="24"/>
          <w:szCs w:val="24"/>
          <w:shd w:val="clear" w:color="auto" w:fill="FFFFFF"/>
        </w:rPr>
        <w:t>розвитку</w:t>
      </w:r>
      <w:proofErr w:type="spellEnd"/>
      <w:r w:rsidRPr="00E344CD">
        <w:rPr>
          <w:sz w:val="24"/>
          <w:szCs w:val="24"/>
          <w:shd w:val="clear" w:color="auto" w:fill="FFFFFF"/>
        </w:rPr>
        <w:t xml:space="preserve"> </w:t>
      </w:r>
      <w:proofErr w:type="spellStart"/>
      <w:r w:rsidRPr="00E344CD">
        <w:rPr>
          <w:sz w:val="24"/>
          <w:szCs w:val="24"/>
          <w:shd w:val="clear" w:color="auto" w:fill="FFFFFF"/>
        </w:rPr>
        <w:t>сільськогосподарського</w:t>
      </w:r>
      <w:proofErr w:type="spellEnd"/>
      <w:r w:rsidRPr="00E344CD">
        <w:rPr>
          <w:sz w:val="24"/>
          <w:szCs w:val="24"/>
          <w:shd w:val="clear" w:color="auto" w:fill="FFFFFF"/>
        </w:rPr>
        <w:t xml:space="preserve"> </w:t>
      </w:r>
      <w:proofErr w:type="spellStart"/>
      <w:r w:rsidRPr="00E344CD">
        <w:rPr>
          <w:sz w:val="24"/>
          <w:szCs w:val="24"/>
          <w:shd w:val="clear" w:color="auto" w:fill="FFFFFF"/>
        </w:rPr>
        <w:t>підприємства</w:t>
      </w:r>
      <w:proofErr w:type="spellEnd"/>
      <w:r w:rsidRPr="00E344CD">
        <w:rPr>
          <w:sz w:val="24"/>
          <w:szCs w:val="24"/>
          <w:shd w:val="clear" w:color="auto" w:fill="FFFFFF"/>
        </w:rPr>
        <w:t xml:space="preserve">. </w:t>
      </w:r>
      <w:proofErr w:type="spellStart"/>
      <w:r w:rsidRPr="00E344CD">
        <w:rPr>
          <w:i/>
          <w:sz w:val="24"/>
          <w:szCs w:val="24"/>
          <w:shd w:val="clear" w:color="auto" w:fill="FFFFFF"/>
        </w:rPr>
        <w:t>Ефективна</w:t>
      </w:r>
      <w:proofErr w:type="spellEnd"/>
      <w:r w:rsidRPr="00E344CD">
        <w:rPr>
          <w:i/>
          <w:sz w:val="24"/>
          <w:szCs w:val="24"/>
          <w:shd w:val="clear" w:color="auto" w:fill="FFFFFF"/>
        </w:rPr>
        <w:t xml:space="preserve"> </w:t>
      </w:r>
      <w:proofErr w:type="spellStart"/>
      <w:r w:rsidRPr="00E344CD">
        <w:rPr>
          <w:i/>
          <w:sz w:val="24"/>
          <w:szCs w:val="24"/>
          <w:shd w:val="clear" w:color="auto" w:fill="FFFFFF"/>
        </w:rPr>
        <w:t>економіка</w:t>
      </w:r>
      <w:proofErr w:type="spellEnd"/>
      <w:r w:rsidRPr="00E344CD">
        <w:rPr>
          <w:sz w:val="24"/>
          <w:szCs w:val="24"/>
          <w:shd w:val="clear" w:color="auto" w:fill="FFFFFF"/>
        </w:rPr>
        <w:t xml:space="preserve">. 2019. № 1.  </w:t>
      </w:r>
      <w:r w:rsidRPr="00E344CD">
        <w:rPr>
          <w:sz w:val="24"/>
          <w:szCs w:val="24"/>
          <w:shd w:val="clear" w:color="auto" w:fill="FFFFFF"/>
          <w:lang w:val="en-US"/>
        </w:rPr>
        <w:t>DOI: </w:t>
      </w:r>
      <w:hyperlink r:id="rId5" w:tgtFrame="_blank" w:history="1">
        <w:r w:rsidRPr="00E344CD">
          <w:rPr>
            <w:rStyle w:val="a3"/>
            <w:color w:val="auto"/>
            <w:sz w:val="24"/>
            <w:szCs w:val="24"/>
            <w:shd w:val="clear" w:color="auto" w:fill="FFFFFF"/>
            <w:lang w:val="en-US"/>
          </w:rPr>
          <w:t>10.32702/2307-2105-2019.1.43</w:t>
        </w:r>
      </w:hyperlink>
      <w:r w:rsidR="00914F15" w:rsidRPr="00E344CD">
        <w:rPr>
          <w:rStyle w:val="a3"/>
          <w:color w:val="auto"/>
          <w:sz w:val="24"/>
          <w:szCs w:val="24"/>
          <w:shd w:val="clear" w:color="auto" w:fill="FFFFFF"/>
        </w:rPr>
        <w:t xml:space="preserve"> </w:t>
      </w:r>
    </w:p>
    <w:p w14:paraId="243DD27A" w14:textId="168B8C47" w:rsidR="00411F9E" w:rsidRPr="00E344CD" w:rsidRDefault="00411F9E" w:rsidP="0080026D">
      <w:pPr>
        <w:numPr>
          <w:ilvl w:val="0"/>
          <w:numId w:val="1"/>
        </w:numPr>
        <w:tabs>
          <w:tab w:val="left" w:pos="851"/>
          <w:tab w:val="left" w:pos="993"/>
        </w:tabs>
        <w:spacing w:line="360" w:lineRule="auto"/>
        <w:ind w:left="0" w:firstLine="720"/>
        <w:jc w:val="both"/>
        <w:rPr>
          <w:sz w:val="24"/>
          <w:szCs w:val="24"/>
        </w:rPr>
      </w:pPr>
      <w:proofErr w:type="spellStart"/>
      <w:r w:rsidRPr="00E344CD">
        <w:rPr>
          <w:sz w:val="24"/>
          <w:szCs w:val="24"/>
          <w:shd w:val="clear" w:color="auto" w:fill="FFFFFF"/>
          <w:lang w:val="en-US"/>
        </w:rPr>
        <w:t>Kotvytska</w:t>
      </w:r>
      <w:proofErr w:type="spellEnd"/>
      <w:r w:rsidRPr="00E344CD">
        <w:rPr>
          <w:sz w:val="24"/>
          <w:szCs w:val="24"/>
          <w:shd w:val="clear" w:color="auto" w:fill="FFFFFF"/>
          <w:lang w:val="en-US"/>
        </w:rPr>
        <w:t xml:space="preserve">, N., </w:t>
      </w:r>
      <w:proofErr w:type="spellStart"/>
      <w:r w:rsidRPr="00E344CD">
        <w:rPr>
          <w:sz w:val="24"/>
          <w:szCs w:val="24"/>
          <w:shd w:val="clear" w:color="auto" w:fill="FFFFFF"/>
          <w:lang w:val="en-US"/>
        </w:rPr>
        <w:t>Bohdaniuk</w:t>
      </w:r>
      <w:proofErr w:type="spellEnd"/>
      <w:r w:rsidRPr="00E344CD">
        <w:rPr>
          <w:sz w:val="24"/>
          <w:szCs w:val="24"/>
          <w:shd w:val="clear" w:color="auto" w:fill="FFFFFF"/>
          <w:lang w:val="en-US"/>
        </w:rPr>
        <w:t xml:space="preserve">, I., &amp; </w:t>
      </w:r>
      <w:proofErr w:type="spellStart"/>
      <w:r w:rsidRPr="00E344CD">
        <w:rPr>
          <w:sz w:val="24"/>
          <w:szCs w:val="24"/>
          <w:shd w:val="clear" w:color="auto" w:fill="FFFFFF"/>
          <w:lang w:val="en-US"/>
        </w:rPr>
        <w:t>Kukhar</w:t>
      </w:r>
      <w:proofErr w:type="spellEnd"/>
      <w:r w:rsidRPr="00E344CD">
        <w:rPr>
          <w:sz w:val="24"/>
          <w:szCs w:val="24"/>
          <w:shd w:val="clear" w:color="auto" w:fill="FFFFFF"/>
          <w:lang w:val="en-US"/>
        </w:rPr>
        <w:t xml:space="preserve">, O. (2024). </w:t>
      </w:r>
      <w:r w:rsidR="005244FB" w:rsidRPr="00E344CD">
        <w:rPr>
          <w:sz w:val="24"/>
          <w:szCs w:val="24"/>
          <w:shd w:val="clear" w:color="auto" w:fill="FFFFFF"/>
          <w:lang w:val="en-US"/>
        </w:rPr>
        <w:t>Key aspects and process of formation of the mechanism for ensuring economic security of agricultural enterprises. </w:t>
      </w:r>
      <w:proofErr w:type="spellStart"/>
      <w:r w:rsidRPr="00E344CD">
        <w:rPr>
          <w:i/>
          <w:iCs/>
          <w:sz w:val="24"/>
          <w:szCs w:val="24"/>
          <w:shd w:val="clear" w:color="auto" w:fill="FFFFFF"/>
        </w:rPr>
        <w:t>Baltic</w:t>
      </w:r>
      <w:proofErr w:type="spellEnd"/>
      <w:r w:rsidRPr="00E344CD">
        <w:rPr>
          <w:i/>
          <w:iCs/>
          <w:sz w:val="24"/>
          <w:szCs w:val="24"/>
          <w:shd w:val="clear" w:color="auto" w:fill="FFFFFF"/>
        </w:rPr>
        <w:t xml:space="preserve"> </w:t>
      </w:r>
      <w:proofErr w:type="spellStart"/>
      <w:r w:rsidRPr="00E344CD">
        <w:rPr>
          <w:i/>
          <w:iCs/>
          <w:sz w:val="24"/>
          <w:szCs w:val="24"/>
          <w:shd w:val="clear" w:color="auto" w:fill="FFFFFF"/>
        </w:rPr>
        <w:t>Journal</w:t>
      </w:r>
      <w:proofErr w:type="spellEnd"/>
      <w:r w:rsidRPr="00E344CD">
        <w:rPr>
          <w:i/>
          <w:iCs/>
          <w:sz w:val="24"/>
          <w:szCs w:val="24"/>
          <w:shd w:val="clear" w:color="auto" w:fill="FFFFFF"/>
        </w:rPr>
        <w:t xml:space="preserve"> </w:t>
      </w:r>
      <w:proofErr w:type="spellStart"/>
      <w:r w:rsidRPr="00E344CD">
        <w:rPr>
          <w:i/>
          <w:iCs/>
          <w:sz w:val="24"/>
          <w:szCs w:val="24"/>
          <w:shd w:val="clear" w:color="auto" w:fill="FFFFFF"/>
        </w:rPr>
        <w:t>of</w:t>
      </w:r>
      <w:proofErr w:type="spellEnd"/>
      <w:r w:rsidRPr="00E344CD">
        <w:rPr>
          <w:i/>
          <w:iCs/>
          <w:sz w:val="24"/>
          <w:szCs w:val="24"/>
          <w:shd w:val="clear" w:color="auto" w:fill="FFFFFF"/>
        </w:rPr>
        <w:t xml:space="preserve"> </w:t>
      </w:r>
      <w:proofErr w:type="spellStart"/>
      <w:r w:rsidRPr="00E344CD">
        <w:rPr>
          <w:i/>
          <w:iCs/>
          <w:sz w:val="24"/>
          <w:szCs w:val="24"/>
          <w:shd w:val="clear" w:color="auto" w:fill="FFFFFF"/>
        </w:rPr>
        <w:t>Economic</w:t>
      </w:r>
      <w:proofErr w:type="spellEnd"/>
      <w:r w:rsidRPr="00E344CD">
        <w:rPr>
          <w:i/>
          <w:iCs/>
          <w:sz w:val="24"/>
          <w:szCs w:val="24"/>
          <w:shd w:val="clear" w:color="auto" w:fill="FFFFFF"/>
        </w:rPr>
        <w:t xml:space="preserve"> </w:t>
      </w:r>
      <w:proofErr w:type="spellStart"/>
      <w:r w:rsidRPr="00E344CD">
        <w:rPr>
          <w:i/>
          <w:iCs/>
          <w:sz w:val="24"/>
          <w:szCs w:val="24"/>
          <w:shd w:val="clear" w:color="auto" w:fill="FFFFFF"/>
        </w:rPr>
        <w:t>Studies</w:t>
      </w:r>
      <w:proofErr w:type="spellEnd"/>
      <w:r w:rsidRPr="00E344CD">
        <w:rPr>
          <w:sz w:val="24"/>
          <w:szCs w:val="24"/>
          <w:shd w:val="clear" w:color="auto" w:fill="FFFFFF"/>
        </w:rPr>
        <w:t>, </w:t>
      </w:r>
      <w:r w:rsidRPr="00E344CD">
        <w:rPr>
          <w:i/>
          <w:iCs/>
          <w:sz w:val="24"/>
          <w:szCs w:val="24"/>
          <w:shd w:val="clear" w:color="auto" w:fill="FFFFFF"/>
        </w:rPr>
        <w:t>10</w:t>
      </w:r>
      <w:r w:rsidRPr="00E344CD">
        <w:rPr>
          <w:sz w:val="24"/>
          <w:szCs w:val="24"/>
          <w:shd w:val="clear" w:color="auto" w:fill="FFFFFF"/>
        </w:rPr>
        <w:t xml:space="preserve">(1), 145-152. </w:t>
      </w:r>
      <w:hyperlink r:id="rId6" w:history="1">
        <w:r w:rsidR="00914F15" w:rsidRPr="00E344CD">
          <w:rPr>
            <w:rStyle w:val="a3"/>
            <w:sz w:val="24"/>
            <w:szCs w:val="24"/>
            <w:shd w:val="clear" w:color="auto" w:fill="FFFFFF"/>
          </w:rPr>
          <w:t>https://doi.org/10.30525/2256-0742/2024-10-1-145-152</w:t>
        </w:r>
      </w:hyperlink>
      <w:r w:rsidR="00914F15" w:rsidRPr="00E344CD">
        <w:rPr>
          <w:sz w:val="24"/>
          <w:szCs w:val="24"/>
          <w:shd w:val="clear" w:color="auto" w:fill="FFFFFF"/>
        </w:rPr>
        <w:t xml:space="preserve"> </w:t>
      </w:r>
    </w:p>
    <w:p w14:paraId="47324C25" w14:textId="3961D711" w:rsidR="00BE7B41" w:rsidRPr="00E344CD" w:rsidRDefault="00BE7B41" w:rsidP="0080026D">
      <w:pPr>
        <w:numPr>
          <w:ilvl w:val="0"/>
          <w:numId w:val="1"/>
        </w:numPr>
        <w:tabs>
          <w:tab w:val="left" w:pos="851"/>
          <w:tab w:val="left" w:pos="993"/>
        </w:tabs>
        <w:spacing w:line="360" w:lineRule="auto"/>
        <w:ind w:left="0" w:firstLine="720"/>
        <w:jc w:val="both"/>
        <w:rPr>
          <w:sz w:val="24"/>
          <w:szCs w:val="24"/>
        </w:rPr>
      </w:pPr>
      <w:r w:rsidRPr="00E344CD">
        <w:rPr>
          <w:sz w:val="24"/>
          <w:szCs w:val="24"/>
        </w:rPr>
        <w:t xml:space="preserve">Пилипенко Н. М., Прядка С. І. </w:t>
      </w:r>
      <w:proofErr w:type="spellStart"/>
      <w:r w:rsidRPr="00E344CD">
        <w:rPr>
          <w:sz w:val="24"/>
          <w:szCs w:val="24"/>
        </w:rPr>
        <w:t>Конкурентоспроможність</w:t>
      </w:r>
      <w:proofErr w:type="spellEnd"/>
      <w:r w:rsidRPr="00E344CD">
        <w:rPr>
          <w:sz w:val="24"/>
          <w:szCs w:val="24"/>
        </w:rPr>
        <w:t xml:space="preserve"> як </w:t>
      </w:r>
      <w:proofErr w:type="spellStart"/>
      <w:r w:rsidRPr="00E344CD">
        <w:rPr>
          <w:sz w:val="24"/>
          <w:szCs w:val="24"/>
        </w:rPr>
        <w:t>чинник</w:t>
      </w:r>
      <w:proofErr w:type="spellEnd"/>
      <w:r w:rsidRPr="00E344CD">
        <w:rPr>
          <w:sz w:val="24"/>
          <w:szCs w:val="24"/>
        </w:rPr>
        <w:t xml:space="preserve"> </w:t>
      </w:r>
      <w:proofErr w:type="spellStart"/>
      <w:r w:rsidRPr="00E344CD">
        <w:rPr>
          <w:sz w:val="24"/>
          <w:szCs w:val="24"/>
        </w:rPr>
        <w:t>економічно-безпечного</w:t>
      </w:r>
      <w:proofErr w:type="spellEnd"/>
      <w:r w:rsidRPr="00E344CD">
        <w:rPr>
          <w:sz w:val="24"/>
          <w:szCs w:val="24"/>
        </w:rPr>
        <w:t xml:space="preserve"> </w:t>
      </w:r>
      <w:proofErr w:type="spellStart"/>
      <w:r w:rsidRPr="00E344CD">
        <w:rPr>
          <w:sz w:val="24"/>
          <w:szCs w:val="24"/>
        </w:rPr>
        <w:t>розвитку</w:t>
      </w:r>
      <w:proofErr w:type="spellEnd"/>
      <w:r w:rsidRPr="00E344CD">
        <w:rPr>
          <w:sz w:val="24"/>
          <w:szCs w:val="24"/>
        </w:rPr>
        <w:t xml:space="preserve"> </w:t>
      </w:r>
      <w:proofErr w:type="spellStart"/>
      <w:r w:rsidRPr="00E344CD">
        <w:rPr>
          <w:sz w:val="24"/>
          <w:szCs w:val="24"/>
        </w:rPr>
        <w:t>сільськогосподарського</w:t>
      </w:r>
      <w:proofErr w:type="spellEnd"/>
      <w:r w:rsidRPr="00E344CD">
        <w:rPr>
          <w:sz w:val="24"/>
          <w:szCs w:val="24"/>
        </w:rPr>
        <w:t xml:space="preserve"> </w:t>
      </w:r>
      <w:proofErr w:type="spellStart"/>
      <w:r w:rsidRPr="00E344CD">
        <w:rPr>
          <w:sz w:val="24"/>
          <w:szCs w:val="24"/>
        </w:rPr>
        <w:t>підприємства</w:t>
      </w:r>
      <w:proofErr w:type="spellEnd"/>
      <w:r w:rsidRPr="00E344CD">
        <w:rPr>
          <w:sz w:val="24"/>
          <w:szCs w:val="24"/>
        </w:rPr>
        <w:t xml:space="preserve">. </w:t>
      </w:r>
      <w:proofErr w:type="spellStart"/>
      <w:r w:rsidRPr="00E344CD">
        <w:rPr>
          <w:sz w:val="24"/>
          <w:szCs w:val="24"/>
        </w:rPr>
        <w:t>Міжнародний</w:t>
      </w:r>
      <w:proofErr w:type="spellEnd"/>
      <w:r w:rsidRPr="00E344CD">
        <w:rPr>
          <w:sz w:val="24"/>
          <w:szCs w:val="24"/>
        </w:rPr>
        <w:t xml:space="preserve"> </w:t>
      </w:r>
      <w:proofErr w:type="spellStart"/>
      <w:r w:rsidRPr="00E344CD">
        <w:rPr>
          <w:sz w:val="24"/>
          <w:szCs w:val="24"/>
        </w:rPr>
        <w:t>науковий</w:t>
      </w:r>
      <w:proofErr w:type="spellEnd"/>
      <w:r w:rsidRPr="00E344CD">
        <w:rPr>
          <w:sz w:val="24"/>
          <w:szCs w:val="24"/>
        </w:rPr>
        <w:t xml:space="preserve"> журнал «</w:t>
      </w:r>
      <w:proofErr w:type="spellStart"/>
      <w:r w:rsidRPr="00E344CD">
        <w:rPr>
          <w:sz w:val="24"/>
          <w:szCs w:val="24"/>
        </w:rPr>
        <w:t>Интернаука</w:t>
      </w:r>
      <w:proofErr w:type="spellEnd"/>
      <w:r w:rsidRPr="00E344CD">
        <w:rPr>
          <w:sz w:val="24"/>
          <w:szCs w:val="24"/>
        </w:rPr>
        <w:t xml:space="preserve">». </w:t>
      </w:r>
      <w:proofErr w:type="spellStart"/>
      <w:r w:rsidRPr="00E344CD">
        <w:rPr>
          <w:sz w:val="24"/>
          <w:szCs w:val="24"/>
        </w:rPr>
        <w:t>Серія</w:t>
      </w:r>
      <w:proofErr w:type="spellEnd"/>
      <w:r w:rsidRPr="00E344CD">
        <w:rPr>
          <w:sz w:val="24"/>
          <w:szCs w:val="24"/>
        </w:rPr>
        <w:t>: «</w:t>
      </w:r>
      <w:proofErr w:type="spellStart"/>
      <w:r w:rsidRPr="00E344CD">
        <w:rPr>
          <w:sz w:val="24"/>
          <w:szCs w:val="24"/>
        </w:rPr>
        <w:t>Економічні</w:t>
      </w:r>
      <w:proofErr w:type="spellEnd"/>
      <w:r w:rsidRPr="00E344CD">
        <w:rPr>
          <w:sz w:val="24"/>
          <w:szCs w:val="24"/>
        </w:rPr>
        <w:t xml:space="preserve"> науки». 2019. №10. </w:t>
      </w:r>
      <w:hyperlink r:id="rId7" w:history="1">
        <w:r w:rsidR="00914F15" w:rsidRPr="00E344CD">
          <w:rPr>
            <w:rStyle w:val="a3"/>
            <w:sz w:val="24"/>
            <w:szCs w:val="24"/>
          </w:rPr>
          <w:t>https://doi.org/10.25313/2520-2294-2019-10-5256</w:t>
        </w:r>
      </w:hyperlink>
      <w:r w:rsidR="00914F15" w:rsidRPr="00E344CD">
        <w:rPr>
          <w:sz w:val="24"/>
          <w:szCs w:val="24"/>
        </w:rPr>
        <w:t xml:space="preserve"> </w:t>
      </w:r>
    </w:p>
    <w:p w14:paraId="481BA10E" w14:textId="4C095F0B" w:rsidR="0080026D" w:rsidRPr="00E344CD" w:rsidRDefault="00D2174E" w:rsidP="00914F15">
      <w:pPr>
        <w:pStyle w:val="a6"/>
        <w:numPr>
          <w:ilvl w:val="0"/>
          <w:numId w:val="1"/>
        </w:numPr>
        <w:tabs>
          <w:tab w:val="left" w:pos="993"/>
        </w:tabs>
        <w:spacing w:line="360" w:lineRule="auto"/>
        <w:ind w:left="0" w:firstLine="709"/>
        <w:jc w:val="both"/>
        <w:rPr>
          <w:rStyle w:val="a3"/>
          <w:color w:val="auto"/>
          <w:sz w:val="24"/>
          <w:szCs w:val="24"/>
          <w:u w:val="none"/>
          <w:lang w:val="uk-UA"/>
        </w:rPr>
      </w:pPr>
      <w:proofErr w:type="spellStart"/>
      <w:r w:rsidRPr="00E344CD">
        <w:rPr>
          <w:color w:val="333333"/>
          <w:sz w:val="24"/>
          <w:szCs w:val="24"/>
          <w:shd w:val="clear" w:color="auto" w:fill="FFFFFF"/>
        </w:rPr>
        <w:t>Машевська</w:t>
      </w:r>
      <w:proofErr w:type="spellEnd"/>
      <w:r w:rsidRPr="00E344CD">
        <w:rPr>
          <w:color w:val="333333"/>
          <w:sz w:val="24"/>
          <w:szCs w:val="24"/>
          <w:shd w:val="clear" w:color="auto" w:fill="FFFFFF"/>
        </w:rPr>
        <w:t xml:space="preserve"> А. А., </w:t>
      </w:r>
      <w:proofErr w:type="spellStart"/>
      <w:r w:rsidRPr="00E344CD">
        <w:rPr>
          <w:color w:val="333333"/>
          <w:sz w:val="24"/>
          <w:szCs w:val="24"/>
          <w:shd w:val="clear" w:color="auto" w:fill="FFFFFF"/>
        </w:rPr>
        <w:t>Коломієць</w:t>
      </w:r>
      <w:proofErr w:type="spellEnd"/>
      <w:r w:rsidRPr="00E344CD">
        <w:rPr>
          <w:color w:val="333333"/>
          <w:sz w:val="24"/>
          <w:szCs w:val="24"/>
          <w:shd w:val="clear" w:color="auto" w:fill="FFFFFF"/>
        </w:rPr>
        <w:t xml:space="preserve"> М. Ф. </w:t>
      </w:r>
      <w:proofErr w:type="spellStart"/>
      <w:r w:rsidRPr="00E344CD">
        <w:rPr>
          <w:color w:val="333333"/>
          <w:sz w:val="24"/>
          <w:szCs w:val="24"/>
          <w:shd w:val="clear" w:color="auto" w:fill="FFFFFF"/>
        </w:rPr>
        <w:t>Аналіз</w:t>
      </w:r>
      <w:proofErr w:type="spellEnd"/>
      <w:r w:rsidRPr="00E344CD">
        <w:rPr>
          <w:color w:val="333333"/>
          <w:sz w:val="24"/>
          <w:szCs w:val="24"/>
          <w:shd w:val="clear" w:color="auto" w:fill="FFFFFF"/>
        </w:rPr>
        <w:t xml:space="preserve"> </w:t>
      </w:r>
      <w:proofErr w:type="spellStart"/>
      <w:r w:rsidRPr="00E344CD">
        <w:rPr>
          <w:color w:val="333333"/>
          <w:sz w:val="24"/>
          <w:szCs w:val="24"/>
          <w:shd w:val="clear" w:color="auto" w:fill="FFFFFF"/>
        </w:rPr>
        <w:t>рівня</w:t>
      </w:r>
      <w:proofErr w:type="spellEnd"/>
      <w:r w:rsidRPr="00E344CD">
        <w:rPr>
          <w:color w:val="333333"/>
          <w:sz w:val="24"/>
          <w:szCs w:val="24"/>
          <w:shd w:val="clear" w:color="auto" w:fill="FFFFFF"/>
        </w:rPr>
        <w:t xml:space="preserve"> </w:t>
      </w:r>
      <w:proofErr w:type="spellStart"/>
      <w:r w:rsidRPr="00E344CD">
        <w:rPr>
          <w:color w:val="333333"/>
          <w:sz w:val="24"/>
          <w:szCs w:val="24"/>
          <w:shd w:val="clear" w:color="auto" w:fill="FFFFFF"/>
        </w:rPr>
        <w:t>економічної</w:t>
      </w:r>
      <w:proofErr w:type="spellEnd"/>
      <w:r w:rsidRPr="00E344CD">
        <w:rPr>
          <w:color w:val="333333"/>
          <w:sz w:val="24"/>
          <w:szCs w:val="24"/>
          <w:shd w:val="clear" w:color="auto" w:fill="FFFFFF"/>
        </w:rPr>
        <w:t xml:space="preserve"> </w:t>
      </w:r>
      <w:proofErr w:type="spellStart"/>
      <w:r w:rsidRPr="00E344CD">
        <w:rPr>
          <w:color w:val="333333"/>
          <w:sz w:val="24"/>
          <w:szCs w:val="24"/>
          <w:shd w:val="clear" w:color="auto" w:fill="FFFFFF"/>
        </w:rPr>
        <w:t>безпеки</w:t>
      </w:r>
      <w:proofErr w:type="spellEnd"/>
      <w:r w:rsidRPr="00E344CD">
        <w:rPr>
          <w:color w:val="333333"/>
          <w:sz w:val="24"/>
          <w:szCs w:val="24"/>
          <w:shd w:val="clear" w:color="auto" w:fill="FFFFFF"/>
        </w:rPr>
        <w:t xml:space="preserve"> на </w:t>
      </w:r>
      <w:proofErr w:type="spellStart"/>
      <w:r w:rsidRPr="00E344CD">
        <w:rPr>
          <w:color w:val="333333"/>
          <w:sz w:val="24"/>
          <w:szCs w:val="24"/>
          <w:shd w:val="clear" w:color="auto" w:fill="FFFFFF"/>
        </w:rPr>
        <w:t>сільськогосподарських</w:t>
      </w:r>
      <w:proofErr w:type="spellEnd"/>
      <w:r w:rsidRPr="00E344CD">
        <w:rPr>
          <w:color w:val="333333"/>
          <w:sz w:val="24"/>
          <w:szCs w:val="24"/>
          <w:shd w:val="clear" w:color="auto" w:fill="FFFFFF"/>
        </w:rPr>
        <w:t xml:space="preserve"> </w:t>
      </w:r>
      <w:proofErr w:type="spellStart"/>
      <w:r w:rsidRPr="00E344CD">
        <w:rPr>
          <w:color w:val="333333"/>
          <w:sz w:val="24"/>
          <w:szCs w:val="24"/>
          <w:shd w:val="clear" w:color="auto" w:fill="FFFFFF"/>
        </w:rPr>
        <w:t>підприємствах</w:t>
      </w:r>
      <w:proofErr w:type="spellEnd"/>
      <w:r w:rsidRPr="00E344CD">
        <w:rPr>
          <w:color w:val="333333"/>
          <w:sz w:val="24"/>
          <w:szCs w:val="24"/>
          <w:shd w:val="clear" w:color="auto" w:fill="FFFFFF"/>
        </w:rPr>
        <w:t xml:space="preserve"> в </w:t>
      </w:r>
      <w:proofErr w:type="spellStart"/>
      <w:r w:rsidRPr="00E344CD">
        <w:rPr>
          <w:color w:val="333333"/>
          <w:sz w:val="24"/>
          <w:szCs w:val="24"/>
          <w:shd w:val="clear" w:color="auto" w:fill="FFFFFF"/>
        </w:rPr>
        <w:t>Україні</w:t>
      </w:r>
      <w:proofErr w:type="spellEnd"/>
      <w:r w:rsidRPr="00E344CD">
        <w:rPr>
          <w:color w:val="333333"/>
          <w:sz w:val="24"/>
          <w:szCs w:val="24"/>
          <w:shd w:val="clear" w:color="auto" w:fill="FFFFFF"/>
        </w:rPr>
        <w:t>. </w:t>
      </w:r>
      <w:proofErr w:type="spellStart"/>
      <w:r w:rsidRPr="00E344CD">
        <w:rPr>
          <w:i/>
          <w:iCs/>
          <w:color w:val="333333"/>
          <w:sz w:val="24"/>
          <w:szCs w:val="24"/>
          <w:shd w:val="clear" w:color="auto" w:fill="FFFFFF"/>
        </w:rPr>
        <w:t>Ефективна</w:t>
      </w:r>
      <w:proofErr w:type="spellEnd"/>
      <w:r w:rsidRPr="00E344CD">
        <w:rPr>
          <w:i/>
          <w:iCs/>
          <w:color w:val="333333"/>
          <w:sz w:val="24"/>
          <w:szCs w:val="24"/>
          <w:shd w:val="clear" w:color="auto" w:fill="FFFFFF"/>
        </w:rPr>
        <w:t xml:space="preserve"> </w:t>
      </w:r>
      <w:proofErr w:type="spellStart"/>
      <w:r w:rsidRPr="00E344CD">
        <w:rPr>
          <w:i/>
          <w:iCs/>
          <w:color w:val="333333"/>
          <w:sz w:val="24"/>
          <w:szCs w:val="24"/>
          <w:shd w:val="clear" w:color="auto" w:fill="FFFFFF"/>
        </w:rPr>
        <w:t>економіка</w:t>
      </w:r>
      <w:proofErr w:type="spellEnd"/>
      <w:r w:rsidRPr="00E344CD">
        <w:rPr>
          <w:color w:val="333333"/>
          <w:sz w:val="24"/>
          <w:szCs w:val="24"/>
          <w:shd w:val="clear" w:color="auto" w:fill="FFFFFF"/>
        </w:rPr>
        <w:t>. 2022. № 1. DOI: </w:t>
      </w:r>
      <w:hyperlink r:id="rId8" w:tgtFrame="_blank" w:history="1">
        <w:r w:rsidRPr="00E344CD">
          <w:rPr>
            <w:rStyle w:val="a3"/>
            <w:color w:val="337AB7"/>
            <w:sz w:val="24"/>
            <w:szCs w:val="24"/>
            <w:u w:val="none"/>
            <w:shd w:val="clear" w:color="auto" w:fill="FFFFFF"/>
          </w:rPr>
          <w:t>10.32702/2307-2105-2022.1.203</w:t>
        </w:r>
      </w:hyperlink>
      <w:r w:rsidR="00914F15" w:rsidRPr="00E344CD">
        <w:rPr>
          <w:rStyle w:val="a3"/>
          <w:color w:val="337AB7"/>
          <w:sz w:val="24"/>
          <w:szCs w:val="24"/>
          <w:u w:val="none"/>
          <w:shd w:val="clear" w:color="auto" w:fill="FFFFFF"/>
        </w:rPr>
        <w:t xml:space="preserve"> </w:t>
      </w:r>
    </w:p>
    <w:p w14:paraId="1E90005D" w14:textId="29B05567" w:rsidR="002842A4" w:rsidRPr="00E344CD" w:rsidRDefault="002842A4" w:rsidP="002842A4">
      <w:pPr>
        <w:pStyle w:val="a6"/>
        <w:numPr>
          <w:ilvl w:val="0"/>
          <w:numId w:val="1"/>
        </w:numPr>
        <w:tabs>
          <w:tab w:val="left" w:pos="993"/>
        </w:tabs>
        <w:spacing w:line="360" w:lineRule="auto"/>
        <w:ind w:left="0" w:firstLine="709"/>
        <w:jc w:val="both"/>
        <w:rPr>
          <w:sz w:val="24"/>
          <w:szCs w:val="24"/>
          <w:lang w:val="uk-UA"/>
        </w:rPr>
      </w:pPr>
      <w:r w:rsidRPr="00E344CD">
        <w:rPr>
          <w:sz w:val="24"/>
          <w:szCs w:val="24"/>
          <w:lang w:val="uk-UA"/>
        </w:rPr>
        <w:t xml:space="preserve">Pylypenko </w:t>
      </w:r>
      <w:proofErr w:type="spellStart"/>
      <w:r w:rsidRPr="00E344CD">
        <w:rPr>
          <w:sz w:val="24"/>
          <w:szCs w:val="24"/>
          <w:lang w:val="uk-UA"/>
        </w:rPr>
        <w:t>Nadiia</w:t>
      </w:r>
      <w:proofErr w:type="spellEnd"/>
      <w:r w:rsidRPr="00E344CD">
        <w:rPr>
          <w:sz w:val="24"/>
          <w:szCs w:val="24"/>
          <w:lang w:val="uk-UA"/>
        </w:rPr>
        <w:t xml:space="preserve">, Pylypenko </w:t>
      </w:r>
      <w:proofErr w:type="spellStart"/>
      <w:r w:rsidRPr="00E344CD">
        <w:rPr>
          <w:sz w:val="24"/>
          <w:szCs w:val="24"/>
          <w:lang w:val="uk-UA"/>
        </w:rPr>
        <w:t>Viacheslav</w:t>
      </w:r>
      <w:proofErr w:type="spellEnd"/>
      <w:r w:rsidRPr="00E344CD">
        <w:rPr>
          <w:sz w:val="24"/>
          <w:szCs w:val="24"/>
          <w:lang w:val="uk-UA"/>
        </w:rPr>
        <w:t xml:space="preserve">. </w:t>
      </w:r>
      <w:proofErr w:type="spellStart"/>
      <w:r w:rsidRPr="00E344CD">
        <w:rPr>
          <w:sz w:val="24"/>
          <w:szCs w:val="24"/>
          <w:lang w:val="uk-UA"/>
        </w:rPr>
        <w:t>Sustainability</w:t>
      </w:r>
      <w:proofErr w:type="spellEnd"/>
      <w:r w:rsidRPr="00E344CD">
        <w:rPr>
          <w:sz w:val="24"/>
          <w:szCs w:val="24"/>
          <w:lang w:val="uk-UA"/>
        </w:rPr>
        <w:t xml:space="preserve"> </w:t>
      </w:r>
      <w:proofErr w:type="spellStart"/>
      <w:r w:rsidRPr="00E344CD">
        <w:rPr>
          <w:sz w:val="24"/>
          <w:szCs w:val="24"/>
          <w:lang w:val="uk-UA"/>
        </w:rPr>
        <w:t>of</w:t>
      </w:r>
      <w:proofErr w:type="spellEnd"/>
      <w:r w:rsidRPr="00E344CD">
        <w:rPr>
          <w:sz w:val="24"/>
          <w:szCs w:val="24"/>
          <w:lang w:val="uk-UA"/>
        </w:rPr>
        <w:t xml:space="preserve"> </w:t>
      </w:r>
      <w:proofErr w:type="spellStart"/>
      <w:r w:rsidRPr="00E344CD">
        <w:rPr>
          <w:sz w:val="24"/>
          <w:szCs w:val="24"/>
          <w:lang w:val="uk-UA"/>
        </w:rPr>
        <w:t>the</w:t>
      </w:r>
      <w:proofErr w:type="spellEnd"/>
      <w:r w:rsidRPr="00E344CD">
        <w:rPr>
          <w:sz w:val="24"/>
          <w:szCs w:val="24"/>
          <w:lang w:val="uk-UA"/>
        </w:rPr>
        <w:t xml:space="preserve"> </w:t>
      </w:r>
      <w:proofErr w:type="spellStart"/>
      <w:r w:rsidRPr="00E344CD">
        <w:rPr>
          <w:sz w:val="24"/>
          <w:szCs w:val="24"/>
          <w:lang w:val="uk-UA"/>
        </w:rPr>
        <w:t>competitive</w:t>
      </w:r>
      <w:proofErr w:type="spellEnd"/>
      <w:r w:rsidRPr="00E344CD">
        <w:rPr>
          <w:sz w:val="24"/>
          <w:szCs w:val="24"/>
          <w:lang w:val="uk-UA"/>
        </w:rPr>
        <w:t xml:space="preserve"> </w:t>
      </w:r>
      <w:proofErr w:type="spellStart"/>
      <w:r w:rsidRPr="00E344CD">
        <w:rPr>
          <w:sz w:val="24"/>
          <w:szCs w:val="24"/>
          <w:lang w:val="uk-UA"/>
        </w:rPr>
        <w:t>position</w:t>
      </w:r>
      <w:proofErr w:type="spellEnd"/>
      <w:r w:rsidRPr="00E344CD">
        <w:rPr>
          <w:sz w:val="24"/>
          <w:szCs w:val="24"/>
          <w:lang w:val="uk-UA"/>
        </w:rPr>
        <w:t xml:space="preserve"> </w:t>
      </w:r>
      <w:proofErr w:type="spellStart"/>
      <w:r w:rsidRPr="00E344CD">
        <w:rPr>
          <w:sz w:val="24"/>
          <w:szCs w:val="24"/>
          <w:lang w:val="uk-UA"/>
        </w:rPr>
        <w:t>of</w:t>
      </w:r>
      <w:proofErr w:type="spellEnd"/>
      <w:r w:rsidRPr="00E344CD">
        <w:rPr>
          <w:sz w:val="24"/>
          <w:szCs w:val="24"/>
          <w:lang w:val="uk-UA"/>
        </w:rPr>
        <w:t xml:space="preserve"> </w:t>
      </w:r>
      <w:proofErr w:type="spellStart"/>
      <w:r w:rsidRPr="00E344CD">
        <w:rPr>
          <w:sz w:val="24"/>
          <w:szCs w:val="24"/>
          <w:lang w:val="uk-UA"/>
        </w:rPr>
        <w:t>agricultural</w:t>
      </w:r>
      <w:proofErr w:type="spellEnd"/>
      <w:r w:rsidRPr="00E344CD">
        <w:rPr>
          <w:sz w:val="24"/>
          <w:szCs w:val="24"/>
          <w:lang w:val="uk-UA"/>
        </w:rPr>
        <w:t xml:space="preserve"> </w:t>
      </w:r>
      <w:proofErr w:type="spellStart"/>
      <w:r w:rsidRPr="00E344CD">
        <w:rPr>
          <w:sz w:val="24"/>
          <w:szCs w:val="24"/>
          <w:lang w:val="uk-UA"/>
        </w:rPr>
        <w:t>enterprise</w:t>
      </w:r>
      <w:proofErr w:type="spellEnd"/>
      <w:r w:rsidRPr="00E344CD">
        <w:rPr>
          <w:sz w:val="24"/>
          <w:szCs w:val="24"/>
          <w:lang w:val="uk-UA"/>
        </w:rPr>
        <w:t xml:space="preserve">: </w:t>
      </w:r>
      <w:proofErr w:type="spellStart"/>
      <w:r w:rsidRPr="00E344CD">
        <w:rPr>
          <w:sz w:val="24"/>
          <w:szCs w:val="24"/>
          <w:lang w:val="uk-UA"/>
        </w:rPr>
        <w:t>evaluation</w:t>
      </w:r>
      <w:proofErr w:type="spellEnd"/>
      <w:r w:rsidRPr="00E344CD">
        <w:rPr>
          <w:sz w:val="24"/>
          <w:szCs w:val="24"/>
          <w:lang w:val="uk-UA"/>
        </w:rPr>
        <w:t xml:space="preserve"> </w:t>
      </w:r>
      <w:proofErr w:type="spellStart"/>
      <w:r w:rsidRPr="00E344CD">
        <w:rPr>
          <w:sz w:val="24"/>
          <w:szCs w:val="24"/>
          <w:lang w:val="uk-UA"/>
        </w:rPr>
        <w:t>and</w:t>
      </w:r>
      <w:proofErr w:type="spellEnd"/>
      <w:r w:rsidRPr="00E344CD">
        <w:rPr>
          <w:sz w:val="24"/>
          <w:szCs w:val="24"/>
          <w:lang w:val="uk-UA"/>
        </w:rPr>
        <w:t xml:space="preserve"> </w:t>
      </w:r>
      <w:proofErr w:type="spellStart"/>
      <w:r w:rsidRPr="00E344CD">
        <w:rPr>
          <w:sz w:val="24"/>
          <w:szCs w:val="24"/>
          <w:lang w:val="uk-UA"/>
        </w:rPr>
        <w:t>forecasting</w:t>
      </w:r>
      <w:proofErr w:type="spellEnd"/>
      <w:r w:rsidRPr="00E344CD">
        <w:rPr>
          <w:sz w:val="24"/>
          <w:szCs w:val="24"/>
          <w:lang w:val="uk-UA"/>
        </w:rPr>
        <w:t xml:space="preserve"> </w:t>
      </w:r>
      <w:proofErr w:type="spellStart"/>
      <w:r w:rsidRPr="00E344CD">
        <w:rPr>
          <w:sz w:val="24"/>
          <w:szCs w:val="24"/>
          <w:lang w:val="uk-UA"/>
        </w:rPr>
        <w:t>of</w:t>
      </w:r>
      <w:proofErr w:type="spellEnd"/>
      <w:r w:rsidRPr="00E344CD">
        <w:rPr>
          <w:sz w:val="24"/>
          <w:szCs w:val="24"/>
          <w:lang w:val="uk-UA"/>
        </w:rPr>
        <w:t xml:space="preserve"> </w:t>
      </w:r>
      <w:proofErr w:type="spellStart"/>
      <w:r w:rsidRPr="00E344CD">
        <w:rPr>
          <w:sz w:val="24"/>
          <w:szCs w:val="24"/>
          <w:lang w:val="uk-UA"/>
        </w:rPr>
        <w:t>possible</w:t>
      </w:r>
      <w:proofErr w:type="spellEnd"/>
      <w:r w:rsidRPr="00E344CD">
        <w:rPr>
          <w:sz w:val="24"/>
          <w:szCs w:val="24"/>
          <w:lang w:val="uk-UA"/>
        </w:rPr>
        <w:t xml:space="preserve"> </w:t>
      </w:r>
      <w:proofErr w:type="spellStart"/>
      <w:r w:rsidRPr="00E344CD">
        <w:rPr>
          <w:sz w:val="24"/>
          <w:szCs w:val="24"/>
          <w:lang w:val="uk-UA"/>
        </w:rPr>
        <w:t>scenarios</w:t>
      </w:r>
      <w:proofErr w:type="spellEnd"/>
      <w:r w:rsidRPr="00E344CD">
        <w:rPr>
          <w:sz w:val="24"/>
          <w:szCs w:val="24"/>
          <w:lang w:val="uk-UA"/>
        </w:rPr>
        <w:t xml:space="preserve">. </w:t>
      </w:r>
      <w:proofErr w:type="spellStart"/>
      <w:r w:rsidRPr="00E344CD">
        <w:rPr>
          <w:sz w:val="24"/>
          <w:szCs w:val="24"/>
          <w:lang w:val="uk-UA"/>
        </w:rPr>
        <w:t>International</w:t>
      </w:r>
      <w:proofErr w:type="spellEnd"/>
      <w:r w:rsidRPr="00E344CD">
        <w:rPr>
          <w:sz w:val="24"/>
          <w:szCs w:val="24"/>
          <w:lang w:val="uk-UA"/>
        </w:rPr>
        <w:t xml:space="preserve"> </w:t>
      </w:r>
      <w:proofErr w:type="spellStart"/>
      <w:r w:rsidRPr="00E344CD">
        <w:rPr>
          <w:sz w:val="24"/>
          <w:szCs w:val="24"/>
          <w:lang w:val="uk-UA"/>
        </w:rPr>
        <w:t>Journal</w:t>
      </w:r>
      <w:proofErr w:type="spellEnd"/>
      <w:r w:rsidRPr="00E344CD">
        <w:rPr>
          <w:sz w:val="24"/>
          <w:szCs w:val="24"/>
          <w:lang w:val="uk-UA"/>
        </w:rPr>
        <w:t xml:space="preserve"> </w:t>
      </w:r>
      <w:proofErr w:type="spellStart"/>
      <w:r w:rsidRPr="00E344CD">
        <w:rPr>
          <w:sz w:val="24"/>
          <w:szCs w:val="24"/>
          <w:lang w:val="uk-UA"/>
        </w:rPr>
        <w:t>of</w:t>
      </w:r>
      <w:proofErr w:type="spellEnd"/>
      <w:r w:rsidRPr="00E344CD">
        <w:rPr>
          <w:sz w:val="24"/>
          <w:szCs w:val="24"/>
          <w:lang w:val="uk-UA"/>
        </w:rPr>
        <w:t xml:space="preserve"> </w:t>
      </w:r>
      <w:proofErr w:type="spellStart"/>
      <w:r w:rsidRPr="00E344CD">
        <w:rPr>
          <w:sz w:val="24"/>
          <w:szCs w:val="24"/>
          <w:lang w:val="uk-UA"/>
        </w:rPr>
        <w:t>Innovative</w:t>
      </w:r>
      <w:proofErr w:type="spellEnd"/>
      <w:r w:rsidRPr="00E344CD">
        <w:rPr>
          <w:sz w:val="24"/>
          <w:szCs w:val="24"/>
          <w:lang w:val="uk-UA"/>
        </w:rPr>
        <w:t xml:space="preserve"> Technologies </w:t>
      </w:r>
      <w:proofErr w:type="spellStart"/>
      <w:r w:rsidRPr="00E344CD">
        <w:rPr>
          <w:sz w:val="24"/>
          <w:szCs w:val="24"/>
          <w:lang w:val="uk-UA"/>
        </w:rPr>
        <w:t>in</w:t>
      </w:r>
      <w:proofErr w:type="spellEnd"/>
      <w:r w:rsidRPr="00E344CD">
        <w:rPr>
          <w:sz w:val="24"/>
          <w:szCs w:val="24"/>
          <w:lang w:val="uk-UA"/>
        </w:rPr>
        <w:t xml:space="preserve"> </w:t>
      </w:r>
      <w:proofErr w:type="spellStart"/>
      <w:r w:rsidRPr="00E344CD">
        <w:rPr>
          <w:sz w:val="24"/>
          <w:szCs w:val="24"/>
          <w:lang w:val="uk-UA"/>
        </w:rPr>
        <w:t>Economy</w:t>
      </w:r>
      <w:proofErr w:type="spellEnd"/>
      <w:r w:rsidRPr="00E344CD">
        <w:rPr>
          <w:sz w:val="24"/>
          <w:szCs w:val="24"/>
          <w:lang w:val="uk-UA"/>
        </w:rPr>
        <w:t>. 2021. №2 (34). DOI: https://doi.org/10.31435/rsglobal_ijite/30062021/7548</w:t>
      </w:r>
      <w:bookmarkEnd w:id="0"/>
    </w:p>
    <w:sectPr w:rsidR="002842A4" w:rsidRPr="00E34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034C3"/>
    <w:multiLevelType w:val="hybridMultilevel"/>
    <w:tmpl w:val="D5F228F4"/>
    <w:lvl w:ilvl="0" w:tplc="2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5D430BCE"/>
    <w:multiLevelType w:val="hybridMultilevel"/>
    <w:tmpl w:val="AF2CABB6"/>
    <w:lvl w:ilvl="0" w:tplc="34120DA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912C9A"/>
    <w:multiLevelType w:val="hybridMultilevel"/>
    <w:tmpl w:val="A4F6DDFE"/>
    <w:lvl w:ilvl="0" w:tplc="2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7C9D6CE0"/>
    <w:multiLevelType w:val="hybridMultilevel"/>
    <w:tmpl w:val="53B244EA"/>
    <w:lvl w:ilvl="0" w:tplc="2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AA"/>
    <w:rsid w:val="000D04AE"/>
    <w:rsid w:val="000E1BB4"/>
    <w:rsid w:val="00121A65"/>
    <w:rsid w:val="00154981"/>
    <w:rsid w:val="00184508"/>
    <w:rsid w:val="00202F79"/>
    <w:rsid w:val="00211518"/>
    <w:rsid w:val="0021340A"/>
    <w:rsid w:val="00221413"/>
    <w:rsid w:val="00276875"/>
    <w:rsid w:val="002842A4"/>
    <w:rsid w:val="003B499D"/>
    <w:rsid w:val="003D6CAC"/>
    <w:rsid w:val="003E17B8"/>
    <w:rsid w:val="00411F9E"/>
    <w:rsid w:val="00467D17"/>
    <w:rsid w:val="00483F8B"/>
    <w:rsid w:val="005244FB"/>
    <w:rsid w:val="0055150C"/>
    <w:rsid w:val="00584D25"/>
    <w:rsid w:val="00591941"/>
    <w:rsid w:val="005C2F96"/>
    <w:rsid w:val="006423CA"/>
    <w:rsid w:val="0071306F"/>
    <w:rsid w:val="0080026D"/>
    <w:rsid w:val="00896238"/>
    <w:rsid w:val="008F1F16"/>
    <w:rsid w:val="00914F15"/>
    <w:rsid w:val="009836BD"/>
    <w:rsid w:val="009A32A0"/>
    <w:rsid w:val="009F6388"/>
    <w:rsid w:val="00A569E9"/>
    <w:rsid w:val="00A72D2C"/>
    <w:rsid w:val="00A92EE9"/>
    <w:rsid w:val="00AA4824"/>
    <w:rsid w:val="00AC56AA"/>
    <w:rsid w:val="00AD598A"/>
    <w:rsid w:val="00BA59AC"/>
    <w:rsid w:val="00BD63D2"/>
    <w:rsid w:val="00BE7B41"/>
    <w:rsid w:val="00C30271"/>
    <w:rsid w:val="00C337ED"/>
    <w:rsid w:val="00CA666F"/>
    <w:rsid w:val="00CC0255"/>
    <w:rsid w:val="00D02F19"/>
    <w:rsid w:val="00D2174E"/>
    <w:rsid w:val="00D62F1A"/>
    <w:rsid w:val="00E20036"/>
    <w:rsid w:val="00E344CD"/>
    <w:rsid w:val="00E3594D"/>
    <w:rsid w:val="00E4256F"/>
    <w:rsid w:val="00E4603A"/>
    <w:rsid w:val="00E71A49"/>
    <w:rsid w:val="00EF2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E236"/>
  <w15:chartTrackingRefBased/>
  <w15:docId w15:val="{143A46A5-BA77-44F2-A99D-01D00F29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kern w:val="2"/>
        <w:sz w:val="28"/>
        <w:szCs w:val="28"/>
        <w:lang w:val="ru-RU"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4CD"/>
  </w:style>
  <w:style w:type="paragraph" w:styleId="3">
    <w:name w:val="heading 3"/>
    <w:basedOn w:val="a"/>
    <w:link w:val="30"/>
    <w:uiPriority w:val="9"/>
    <w:qFormat/>
    <w:rsid w:val="009A32A0"/>
    <w:pPr>
      <w:spacing w:before="100" w:beforeAutospacing="1" w:after="100" w:afterAutospacing="1"/>
      <w:jc w:val="left"/>
      <w:outlineLvl w:val="2"/>
    </w:pPr>
    <w:rPr>
      <w:rFonts w:eastAsia="Times New Roman"/>
      <w:b/>
      <w:bCs/>
      <w:kern w:val="0"/>
      <w:sz w:val="27"/>
      <w:szCs w:val="27"/>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026D"/>
    <w:rPr>
      <w:color w:val="0000FF"/>
      <w:u w:val="single"/>
    </w:rPr>
  </w:style>
  <w:style w:type="character" w:styleId="a4">
    <w:name w:val="FollowedHyperlink"/>
    <w:basedOn w:val="a0"/>
    <w:uiPriority w:val="99"/>
    <w:semiHidden/>
    <w:unhideWhenUsed/>
    <w:rsid w:val="0080026D"/>
    <w:rPr>
      <w:color w:val="954F72" w:themeColor="followedHyperlink"/>
      <w:u w:val="single"/>
    </w:rPr>
  </w:style>
  <w:style w:type="character" w:customStyle="1" w:styleId="30">
    <w:name w:val="Заголовок 3 Знак"/>
    <w:basedOn w:val="a0"/>
    <w:link w:val="3"/>
    <w:uiPriority w:val="9"/>
    <w:rsid w:val="009A32A0"/>
    <w:rPr>
      <w:rFonts w:eastAsia="Times New Roman"/>
      <w:b/>
      <w:bCs/>
      <w:kern w:val="0"/>
      <w:sz w:val="27"/>
      <w:szCs w:val="27"/>
      <w:lang w:val="uk-UA" w:eastAsia="uk-UA"/>
      <w14:ligatures w14:val="none"/>
    </w:rPr>
  </w:style>
  <w:style w:type="table" w:styleId="a5">
    <w:name w:val="Table Grid"/>
    <w:basedOn w:val="a1"/>
    <w:uiPriority w:val="39"/>
    <w:rsid w:val="00E4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4603A"/>
    <w:pPr>
      <w:ind w:left="720"/>
      <w:contextualSpacing/>
    </w:pPr>
  </w:style>
  <w:style w:type="character" w:styleId="a7">
    <w:name w:val="Unresolved Mention"/>
    <w:basedOn w:val="a0"/>
    <w:uiPriority w:val="99"/>
    <w:semiHidden/>
    <w:unhideWhenUsed/>
    <w:rsid w:val="00914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88098">
      <w:bodyDiv w:val="1"/>
      <w:marLeft w:val="0"/>
      <w:marRight w:val="0"/>
      <w:marTop w:val="0"/>
      <w:marBottom w:val="0"/>
      <w:divBdr>
        <w:top w:val="none" w:sz="0" w:space="0" w:color="auto"/>
        <w:left w:val="none" w:sz="0" w:space="0" w:color="auto"/>
        <w:bottom w:val="none" w:sz="0" w:space="0" w:color="auto"/>
        <w:right w:val="none" w:sz="0" w:space="0" w:color="auto"/>
      </w:divBdr>
    </w:div>
    <w:div w:id="715616527">
      <w:bodyDiv w:val="1"/>
      <w:marLeft w:val="0"/>
      <w:marRight w:val="0"/>
      <w:marTop w:val="0"/>
      <w:marBottom w:val="0"/>
      <w:divBdr>
        <w:top w:val="none" w:sz="0" w:space="0" w:color="auto"/>
        <w:left w:val="none" w:sz="0" w:space="0" w:color="auto"/>
        <w:bottom w:val="none" w:sz="0" w:space="0" w:color="auto"/>
        <w:right w:val="none" w:sz="0" w:space="0" w:color="auto"/>
      </w:divBdr>
    </w:div>
    <w:div w:id="995063571">
      <w:bodyDiv w:val="1"/>
      <w:marLeft w:val="0"/>
      <w:marRight w:val="0"/>
      <w:marTop w:val="0"/>
      <w:marBottom w:val="0"/>
      <w:divBdr>
        <w:top w:val="none" w:sz="0" w:space="0" w:color="auto"/>
        <w:left w:val="none" w:sz="0" w:space="0" w:color="auto"/>
        <w:bottom w:val="none" w:sz="0" w:space="0" w:color="auto"/>
        <w:right w:val="none" w:sz="0" w:space="0" w:color="auto"/>
      </w:divBdr>
    </w:div>
    <w:div w:id="205770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702/2307-2105-2022.1.203" TargetMode="External"/><Relationship Id="rId3" Type="http://schemas.openxmlformats.org/officeDocument/2006/relationships/settings" Target="settings.xml"/><Relationship Id="rId7" Type="http://schemas.openxmlformats.org/officeDocument/2006/relationships/hyperlink" Target="https://doi.org/10.25313/2520-2294-2019-10-5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0525/2256-0742/2024-10-1-145-152" TargetMode="External"/><Relationship Id="rId5" Type="http://schemas.openxmlformats.org/officeDocument/2006/relationships/hyperlink" Target="https://doi.org/10.32702/2307-2105-2019.1.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5010</Words>
  <Characters>2857</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Валентинович Пилипенко</dc:creator>
  <cp:keywords/>
  <dc:description/>
  <cp:lastModifiedBy>Вячеслав Валентинович Пилипенко</cp:lastModifiedBy>
  <cp:revision>32</cp:revision>
  <dcterms:created xsi:type="dcterms:W3CDTF">2024-04-08T18:03:00Z</dcterms:created>
  <dcterms:modified xsi:type="dcterms:W3CDTF">2024-04-08T21:21:00Z</dcterms:modified>
</cp:coreProperties>
</file>