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C05B" w14:textId="77777777" w:rsidR="008E264C" w:rsidRPr="007945BF" w:rsidRDefault="008E264C" w:rsidP="008E264C">
      <w:pPr>
        <w:pStyle w:val="2"/>
        <w:tabs>
          <w:tab w:val="left" w:pos="1369"/>
        </w:tabs>
        <w:spacing w:line="360" w:lineRule="auto"/>
        <w:jc w:val="right"/>
        <w:rPr>
          <w:b w:val="0"/>
          <w:bCs w:val="0"/>
          <w:lang w:val="uk-UA"/>
        </w:rPr>
      </w:pPr>
      <w:bookmarkStart w:id="0" w:name="_GoBack"/>
      <w:bookmarkEnd w:id="0"/>
      <w:proofErr w:type="spellStart"/>
      <w:r w:rsidRPr="007945BF">
        <w:rPr>
          <w:b w:val="0"/>
          <w:bCs w:val="0"/>
          <w:lang w:val="uk-UA"/>
        </w:rPr>
        <w:t>П’яста</w:t>
      </w:r>
      <w:proofErr w:type="spellEnd"/>
      <w:r w:rsidRPr="007945BF">
        <w:rPr>
          <w:b w:val="0"/>
          <w:bCs w:val="0"/>
          <w:lang w:val="uk-UA"/>
        </w:rPr>
        <w:t xml:space="preserve"> Андрій Русланович, </w:t>
      </w:r>
    </w:p>
    <w:p w14:paraId="00882167" w14:textId="77777777" w:rsidR="008E264C" w:rsidRPr="007945BF" w:rsidRDefault="008E264C" w:rsidP="008E264C">
      <w:pPr>
        <w:pStyle w:val="2"/>
        <w:tabs>
          <w:tab w:val="left" w:pos="1369"/>
        </w:tabs>
        <w:spacing w:line="360" w:lineRule="auto"/>
        <w:jc w:val="right"/>
        <w:rPr>
          <w:b w:val="0"/>
          <w:bCs w:val="0"/>
          <w:lang w:val="uk-UA"/>
        </w:rPr>
      </w:pPr>
      <w:r w:rsidRPr="007945BF">
        <w:rPr>
          <w:b w:val="0"/>
          <w:bCs w:val="0"/>
          <w:lang w:val="uk-UA"/>
        </w:rPr>
        <w:t xml:space="preserve">асистент кафедри підприємництва та маркетингу, </w:t>
      </w:r>
    </w:p>
    <w:p w14:paraId="017624B1" w14:textId="77777777" w:rsidR="008E264C" w:rsidRPr="007945BF" w:rsidRDefault="008E264C" w:rsidP="008E264C">
      <w:pPr>
        <w:pStyle w:val="2"/>
        <w:tabs>
          <w:tab w:val="left" w:pos="1369"/>
        </w:tabs>
        <w:spacing w:line="360" w:lineRule="auto"/>
        <w:jc w:val="right"/>
        <w:rPr>
          <w:b w:val="0"/>
          <w:bCs w:val="0"/>
          <w:lang w:val="uk-UA"/>
        </w:rPr>
      </w:pPr>
      <w:r w:rsidRPr="007945BF">
        <w:rPr>
          <w:b w:val="0"/>
          <w:bCs w:val="0"/>
          <w:lang w:val="uk-UA"/>
        </w:rPr>
        <w:t xml:space="preserve">Івано-Франківський національний технічний університет нафти і газу, </w:t>
      </w:r>
    </w:p>
    <w:p w14:paraId="2C6A5D97" w14:textId="77777777" w:rsidR="008E264C" w:rsidRPr="007945BF" w:rsidRDefault="008E264C" w:rsidP="008E264C">
      <w:pPr>
        <w:pStyle w:val="2"/>
        <w:tabs>
          <w:tab w:val="left" w:pos="1369"/>
        </w:tabs>
        <w:spacing w:line="360" w:lineRule="auto"/>
        <w:jc w:val="right"/>
        <w:rPr>
          <w:b w:val="0"/>
          <w:bCs w:val="0"/>
          <w:lang w:val="uk-UA"/>
        </w:rPr>
      </w:pPr>
      <w:r w:rsidRPr="007945BF">
        <w:rPr>
          <w:b w:val="0"/>
          <w:bCs w:val="0"/>
          <w:lang w:val="uk-UA"/>
        </w:rPr>
        <w:t>м. Івано-Франківськ</w:t>
      </w:r>
    </w:p>
    <w:p w14:paraId="07952D2E" w14:textId="77777777" w:rsidR="008E264C" w:rsidRPr="007945BF" w:rsidRDefault="008E264C" w:rsidP="008E264C">
      <w:pPr>
        <w:pStyle w:val="2"/>
        <w:tabs>
          <w:tab w:val="left" w:pos="1369"/>
        </w:tabs>
        <w:spacing w:line="360" w:lineRule="auto"/>
        <w:jc w:val="right"/>
        <w:rPr>
          <w:b w:val="0"/>
          <w:bCs w:val="0"/>
          <w:lang w:val="uk-UA"/>
        </w:rPr>
      </w:pPr>
      <w:r w:rsidRPr="007945BF">
        <w:rPr>
          <w:b w:val="0"/>
          <w:bCs w:val="0"/>
          <w:lang w:val="uk-UA"/>
        </w:rPr>
        <w:t>https://orcid.org/0009-0004-9812-3996</w:t>
      </w:r>
    </w:p>
    <w:p w14:paraId="00F2F533" w14:textId="77777777" w:rsidR="008E264C" w:rsidRPr="007945BF" w:rsidRDefault="008E264C" w:rsidP="008E264C">
      <w:pPr>
        <w:pStyle w:val="2"/>
        <w:tabs>
          <w:tab w:val="left" w:pos="1369"/>
        </w:tabs>
        <w:spacing w:line="360" w:lineRule="auto"/>
        <w:jc w:val="both"/>
        <w:rPr>
          <w:spacing w:val="-2"/>
          <w:lang w:val="uk-UA"/>
        </w:rPr>
      </w:pPr>
    </w:p>
    <w:p w14:paraId="6F3B1F37" w14:textId="4CD74020" w:rsidR="00227D37" w:rsidRPr="007945BF" w:rsidRDefault="00227D37" w:rsidP="00227D37">
      <w:pPr>
        <w:pStyle w:val="2"/>
        <w:tabs>
          <w:tab w:val="left" w:pos="1634"/>
        </w:tabs>
        <w:spacing w:line="360" w:lineRule="auto"/>
        <w:ind w:left="0"/>
        <w:jc w:val="center"/>
        <w:rPr>
          <w:lang w:val="uk-UA"/>
        </w:rPr>
      </w:pPr>
      <w:r w:rsidRPr="007945BF">
        <w:t>A</w:t>
      </w:r>
      <w:r w:rsidRPr="007945BF">
        <w:rPr>
          <w:lang w:val="en-US"/>
        </w:rPr>
        <w:t>GILE</w:t>
      </w:r>
      <w:r w:rsidRPr="007945BF">
        <w:t>-</w:t>
      </w:r>
      <w:r w:rsidRPr="007945BF">
        <w:rPr>
          <w:lang w:val="uk-UA"/>
        </w:rPr>
        <w:t xml:space="preserve">МАРКЕТИНГ ЯК ВАЖЛИВИЙ ЕЛЕМЕНТ КОНЦЕПЦІЇ МАРКЕТИНГУ </w:t>
      </w:r>
      <w:r w:rsidRPr="007945BF">
        <w:t xml:space="preserve">5.0 </w:t>
      </w:r>
      <w:r w:rsidRPr="007945BF">
        <w:rPr>
          <w:lang w:val="uk-UA"/>
        </w:rPr>
        <w:t>У КОНТЕКСТІ МІНЛИВИХ ТЕНДЕНЦІЙ ЦИФРОВОЇ ЕКОНОМІКИ</w:t>
      </w:r>
    </w:p>
    <w:p w14:paraId="2A8686EF" w14:textId="77777777" w:rsidR="008C7583" w:rsidRPr="007945BF" w:rsidRDefault="008C7583" w:rsidP="00227D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1F61994" w14:textId="314BA322" w:rsidR="00227D37" w:rsidRPr="007945BF" w:rsidRDefault="00227D37" w:rsidP="00227D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45BF">
        <w:rPr>
          <w:sz w:val="28"/>
          <w:szCs w:val="28"/>
          <w:lang w:val="uk-UA"/>
        </w:rPr>
        <w:t xml:space="preserve">У сучасному світі, що швидко змінюється під впливом технологічного прогресу та глобалізації, маркетинг стає все більш динамічним і адаптивним. Концепція маркетингу 5.0, яка орієнтована на використання новітніх технологій </w:t>
      </w:r>
      <w:r w:rsidR="005C74C9" w:rsidRPr="007945BF">
        <w:rPr>
          <w:sz w:val="28"/>
          <w:szCs w:val="28"/>
          <w:lang w:val="uk-UA"/>
        </w:rPr>
        <w:t>під час</w:t>
      </w:r>
      <w:r w:rsidRPr="007945BF">
        <w:rPr>
          <w:sz w:val="28"/>
          <w:szCs w:val="28"/>
          <w:lang w:val="uk-UA"/>
        </w:rPr>
        <w:t xml:space="preserve"> створення цінності для споживачів, вимагає від компаній швидкої адаптації до змін. Однією з ключових практик, яка дозволяє досягти такої адаптивності, є </w:t>
      </w:r>
      <w:proofErr w:type="spellStart"/>
      <w:r w:rsidRPr="007945BF">
        <w:rPr>
          <w:sz w:val="28"/>
          <w:szCs w:val="28"/>
          <w:lang w:val="uk-UA"/>
        </w:rPr>
        <w:t>Agile</w:t>
      </w:r>
      <w:proofErr w:type="spellEnd"/>
      <w:r w:rsidRPr="007945BF">
        <w:rPr>
          <w:sz w:val="28"/>
          <w:szCs w:val="28"/>
          <w:lang w:val="uk-UA"/>
        </w:rPr>
        <w:t>-маркетинг. Ця практика стала важливим елементом маркетингових стратегій у багатьох компаніях, особливо в умовах швидко мінливих тенденцій на ринку та трансформаційних процесів.</w:t>
      </w:r>
    </w:p>
    <w:p w14:paraId="44A0B84A" w14:textId="77777777" w:rsidR="003E2B0B" w:rsidRPr="007945BF" w:rsidRDefault="003E2B0B" w:rsidP="003E2B0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45BF">
        <w:rPr>
          <w:sz w:val="28"/>
          <w:szCs w:val="28"/>
          <w:lang w:val="uk-UA"/>
        </w:rPr>
        <w:t xml:space="preserve">Тематика цифрового маркетингу знайшли своє відображення в працях багатьох дослідників і практиків, серед яких і  </w:t>
      </w:r>
      <w:proofErr w:type="spellStart"/>
      <w:r w:rsidRPr="007945BF">
        <w:rPr>
          <w:sz w:val="28"/>
          <w:szCs w:val="28"/>
          <w:lang w:val="uk-UA"/>
        </w:rPr>
        <w:t>Неміш</w:t>
      </w:r>
      <w:proofErr w:type="spellEnd"/>
      <w:r w:rsidRPr="007945BF">
        <w:rPr>
          <w:sz w:val="28"/>
          <w:szCs w:val="28"/>
          <w:lang w:val="uk-UA"/>
        </w:rPr>
        <w:t xml:space="preserve"> Ю., </w:t>
      </w:r>
      <w:proofErr w:type="spellStart"/>
      <w:r w:rsidRPr="007945BF">
        <w:rPr>
          <w:sz w:val="28"/>
          <w:szCs w:val="28"/>
          <w:lang w:val="uk-UA"/>
        </w:rPr>
        <w:t>Обельницька</w:t>
      </w:r>
      <w:proofErr w:type="spellEnd"/>
      <w:r w:rsidRPr="007945BF">
        <w:rPr>
          <w:sz w:val="28"/>
          <w:szCs w:val="28"/>
          <w:lang w:val="uk-UA"/>
        </w:rPr>
        <w:t xml:space="preserve"> Х., Чуйко М.  [1-3] та інші. Проте недостатньо розробленими залишаються новітні підходи </w:t>
      </w:r>
      <w:proofErr w:type="spellStart"/>
      <w:r w:rsidRPr="007945BF">
        <w:rPr>
          <w:sz w:val="28"/>
          <w:szCs w:val="28"/>
          <w:lang w:val="uk-UA"/>
        </w:rPr>
        <w:t>ло</w:t>
      </w:r>
      <w:proofErr w:type="spellEnd"/>
      <w:r w:rsidRPr="007945BF">
        <w:rPr>
          <w:sz w:val="28"/>
          <w:szCs w:val="28"/>
          <w:lang w:val="uk-UA"/>
        </w:rPr>
        <w:t xml:space="preserve"> вивчення </w:t>
      </w:r>
      <w:proofErr w:type="spellStart"/>
      <w:r w:rsidRPr="007945BF">
        <w:rPr>
          <w:sz w:val="28"/>
          <w:szCs w:val="28"/>
          <w:lang w:val="uk-UA"/>
        </w:rPr>
        <w:t>Agile</w:t>
      </w:r>
      <w:proofErr w:type="spellEnd"/>
      <w:r w:rsidRPr="007945BF">
        <w:rPr>
          <w:sz w:val="28"/>
          <w:szCs w:val="28"/>
          <w:lang w:val="uk-UA"/>
        </w:rPr>
        <w:t>-маркетингу як важливого елементу концепції маркетингу 5.0 у контексті швидко мінливих тенденцій цифрової економіки. Такий запит формує мету даного дослідження.</w:t>
      </w:r>
    </w:p>
    <w:p w14:paraId="44829F7A" w14:textId="77777777" w:rsidR="00227D37" w:rsidRPr="007945BF" w:rsidRDefault="00227D37" w:rsidP="00227D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45BF">
        <w:rPr>
          <w:sz w:val="28"/>
          <w:szCs w:val="28"/>
          <w:lang w:val="uk-UA"/>
        </w:rPr>
        <w:t xml:space="preserve">Маркетинг 5.0 є еволюцією попередніх концепцій маркетингу, таких як маркетинг 1.0 (орієнтований на продукт), маркетинг 2.0 (орієнтований на споживача), маркетинг 3.0 (орієнтований на людські цінності) та маркетинг 4.0 (орієнтований на інтеграцію онлайн та </w:t>
      </w:r>
      <w:proofErr w:type="spellStart"/>
      <w:r w:rsidRPr="007945BF">
        <w:rPr>
          <w:sz w:val="28"/>
          <w:szCs w:val="28"/>
          <w:lang w:val="uk-UA"/>
        </w:rPr>
        <w:t>офлайн</w:t>
      </w:r>
      <w:proofErr w:type="spellEnd"/>
      <w:r w:rsidRPr="007945BF">
        <w:rPr>
          <w:sz w:val="28"/>
          <w:szCs w:val="28"/>
          <w:lang w:val="uk-UA"/>
        </w:rPr>
        <w:t xml:space="preserve"> середовищ). Маркетинг 5.0 включає використання штучного інтелекту, Інтернету речей, великих даних та інших передових технологій для створення персоналізованих пропозицій та </w:t>
      </w:r>
      <w:r w:rsidRPr="007945BF">
        <w:rPr>
          <w:sz w:val="28"/>
          <w:szCs w:val="28"/>
          <w:lang w:val="uk-UA"/>
        </w:rPr>
        <w:lastRenderedPageBreak/>
        <w:t>підвищення ефективності маркетингових кампаній.</w:t>
      </w:r>
    </w:p>
    <w:p w14:paraId="15BB5CFB" w14:textId="5E687B01" w:rsidR="00227D37" w:rsidRPr="007945BF" w:rsidRDefault="00227D37" w:rsidP="00227D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7945BF">
        <w:rPr>
          <w:sz w:val="28"/>
          <w:szCs w:val="28"/>
          <w:lang w:val="uk-UA"/>
        </w:rPr>
        <w:t>Agile</w:t>
      </w:r>
      <w:proofErr w:type="spellEnd"/>
      <w:r w:rsidRPr="007945BF">
        <w:rPr>
          <w:sz w:val="28"/>
          <w:szCs w:val="28"/>
          <w:lang w:val="uk-UA"/>
        </w:rPr>
        <w:t xml:space="preserve">-маркетинг базується на принципах </w:t>
      </w:r>
      <w:proofErr w:type="spellStart"/>
      <w:r w:rsidRPr="007945BF">
        <w:rPr>
          <w:sz w:val="28"/>
          <w:szCs w:val="28"/>
          <w:lang w:val="uk-UA"/>
        </w:rPr>
        <w:t>Agile</w:t>
      </w:r>
      <w:proofErr w:type="spellEnd"/>
      <w:r w:rsidRPr="007945BF">
        <w:rPr>
          <w:sz w:val="28"/>
          <w:szCs w:val="28"/>
          <w:lang w:val="uk-UA"/>
        </w:rPr>
        <w:t>-методології, яка була розроблена для управління програмними проектами</w:t>
      </w:r>
      <w:r w:rsidR="00CA3004" w:rsidRPr="007945BF">
        <w:rPr>
          <w:sz w:val="28"/>
          <w:szCs w:val="28"/>
          <w:lang w:val="uk-UA"/>
        </w:rPr>
        <w:t xml:space="preserve"> в ІТ-сфері.</w:t>
      </w:r>
      <w:r w:rsidRPr="007945BF">
        <w:rPr>
          <w:sz w:val="28"/>
          <w:szCs w:val="28"/>
          <w:lang w:val="uk-UA"/>
        </w:rPr>
        <w:t xml:space="preserve"> Основні принципи включають:</w:t>
      </w:r>
    </w:p>
    <w:p w14:paraId="4FEABF5B" w14:textId="0ECD94B2" w:rsidR="00227D37" w:rsidRPr="007945BF" w:rsidRDefault="00227D37" w:rsidP="00227D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45BF">
        <w:rPr>
          <w:sz w:val="28"/>
          <w:szCs w:val="28"/>
          <w:lang w:val="uk-UA"/>
        </w:rPr>
        <w:t>1. Гнучкість: здатність швидко реагувати на зміни ринкових умов та споживацьких потреб.</w:t>
      </w:r>
    </w:p>
    <w:p w14:paraId="7BBBEC68" w14:textId="6FB441F6" w:rsidR="00227D37" w:rsidRPr="007945BF" w:rsidRDefault="00227D37" w:rsidP="00227D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45BF">
        <w:rPr>
          <w:sz w:val="28"/>
          <w:szCs w:val="28"/>
          <w:lang w:val="uk-UA"/>
        </w:rPr>
        <w:t xml:space="preserve">2. </w:t>
      </w:r>
      <w:proofErr w:type="spellStart"/>
      <w:r w:rsidRPr="007945BF">
        <w:rPr>
          <w:sz w:val="28"/>
          <w:szCs w:val="28"/>
          <w:lang w:val="uk-UA"/>
        </w:rPr>
        <w:t>Ітеративність</w:t>
      </w:r>
      <w:proofErr w:type="spellEnd"/>
      <w:r w:rsidRPr="007945BF">
        <w:rPr>
          <w:sz w:val="28"/>
          <w:szCs w:val="28"/>
          <w:lang w:val="uk-UA"/>
        </w:rPr>
        <w:t>: розробка маркетингових кампаній у коротких циклах, що дозволяє регулярно оцінювати результати та вносити корективи.</w:t>
      </w:r>
    </w:p>
    <w:p w14:paraId="736956A0" w14:textId="4F90277C" w:rsidR="00227D37" w:rsidRPr="007945BF" w:rsidRDefault="00227D37" w:rsidP="00227D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45BF">
        <w:rPr>
          <w:sz w:val="28"/>
          <w:szCs w:val="28"/>
          <w:lang w:val="uk-UA"/>
        </w:rPr>
        <w:t>3. Співпраця: тісна взаємодія між командами, включаючи маркетологів, дизайнерів, аналітиків та інших фахівців.</w:t>
      </w:r>
    </w:p>
    <w:p w14:paraId="2B2D3A47" w14:textId="3CB45439" w:rsidR="00227D37" w:rsidRPr="007945BF" w:rsidRDefault="00227D37" w:rsidP="00227D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45BF">
        <w:rPr>
          <w:sz w:val="28"/>
          <w:szCs w:val="28"/>
          <w:lang w:val="uk-UA"/>
        </w:rPr>
        <w:t>4. Фокус на клієнта: постійне орієнтування на потреби та очікування споживачів.</w:t>
      </w:r>
    </w:p>
    <w:p w14:paraId="23538468" w14:textId="008A117A" w:rsidR="00227D37" w:rsidRPr="007945BF" w:rsidRDefault="00227D37" w:rsidP="00227D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45BF">
        <w:rPr>
          <w:sz w:val="28"/>
          <w:szCs w:val="28"/>
          <w:lang w:val="uk-UA"/>
        </w:rPr>
        <w:t xml:space="preserve">Впровадження </w:t>
      </w:r>
      <w:proofErr w:type="spellStart"/>
      <w:r w:rsidRPr="007945BF">
        <w:rPr>
          <w:sz w:val="28"/>
          <w:szCs w:val="28"/>
          <w:lang w:val="uk-UA"/>
        </w:rPr>
        <w:t>Agile</w:t>
      </w:r>
      <w:proofErr w:type="spellEnd"/>
      <w:r w:rsidRPr="007945BF">
        <w:rPr>
          <w:sz w:val="28"/>
          <w:szCs w:val="28"/>
          <w:lang w:val="uk-UA"/>
        </w:rPr>
        <w:t>-маркетингу в умовах трансформаційних процесів</w:t>
      </w:r>
      <w:r w:rsidR="008C7583" w:rsidRPr="007945BF">
        <w:rPr>
          <w:sz w:val="28"/>
          <w:szCs w:val="28"/>
          <w:lang w:val="uk-UA"/>
        </w:rPr>
        <w:t xml:space="preserve"> цифрової економіки най</w:t>
      </w:r>
      <w:r w:rsidR="005C74C9" w:rsidRPr="007945BF">
        <w:rPr>
          <w:sz w:val="28"/>
          <w:szCs w:val="28"/>
          <w:lang w:val="uk-UA"/>
        </w:rPr>
        <w:t>кращий</w:t>
      </w:r>
      <w:r w:rsidR="00CA3004" w:rsidRPr="007945BF">
        <w:rPr>
          <w:sz w:val="28"/>
          <w:szCs w:val="28"/>
          <w:lang w:val="uk-UA"/>
        </w:rPr>
        <w:t xml:space="preserve"> </w:t>
      </w:r>
      <w:r w:rsidR="008C7583" w:rsidRPr="007945BF">
        <w:rPr>
          <w:sz w:val="28"/>
          <w:szCs w:val="28"/>
          <w:lang w:val="uk-UA"/>
        </w:rPr>
        <w:t>спосіб відповідати запитам клієнта</w:t>
      </w:r>
      <w:r w:rsidR="00CA3004" w:rsidRPr="007945BF">
        <w:rPr>
          <w:sz w:val="28"/>
          <w:szCs w:val="28"/>
          <w:lang w:val="uk-UA"/>
        </w:rPr>
        <w:t xml:space="preserve"> швидко з найменшими затратами</w:t>
      </w:r>
      <w:r w:rsidR="008C7583" w:rsidRPr="007945BF">
        <w:rPr>
          <w:sz w:val="28"/>
          <w:szCs w:val="28"/>
          <w:lang w:val="uk-UA"/>
        </w:rPr>
        <w:t>.</w:t>
      </w:r>
    </w:p>
    <w:p w14:paraId="560B52AF" w14:textId="0166042F" w:rsidR="00227D37" w:rsidRPr="007945BF" w:rsidRDefault="00227D37" w:rsidP="00227D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45BF">
        <w:rPr>
          <w:sz w:val="28"/>
          <w:szCs w:val="28"/>
          <w:lang w:val="uk-UA"/>
        </w:rPr>
        <w:t xml:space="preserve">В умовах швидко мінливих тенденцій на ринку та постійних трансформаційних процесів, впровадження </w:t>
      </w:r>
      <w:proofErr w:type="spellStart"/>
      <w:r w:rsidRPr="007945BF">
        <w:rPr>
          <w:sz w:val="28"/>
          <w:szCs w:val="28"/>
          <w:lang w:val="uk-UA"/>
        </w:rPr>
        <w:t>Agile</w:t>
      </w:r>
      <w:proofErr w:type="spellEnd"/>
      <w:r w:rsidRPr="007945BF">
        <w:rPr>
          <w:sz w:val="28"/>
          <w:szCs w:val="28"/>
          <w:lang w:val="uk-UA"/>
        </w:rPr>
        <w:t>-маркетингу може забезпечити компаніям значні переваги:</w:t>
      </w:r>
    </w:p>
    <w:p w14:paraId="0B6FF9AA" w14:textId="546E8F68" w:rsidR="00227D37" w:rsidRPr="007945BF" w:rsidRDefault="00227D37" w:rsidP="00227D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45BF">
        <w:rPr>
          <w:sz w:val="28"/>
          <w:szCs w:val="28"/>
          <w:lang w:val="uk-UA"/>
        </w:rPr>
        <w:t xml:space="preserve">1. Швидка адаптація до змін: завдяки гнучкості та </w:t>
      </w:r>
      <w:proofErr w:type="spellStart"/>
      <w:r w:rsidRPr="007945BF">
        <w:rPr>
          <w:sz w:val="28"/>
          <w:szCs w:val="28"/>
          <w:lang w:val="uk-UA"/>
        </w:rPr>
        <w:t>ітеративності</w:t>
      </w:r>
      <w:proofErr w:type="spellEnd"/>
      <w:r w:rsidRPr="007945BF">
        <w:rPr>
          <w:sz w:val="28"/>
          <w:szCs w:val="28"/>
          <w:lang w:val="uk-UA"/>
        </w:rPr>
        <w:t>, компанії можуть швидко реагувати на зміни ринкових умов та вподобань споживачів.</w:t>
      </w:r>
    </w:p>
    <w:p w14:paraId="61C9AC6C" w14:textId="3E5E4795" w:rsidR="00227D37" w:rsidRPr="007945BF" w:rsidRDefault="00227D37" w:rsidP="00227D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45BF">
        <w:rPr>
          <w:sz w:val="28"/>
          <w:szCs w:val="28"/>
          <w:lang w:val="uk-UA"/>
        </w:rPr>
        <w:t xml:space="preserve">2. Ефективне використання ресурсів: </w:t>
      </w:r>
      <w:proofErr w:type="spellStart"/>
      <w:r w:rsidRPr="007945BF">
        <w:rPr>
          <w:sz w:val="28"/>
          <w:szCs w:val="28"/>
          <w:lang w:val="uk-UA"/>
        </w:rPr>
        <w:t>Agile</w:t>
      </w:r>
      <w:proofErr w:type="spellEnd"/>
      <w:r w:rsidRPr="007945BF">
        <w:rPr>
          <w:sz w:val="28"/>
          <w:szCs w:val="28"/>
          <w:lang w:val="uk-UA"/>
        </w:rPr>
        <w:t>-маркетинг дозволяє оптимізувати використання ресурсів за рахунок постійного моніторингу результатів та коригування стратегій.</w:t>
      </w:r>
    </w:p>
    <w:p w14:paraId="10E897E2" w14:textId="6FBB392E" w:rsidR="00227D37" w:rsidRPr="007945BF" w:rsidRDefault="00227D37" w:rsidP="00227D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45BF">
        <w:rPr>
          <w:sz w:val="28"/>
          <w:szCs w:val="28"/>
          <w:lang w:val="uk-UA"/>
        </w:rPr>
        <w:t>3. Підвищення задоволеності клієнтів: орієнтація на клієнта та персоналізовані пропозиції сприяють підвищенню задоволеності та лояльності споживачів.</w:t>
      </w:r>
    </w:p>
    <w:p w14:paraId="52D4CB22" w14:textId="3FE65018" w:rsidR="00FF0ABD" w:rsidRPr="007945BF" w:rsidRDefault="00B30C4B" w:rsidP="00FF0AB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45BF">
        <w:rPr>
          <w:sz w:val="28"/>
          <w:szCs w:val="28"/>
          <w:lang w:val="uk-UA"/>
        </w:rPr>
        <w:t>С</w:t>
      </w:r>
      <w:r w:rsidR="00A71F46" w:rsidRPr="007945BF">
        <w:rPr>
          <w:sz w:val="28"/>
          <w:szCs w:val="28"/>
        </w:rPr>
        <w:t xml:space="preserve">лід зазначити, що </w:t>
      </w:r>
      <w:proofErr w:type="spellStart"/>
      <w:r w:rsidR="00A71F46" w:rsidRPr="007945BF">
        <w:rPr>
          <w:sz w:val="28"/>
          <w:szCs w:val="28"/>
        </w:rPr>
        <w:t>цифровізація</w:t>
      </w:r>
      <w:proofErr w:type="spellEnd"/>
      <w:r w:rsidR="00A71F46" w:rsidRPr="007945BF">
        <w:rPr>
          <w:sz w:val="28"/>
          <w:szCs w:val="28"/>
        </w:rPr>
        <w:t xml:space="preserve"> економіки не вирішує проблеми завоювання довіри споживачам. Споживачі стають більш незалежними у своєму виборі; вони </w:t>
      </w:r>
      <w:proofErr w:type="spellStart"/>
      <w:r w:rsidR="00A71F46" w:rsidRPr="007945BF">
        <w:rPr>
          <w:sz w:val="28"/>
          <w:szCs w:val="28"/>
        </w:rPr>
        <w:t>вчаться</w:t>
      </w:r>
      <w:proofErr w:type="spellEnd"/>
      <w:r w:rsidR="00A71F46" w:rsidRPr="007945BF">
        <w:rPr>
          <w:sz w:val="28"/>
          <w:szCs w:val="28"/>
        </w:rPr>
        <w:t xml:space="preserve"> тікати від перегляду реклами. </w:t>
      </w:r>
      <w:r w:rsidRPr="007945BF">
        <w:rPr>
          <w:sz w:val="28"/>
          <w:szCs w:val="28"/>
          <w:lang w:val="uk-UA"/>
        </w:rPr>
        <w:t>С</w:t>
      </w:r>
      <w:proofErr w:type="spellStart"/>
      <w:r w:rsidR="00A71F46" w:rsidRPr="007945BF">
        <w:rPr>
          <w:sz w:val="28"/>
          <w:szCs w:val="28"/>
        </w:rPr>
        <w:t>аме</w:t>
      </w:r>
      <w:proofErr w:type="spellEnd"/>
      <w:r w:rsidR="00A71F46" w:rsidRPr="007945BF">
        <w:rPr>
          <w:sz w:val="28"/>
          <w:szCs w:val="28"/>
        </w:rPr>
        <w:t xml:space="preserve"> тому репутація організації, поруч із ціною, стає потужним стимулом споживчого вибору.</w:t>
      </w:r>
      <w:r w:rsidR="00FF0ABD" w:rsidRPr="007945BF">
        <w:rPr>
          <w:sz w:val="28"/>
          <w:szCs w:val="28"/>
          <w:lang w:val="uk-UA"/>
        </w:rPr>
        <w:t xml:space="preserve"> </w:t>
      </w:r>
    </w:p>
    <w:p w14:paraId="7A225725" w14:textId="270F954E" w:rsidR="00A71F46" w:rsidRPr="007945BF" w:rsidRDefault="00A71F46" w:rsidP="00FF0ABD">
      <w:pPr>
        <w:spacing w:line="360" w:lineRule="auto"/>
        <w:ind w:firstLine="709"/>
        <w:jc w:val="both"/>
        <w:rPr>
          <w:sz w:val="28"/>
          <w:szCs w:val="28"/>
        </w:rPr>
      </w:pPr>
      <w:r w:rsidRPr="007945BF">
        <w:rPr>
          <w:sz w:val="28"/>
          <w:szCs w:val="28"/>
        </w:rPr>
        <w:lastRenderedPageBreak/>
        <w:t>Щоб подолати інформаційне перевантаження цифрової середовища та створити репутаційні активи, необхідно змінити стратегії маркетингових комунікацій. Зміст повідомлень має містити основ</w:t>
      </w:r>
      <w:r w:rsidR="00B30C4B" w:rsidRPr="007945BF">
        <w:rPr>
          <w:sz w:val="28"/>
          <w:szCs w:val="28"/>
          <w:lang w:val="uk-UA"/>
        </w:rPr>
        <w:t>у</w:t>
      </w:r>
      <w:r w:rsidRPr="007945BF">
        <w:rPr>
          <w:sz w:val="28"/>
          <w:szCs w:val="28"/>
        </w:rPr>
        <w:t xml:space="preserve"> ці</w:t>
      </w:r>
      <w:proofErr w:type="spellStart"/>
      <w:r w:rsidR="00B30C4B" w:rsidRPr="007945BF">
        <w:rPr>
          <w:sz w:val="28"/>
          <w:szCs w:val="28"/>
          <w:lang w:val="uk-UA"/>
        </w:rPr>
        <w:t>нності</w:t>
      </w:r>
      <w:proofErr w:type="spellEnd"/>
      <w:r w:rsidR="00B30C4B" w:rsidRPr="007945BF">
        <w:rPr>
          <w:sz w:val="28"/>
          <w:szCs w:val="28"/>
          <w:lang w:val="uk-UA"/>
        </w:rPr>
        <w:t xml:space="preserve"> для</w:t>
      </w:r>
      <w:r w:rsidRPr="007945BF">
        <w:rPr>
          <w:sz w:val="28"/>
          <w:szCs w:val="28"/>
        </w:rPr>
        <w:t xml:space="preserve"> споживачів, тому акцент помістити на просуванні соціальних ідей. Висока значущість ідеї означає більшу залученість споживачів, що дозволяє подолати інформаційну перевантаження цифрової середовища.</w:t>
      </w:r>
    </w:p>
    <w:p w14:paraId="39340FEF" w14:textId="1C37CE06" w:rsidR="005C74C9" w:rsidRPr="007945BF" w:rsidRDefault="00A71F46" w:rsidP="005C74C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945BF">
        <w:rPr>
          <w:sz w:val="28"/>
          <w:szCs w:val="28"/>
        </w:rPr>
        <w:t>Сформульовані основні результати наукового дослідження, які полягають у тому, що цифрова трансформація маркетингу на ринку формує в цілому нову сферу</w:t>
      </w:r>
      <w:r w:rsidR="00A63348" w:rsidRPr="007945BF">
        <w:rPr>
          <w:sz w:val="28"/>
          <w:szCs w:val="28"/>
          <w:lang w:val="uk-UA"/>
        </w:rPr>
        <w:t xml:space="preserve"> діяльності</w:t>
      </w:r>
      <w:r w:rsidRPr="007945BF">
        <w:rPr>
          <w:sz w:val="28"/>
          <w:szCs w:val="28"/>
        </w:rPr>
        <w:t>, що показує високий рівень готовності до впровадження цифрових технологій та розвитку бізнес-ідей та бізнес-рішень при формуванні бізнес-процесів просування послуг</w:t>
      </w:r>
      <w:r w:rsidR="008C7583" w:rsidRPr="007945BF">
        <w:rPr>
          <w:lang w:val="uk-UA"/>
        </w:rPr>
        <w:t xml:space="preserve"> </w:t>
      </w:r>
      <w:r w:rsidRPr="007945BF">
        <w:rPr>
          <w:sz w:val="28"/>
          <w:szCs w:val="28"/>
        </w:rPr>
        <w:t>на етапі цифровізації економіки.</w:t>
      </w:r>
      <w:r w:rsidR="005C74C9" w:rsidRPr="007945BF">
        <w:rPr>
          <w:lang w:val="uk-UA"/>
        </w:rPr>
        <w:t xml:space="preserve"> </w:t>
      </w:r>
      <w:r w:rsidR="00A63348" w:rsidRPr="007945BF">
        <w:rPr>
          <w:sz w:val="28"/>
          <w:szCs w:val="28"/>
          <w:lang w:val="uk-UA"/>
        </w:rPr>
        <w:t>Зокрема</w:t>
      </w:r>
      <w:r w:rsidR="005C74C9" w:rsidRPr="007945BF">
        <w:rPr>
          <w:sz w:val="28"/>
          <w:szCs w:val="28"/>
          <w:lang w:val="uk-UA"/>
        </w:rPr>
        <w:t xml:space="preserve">, </w:t>
      </w:r>
      <w:proofErr w:type="spellStart"/>
      <w:r w:rsidR="005C74C9" w:rsidRPr="007945BF">
        <w:rPr>
          <w:sz w:val="28"/>
          <w:szCs w:val="28"/>
          <w:lang w:val="uk-UA"/>
        </w:rPr>
        <w:t>Agile</w:t>
      </w:r>
      <w:proofErr w:type="spellEnd"/>
      <w:r w:rsidR="005C74C9" w:rsidRPr="007945BF">
        <w:rPr>
          <w:sz w:val="28"/>
          <w:szCs w:val="28"/>
          <w:lang w:val="uk-UA"/>
        </w:rPr>
        <w:t xml:space="preserve">-маркетинг є важливим елементом концепції маркетингу 5.0, що дозволяє компаніям ефективно адаптуватися до швидко мінливих умов ринку та впроваджувати інноваційні технології. У сучасних умовах цифрової трансформації, впровадження </w:t>
      </w:r>
      <w:proofErr w:type="spellStart"/>
      <w:r w:rsidR="005C74C9" w:rsidRPr="007945BF">
        <w:rPr>
          <w:sz w:val="28"/>
          <w:szCs w:val="28"/>
          <w:lang w:val="uk-UA"/>
        </w:rPr>
        <w:t>Agile</w:t>
      </w:r>
      <w:proofErr w:type="spellEnd"/>
      <w:r w:rsidR="005C74C9" w:rsidRPr="007945BF">
        <w:rPr>
          <w:sz w:val="28"/>
          <w:szCs w:val="28"/>
          <w:lang w:val="uk-UA"/>
        </w:rPr>
        <w:t>-маркетингу стає необхідністю для забезпечення конкурентоспроможності та стійкого розвитку бізнесу.</w:t>
      </w:r>
    </w:p>
    <w:p w14:paraId="33B1382C" w14:textId="7583D631" w:rsidR="008C7583" w:rsidRPr="007945BF" w:rsidRDefault="008C7583" w:rsidP="00FF0ABD">
      <w:pPr>
        <w:pStyle w:val="a3"/>
        <w:spacing w:line="360" w:lineRule="auto"/>
        <w:ind w:left="0" w:firstLine="709"/>
      </w:pPr>
    </w:p>
    <w:p w14:paraId="3A161548" w14:textId="77777777" w:rsidR="008C7583" w:rsidRPr="007945BF" w:rsidRDefault="008C7583" w:rsidP="008C7583">
      <w:pPr>
        <w:pStyle w:val="2"/>
        <w:tabs>
          <w:tab w:val="left" w:pos="1369"/>
        </w:tabs>
        <w:spacing w:line="360" w:lineRule="auto"/>
        <w:jc w:val="center"/>
        <w:rPr>
          <w:b w:val="0"/>
          <w:bCs w:val="0"/>
          <w:sz w:val="24"/>
          <w:szCs w:val="24"/>
        </w:rPr>
      </w:pPr>
      <w:r w:rsidRPr="007945BF">
        <w:rPr>
          <w:b w:val="0"/>
          <w:bCs w:val="0"/>
          <w:color w:val="333333"/>
          <w:sz w:val="24"/>
          <w:szCs w:val="24"/>
          <w:shd w:val="clear" w:color="auto" w:fill="FFFFFF"/>
        </w:rPr>
        <w:t>Література</w:t>
      </w:r>
    </w:p>
    <w:p w14:paraId="7C3B35A2" w14:textId="77777777" w:rsidR="008C7583" w:rsidRPr="007945BF" w:rsidRDefault="008C7583" w:rsidP="008C7583">
      <w:pPr>
        <w:pStyle w:val="a3"/>
        <w:numPr>
          <w:ilvl w:val="0"/>
          <w:numId w:val="6"/>
        </w:numPr>
        <w:spacing w:line="360" w:lineRule="auto"/>
        <w:ind w:left="0" w:firstLine="0"/>
        <w:rPr>
          <w:sz w:val="24"/>
          <w:szCs w:val="24"/>
        </w:rPr>
      </w:pPr>
      <w:bookmarkStart w:id="1" w:name="_Hlk169107937"/>
      <w:proofErr w:type="spellStart"/>
      <w:r w:rsidRPr="007945BF">
        <w:rPr>
          <w:sz w:val="24"/>
          <w:szCs w:val="24"/>
        </w:rPr>
        <w:t>Неміш</w:t>
      </w:r>
      <w:proofErr w:type="spellEnd"/>
      <w:r w:rsidRPr="007945BF">
        <w:rPr>
          <w:sz w:val="24"/>
          <w:szCs w:val="24"/>
        </w:rPr>
        <w:t xml:space="preserve"> Ю. Сучасні тенденції розвитку маркетингової діяльності підприємств в умовах цифрових трансформацій. </w:t>
      </w:r>
      <w:r w:rsidRPr="007945BF">
        <w:rPr>
          <w:i/>
          <w:iCs/>
          <w:sz w:val="24"/>
          <w:szCs w:val="24"/>
        </w:rPr>
        <w:t>Економіка та суспільство.</w:t>
      </w:r>
      <w:r w:rsidRPr="007945BF">
        <w:rPr>
          <w:sz w:val="24"/>
          <w:szCs w:val="24"/>
        </w:rPr>
        <w:t xml:space="preserve"> 2022. № 40. DOI: https://doi.org/10.32782/2524-0072/2022-40-48 (дата звернення: </w:t>
      </w:r>
      <w:r w:rsidRPr="007945BF">
        <w:rPr>
          <w:sz w:val="24"/>
          <w:szCs w:val="24"/>
          <w:lang w:val="uk-UA"/>
        </w:rPr>
        <w:t>11</w:t>
      </w:r>
      <w:r w:rsidRPr="007945BF">
        <w:rPr>
          <w:sz w:val="24"/>
          <w:szCs w:val="24"/>
        </w:rPr>
        <w:t>.0</w:t>
      </w:r>
      <w:r w:rsidRPr="007945BF">
        <w:rPr>
          <w:sz w:val="24"/>
          <w:szCs w:val="24"/>
          <w:lang w:val="uk-UA"/>
        </w:rPr>
        <w:t>6</w:t>
      </w:r>
      <w:r w:rsidRPr="007945BF">
        <w:rPr>
          <w:sz w:val="24"/>
          <w:szCs w:val="24"/>
        </w:rPr>
        <w:t>.20</w:t>
      </w:r>
      <w:r w:rsidRPr="007945BF">
        <w:rPr>
          <w:sz w:val="24"/>
          <w:szCs w:val="24"/>
          <w:lang w:val="uk-UA"/>
        </w:rPr>
        <w:t>24</w:t>
      </w:r>
      <w:r w:rsidRPr="007945BF">
        <w:rPr>
          <w:sz w:val="24"/>
          <w:szCs w:val="24"/>
        </w:rPr>
        <w:t>).</w:t>
      </w:r>
    </w:p>
    <w:p w14:paraId="068576D3" w14:textId="77777777" w:rsidR="008C7583" w:rsidRPr="007945BF" w:rsidRDefault="008C7583" w:rsidP="008C7583">
      <w:pPr>
        <w:pStyle w:val="a3"/>
        <w:numPr>
          <w:ilvl w:val="0"/>
          <w:numId w:val="6"/>
        </w:numPr>
        <w:spacing w:line="360" w:lineRule="auto"/>
        <w:ind w:left="0" w:firstLine="0"/>
        <w:rPr>
          <w:sz w:val="24"/>
          <w:szCs w:val="24"/>
        </w:rPr>
      </w:pPr>
      <w:proofErr w:type="spellStart"/>
      <w:r w:rsidRPr="007945BF">
        <w:rPr>
          <w:sz w:val="24"/>
          <w:szCs w:val="24"/>
        </w:rPr>
        <w:t>Обельницька</w:t>
      </w:r>
      <w:proofErr w:type="spellEnd"/>
      <w:r w:rsidRPr="007945BF">
        <w:rPr>
          <w:sz w:val="24"/>
          <w:szCs w:val="24"/>
        </w:rPr>
        <w:t xml:space="preserve"> Х. Маркетингова діяльність на основі інтернет-технологій / Х. </w:t>
      </w:r>
      <w:proofErr w:type="spellStart"/>
      <w:r w:rsidRPr="007945BF">
        <w:rPr>
          <w:sz w:val="24"/>
          <w:szCs w:val="24"/>
        </w:rPr>
        <w:t>Обельницька</w:t>
      </w:r>
      <w:proofErr w:type="spellEnd"/>
      <w:r w:rsidRPr="007945BF">
        <w:rPr>
          <w:sz w:val="24"/>
          <w:szCs w:val="24"/>
        </w:rPr>
        <w:t xml:space="preserve">, І. </w:t>
      </w:r>
      <w:proofErr w:type="spellStart"/>
      <w:r w:rsidRPr="007945BF">
        <w:rPr>
          <w:sz w:val="24"/>
          <w:szCs w:val="24"/>
        </w:rPr>
        <w:t>Ганущак</w:t>
      </w:r>
      <w:proofErr w:type="spellEnd"/>
      <w:r w:rsidRPr="007945BF">
        <w:rPr>
          <w:sz w:val="24"/>
          <w:szCs w:val="24"/>
        </w:rPr>
        <w:t xml:space="preserve"> // </w:t>
      </w:r>
      <w:r w:rsidRPr="007945BF">
        <w:rPr>
          <w:i/>
          <w:iCs/>
          <w:sz w:val="24"/>
          <w:szCs w:val="24"/>
        </w:rPr>
        <w:t xml:space="preserve">Маркетинг в Україні : Збірник матеріалів </w:t>
      </w:r>
      <w:proofErr w:type="spellStart"/>
      <w:r w:rsidRPr="007945BF">
        <w:rPr>
          <w:i/>
          <w:iCs/>
          <w:sz w:val="24"/>
          <w:szCs w:val="24"/>
        </w:rPr>
        <w:t>Міжнар</w:t>
      </w:r>
      <w:proofErr w:type="spellEnd"/>
      <w:r w:rsidRPr="007945BF">
        <w:rPr>
          <w:i/>
          <w:iCs/>
          <w:sz w:val="24"/>
          <w:szCs w:val="24"/>
        </w:rPr>
        <w:t>. наук.-</w:t>
      </w:r>
      <w:proofErr w:type="spellStart"/>
      <w:r w:rsidRPr="007945BF">
        <w:rPr>
          <w:i/>
          <w:iCs/>
          <w:sz w:val="24"/>
          <w:szCs w:val="24"/>
        </w:rPr>
        <w:t>практ</w:t>
      </w:r>
      <w:proofErr w:type="spellEnd"/>
      <w:r w:rsidRPr="007945BF">
        <w:rPr>
          <w:i/>
          <w:iCs/>
          <w:sz w:val="24"/>
          <w:szCs w:val="24"/>
        </w:rPr>
        <w:t>. Інтернет-</w:t>
      </w:r>
      <w:proofErr w:type="spellStart"/>
      <w:r w:rsidRPr="007945BF">
        <w:rPr>
          <w:i/>
          <w:iCs/>
          <w:sz w:val="24"/>
          <w:szCs w:val="24"/>
        </w:rPr>
        <w:t>конф</w:t>
      </w:r>
      <w:proofErr w:type="spellEnd"/>
      <w:r w:rsidRPr="007945BF">
        <w:rPr>
          <w:i/>
          <w:iCs/>
          <w:sz w:val="24"/>
          <w:szCs w:val="24"/>
        </w:rPr>
        <w:t>.</w:t>
      </w:r>
      <w:r w:rsidRPr="007945BF">
        <w:rPr>
          <w:sz w:val="24"/>
          <w:szCs w:val="24"/>
        </w:rPr>
        <w:t xml:space="preserve">, м. Київ, 20 жовтня 2023 р., К.: КНЕУ, 2023 :  тези </w:t>
      </w:r>
      <w:proofErr w:type="spellStart"/>
      <w:r w:rsidRPr="007945BF">
        <w:rPr>
          <w:sz w:val="24"/>
          <w:szCs w:val="24"/>
        </w:rPr>
        <w:t>доп</w:t>
      </w:r>
      <w:proofErr w:type="spellEnd"/>
      <w:r w:rsidRPr="007945BF">
        <w:rPr>
          <w:sz w:val="24"/>
          <w:szCs w:val="24"/>
        </w:rPr>
        <w:t>. – С. 246-247. c. ISBN 978-966-926-458-9</w:t>
      </w:r>
    </w:p>
    <w:p w14:paraId="492C3094" w14:textId="77777777" w:rsidR="008C7583" w:rsidRPr="007945BF" w:rsidRDefault="008C7583" w:rsidP="008C7583">
      <w:pPr>
        <w:pStyle w:val="a3"/>
        <w:numPr>
          <w:ilvl w:val="0"/>
          <w:numId w:val="6"/>
        </w:numPr>
        <w:spacing w:line="360" w:lineRule="auto"/>
        <w:ind w:left="0" w:firstLine="0"/>
        <w:rPr>
          <w:sz w:val="24"/>
          <w:szCs w:val="24"/>
        </w:rPr>
      </w:pPr>
      <w:r w:rsidRPr="007945BF">
        <w:rPr>
          <w:sz w:val="24"/>
          <w:szCs w:val="24"/>
        </w:rPr>
        <w:t xml:space="preserve">Чуйко М. М. Цифрові технології як інноваційні інструменти підвищення ефективності маркетингових послуг і комунікацій в умовах </w:t>
      </w:r>
      <w:proofErr w:type="spellStart"/>
      <w:r w:rsidRPr="007945BF">
        <w:rPr>
          <w:sz w:val="24"/>
          <w:szCs w:val="24"/>
        </w:rPr>
        <w:t>діджиталізації</w:t>
      </w:r>
      <w:proofErr w:type="spellEnd"/>
      <w:r w:rsidRPr="007945BF">
        <w:rPr>
          <w:sz w:val="24"/>
          <w:szCs w:val="24"/>
        </w:rPr>
        <w:t xml:space="preserve">. Управління соціально‐економічними системами на основі підвищення ефективності маркетингових послуг в умовах </w:t>
      </w:r>
      <w:proofErr w:type="spellStart"/>
      <w:r w:rsidRPr="007945BF">
        <w:rPr>
          <w:sz w:val="24"/>
          <w:szCs w:val="24"/>
        </w:rPr>
        <w:t>діджиталізації</w:t>
      </w:r>
      <w:proofErr w:type="spellEnd"/>
      <w:r w:rsidRPr="007945BF">
        <w:rPr>
          <w:sz w:val="24"/>
          <w:szCs w:val="24"/>
        </w:rPr>
        <w:t xml:space="preserve"> : колективна монографія / за ред. </w:t>
      </w:r>
      <w:proofErr w:type="spellStart"/>
      <w:r w:rsidRPr="007945BF">
        <w:rPr>
          <w:sz w:val="24"/>
          <w:szCs w:val="24"/>
        </w:rPr>
        <w:t>д.е.н</w:t>
      </w:r>
      <w:proofErr w:type="spellEnd"/>
      <w:r w:rsidRPr="007945BF">
        <w:rPr>
          <w:sz w:val="24"/>
          <w:szCs w:val="24"/>
        </w:rPr>
        <w:t>., проф. Чобіток В. І. Харків, Видавництво Іванченка І. С., 2023. С. 168–186</w:t>
      </w:r>
    </w:p>
    <w:bookmarkEnd w:id="1"/>
    <w:p w14:paraId="5DBD1687" w14:textId="77777777" w:rsidR="008C7583" w:rsidRPr="00DE112B" w:rsidRDefault="008C7583" w:rsidP="00FF0ABD">
      <w:pPr>
        <w:pStyle w:val="a3"/>
        <w:spacing w:line="360" w:lineRule="auto"/>
        <w:ind w:left="0" w:firstLine="709"/>
      </w:pPr>
    </w:p>
    <w:sectPr w:rsidR="008C7583" w:rsidRPr="00DE112B" w:rsidSect="00042AF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873"/>
    <w:multiLevelType w:val="hybridMultilevel"/>
    <w:tmpl w:val="D8B8AB8A"/>
    <w:lvl w:ilvl="0" w:tplc="6C1C0F9A">
      <w:numFmt w:val="bullet"/>
      <w:lvlText w:val=""/>
      <w:lvlJc w:val="left"/>
      <w:pPr>
        <w:ind w:left="40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F4592A">
      <w:numFmt w:val="bullet"/>
      <w:lvlText w:val="•"/>
      <w:lvlJc w:val="left"/>
      <w:pPr>
        <w:ind w:left="1382" w:hanging="425"/>
      </w:pPr>
      <w:rPr>
        <w:rFonts w:hint="default"/>
        <w:lang w:val="ru-RU" w:eastAsia="en-US" w:bidi="ar-SA"/>
      </w:rPr>
    </w:lvl>
    <w:lvl w:ilvl="2" w:tplc="2C18F3BC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2C8EBCCE">
      <w:numFmt w:val="bullet"/>
      <w:lvlText w:val="•"/>
      <w:lvlJc w:val="left"/>
      <w:pPr>
        <w:ind w:left="3347" w:hanging="425"/>
      </w:pPr>
      <w:rPr>
        <w:rFonts w:hint="default"/>
        <w:lang w:val="ru-RU" w:eastAsia="en-US" w:bidi="ar-SA"/>
      </w:rPr>
    </w:lvl>
    <w:lvl w:ilvl="4" w:tplc="AB3EE5DA">
      <w:numFmt w:val="bullet"/>
      <w:lvlText w:val="•"/>
      <w:lvlJc w:val="left"/>
      <w:pPr>
        <w:ind w:left="4330" w:hanging="425"/>
      </w:pPr>
      <w:rPr>
        <w:rFonts w:hint="default"/>
        <w:lang w:val="ru-RU" w:eastAsia="en-US" w:bidi="ar-SA"/>
      </w:rPr>
    </w:lvl>
    <w:lvl w:ilvl="5" w:tplc="95FA3B86">
      <w:numFmt w:val="bullet"/>
      <w:lvlText w:val="•"/>
      <w:lvlJc w:val="left"/>
      <w:pPr>
        <w:ind w:left="5313" w:hanging="425"/>
      </w:pPr>
      <w:rPr>
        <w:rFonts w:hint="default"/>
        <w:lang w:val="ru-RU" w:eastAsia="en-US" w:bidi="ar-SA"/>
      </w:rPr>
    </w:lvl>
    <w:lvl w:ilvl="6" w:tplc="FC9C9F24">
      <w:numFmt w:val="bullet"/>
      <w:lvlText w:val="•"/>
      <w:lvlJc w:val="left"/>
      <w:pPr>
        <w:ind w:left="6295" w:hanging="425"/>
      </w:pPr>
      <w:rPr>
        <w:rFonts w:hint="default"/>
        <w:lang w:val="ru-RU" w:eastAsia="en-US" w:bidi="ar-SA"/>
      </w:rPr>
    </w:lvl>
    <w:lvl w:ilvl="7" w:tplc="99B8C9AC">
      <w:numFmt w:val="bullet"/>
      <w:lvlText w:val="•"/>
      <w:lvlJc w:val="left"/>
      <w:pPr>
        <w:ind w:left="7278" w:hanging="425"/>
      </w:pPr>
      <w:rPr>
        <w:rFonts w:hint="default"/>
        <w:lang w:val="ru-RU" w:eastAsia="en-US" w:bidi="ar-SA"/>
      </w:rPr>
    </w:lvl>
    <w:lvl w:ilvl="8" w:tplc="58345BF2">
      <w:numFmt w:val="bullet"/>
      <w:lvlText w:val="•"/>
      <w:lvlJc w:val="left"/>
      <w:pPr>
        <w:ind w:left="8261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2573862"/>
    <w:multiLevelType w:val="hybridMultilevel"/>
    <w:tmpl w:val="36C0C916"/>
    <w:lvl w:ilvl="0" w:tplc="6C72DD7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9E0026"/>
    <w:multiLevelType w:val="hybridMultilevel"/>
    <w:tmpl w:val="B39611B8"/>
    <w:lvl w:ilvl="0" w:tplc="065C516A">
      <w:numFmt w:val="bullet"/>
      <w:lvlText w:val=""/>
      <w:lvlJc w:val="left"/>
      <w:pPr>
        <w:ind w:left="111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18E351E">
      <w:numFmt w:val="bullet"/>
      <w:lvlText w:val="•"/>
      <w:lvlJc w:val="left"/>
      <w:pPr>
        <w:ind w:left="2030" w:hanging="284"/>
      </w:pPr>
      <w:rPr>
        <w:rFonts w:hint="default"/>
        <w:lang w:val="ru-RU" w:eastAsia="en-US" w:bidi="ar-SA"/>
      </w:rPr>
    </w:lvl>
    <w:lvl w:ilvl="2" w:tplc="4C8A98F2">
      <w:numFmt w:val="bullet"/>
      <w:lvlText w:val="•"/>
      <w:lvlJc w:val="left"/>
      <w:pPr>
        <w:ind w:left="2941" w:hanging="284"/>
      </w:pPr>
      <w:rPr>
        <w:rFonts w:hint="default"/>
        <w:lang w:val="ru-RU" w:eastAsia="en-US" w:bidi="ar-SA"/>
      </w:rPr>
    </w:lvl>
    <w:lvl w:ilvl="3" w:tplc="E83CD790">
      <w:numFmt w:val="bullet"/>
      <w:lvlText w:val="•"/>
      <w:lvlJc w:val="left"/>
      <w:pPr>
        <w:ind w:left="3851" w:hanging="284"/>
      </w:pPr>
      <w:rPr>
        <w:rFonts w:hint="default"/>
        <w:lang w:val="ru-RU" w:eastAsia="en-US" w:bidi="ar-SA"/>
      </w:rPr>
    </w:lvl>
    <w:lvl w:ilvl="4" w:tplc="504CF4EA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644650E4">
      <w:numFmt w:val="bullet"/>
      <w:lvlText w:val="•"/>
      <w:lvlJc w:val="left"/>
      <w:pPr>
        <w:ind w:left="5673" w:hanging="284"/>
      </w:pPr>
      <w:rPr>
        <w:rFonts w:hint="default"/>
        <w:lang w:val="ru-RU" w:eastAsia="en-US" w:bidi="ar-SA"/>
      </w:rPr>
    </w:lvl>
    <w:lvl w:ilvl="6" w:tplc="A1026DEE">
      <w:numFmt w:val="bullet"/>
      <w:lvlText w:val="•"/>
      <w:lvlJc w:val="left"/>
      <w:pPr>
        <w:ind w:left="6583" w:hanging="284"/>
      </w:pPr>
      <w:rPr>
        <w:rFonts w:hint="default"/>
        <w:lang w:val="ru-RU" w:eastAsia="en-US" w:bidi="ar-SA"/>
      </w:rPr>
    </w:lvl>
    <w:lvl w:ilvl="7" w:tplc="C5305554">
      <w:numFmt w:val="bullet"/>
      <w:lvlText w:val="•"/>
      <w:lvlJc w:val="left"/>
      <w:pPr>
        <w:ind w:left="7494" w:hanging="284"/>
      </w:pPr>
      <w:rPr>
        <w:rFonts w:hint="default"/>
        <w:lang w:val="ru-RU" w:eastAsia="en-US" w:bidi="ar-SA"/>
      </w:rPr>
    </w:lvl>
    <w:lvl w:ilvl="8" w:tplc="0EBA414C">
      <w:numFmt w:val="bullet"/>
      <w:lvlText w:val="•"/>
      <w:lvlJc w:val="left"/>
      <w:pPr>
        <w:ind w:left="8405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7656A2A"/>
    <w:multiLevelType w:val="hybridMultilevel"/>
    <w:tmpl w:val="5960309E"/>
    <w:lvl w:ilvl="0" w:tplc="EFA67A3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AE505F"/>
    <w:multiLevelType w:val="hybridMultilevel"/>
    <w:tmpl w:val="25C2FD94"/>
    <w:lvl w:ilvl="0" w:tplc="A4C8282A">
      <w:start w:val="1"/>
      <w:numFmt w:val="decimal"/>
      <w:lvlText w:val="%1."/>
      <w:lvlJc w:val="left"/>
      <w:pPr>
        <w:ind w:left="4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50DEA4">
      <w:numFmt w:val="bullet"/>
      <w:lvlText w:val="•"/>
      <w:lvlJc w:val="left"/>
      <w:pPr>
        <w:ind w:left="1382" w:hanging="425"/>
      </w:pPr>
      <w:rPr>
        <w:rFonts w:hint="default"/>
        <w:lang w:val="ru-RU" w:eastAsia="en-US" w:bidi="ar-SA"/>
      </w:rPr>
    </w:lvl>
    <w:lvl w:ilvl="2" w:tplc="F1723702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AA527780">
      <w:numFmt w:val="bullet"/>
      <w:lvlText w:val="•"/>
      <w:lvlJc w:val="left"/>
      <w:pPr>
        <w:ind w:left="3347" w:hanging="425"/>
      </w:pPr>
      <w:rPr>
        <w:rFonts w:hint="default"/>
        <w:lang w:val="ru-RU" w:eastAsia="en-US" w:bidi="ar-SA"/>
      </w:rPr>
    </w:lvl>
    <w:lvl w:ilvl="4" w:tplc="08341766">
      <w:numFmt w:val="bullet"/>
      <w:lvlText w:val="•"/>
      <w:lvlJc w:val="left"/>
      <w:pPr>
        <w:ind w:left="4330" w:hanging="425"/>
      </w:pPr>
      <w:rPr>
        <w:rFonts w:hint="default"/>
        <w:lang w:val="ru-RU" w:eastAsia="en-US" w:bidi="ar-SA"/>
      </w:rPr>
    </w:lvl>
    <w:lvl w:ilvl="5" w:tplc="FE06C39C">
      <w:numFmt w:val="bullet"/>
      <w:lvlText w:val="•"/>
      <w:lvlJc w:val="left"/>
      <w:pPr>
        <w:ind w:left="5313" w:hanging="425"/>
      </w:pPr>
      <w:rPr>
        <w:rFonts w:hint="default"/>
        <w:lang w:val="ru-RU" w:eastAsia="en-US" w:bidi="ar-SA"/>
      </w:rPr>
    </w:lvl>
    <w:lvl w:ilvl="6" w:tplc="D78CB812">
      <w:numFmt w:val="bullet"/>
      <w:lvlText w:val="•"/>
      <w:lvlJc w:val="left"/>
      <w:pPr>
        <w:ind w:left="6295" w:hanging="425"/>
      </w:pPr>
      <w:rPr>
        <w:rFonts w:hint="default"/>
        <w:lang w:val="ru-RU" w:eastAsia="en-US" w:bidi="ar-SA"/>
      </w:rPr>
    </w:lvl>
    <w:lvl w:ilvl="7" w:tplc="2E5CFE2C">
      <w:numFmt w:val="bullet"/>
      <w:lvlText w:val="•"/>
      <w:lvlJc w:val="left"/>
      <w:pPr>
        <w:ind w:left="7278" w:hanging="425"/>
      </w:pPr>
      <w:rPr>
        <w:rFonts w:hint="default"/>
        <w:lang w:val="ru-RU" w:eastAsia="en-US" w:bidi="ar-SA"/>
      </w:rPr>
    </w:lvl>
    <w:lvl w:ilvl="8" w:tplc="687E4444">
      <w:numFmt w:val="bullet"/>
      <w:lvlText w:val="•"/>
      <w:lvlJc w:val="left"/>
      <w:pPr>
        <w:ind w:left="8261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532E5F25"/>
    <w:multiLevelType w:val="hybridMultilevel"/>
    <w:tmpl w:val="EC7278BA"/>
    <w:lvl w:ilvl="0" w:tplc="D80CF5EE">
      <w:start w:val="1"/>
      <w:numFmt w:val="decimal"/>
      <w:lvlText w:val="%1."/>
      <w:lvlJc w:val="left"/>
      <w:pPr>
        <w:ind w:left="2628" w:hanging="360"/>
      </w:pPr>
      <w:rPr>
        <w:rFonts w:ascii="Times New Roman" w:eastAsia="Times New Roman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3348" w:hanging="360"/>
      </w:pPr>
    </w:lvl>
    <w:lvl w:ilvl="2" w:tplc="0422001B" w:tentative="1">
      <w:start w:val="1"/>
      <w:numFmt w:val="lowerRoman"/>
      <w:lvlText w:val="%3."/>
      <w:lvlJc w:val="right"/>
      <w:pPr>
        <w:ind w:left="4068" w:hanging="180"/>
      </w:pPr>
    </w:lvl>
    <w:lvl w:ilvl="3" w:tplc="0422000F" w:tentative="1">
      <w:start w:val="1"/>
      <w:numFmt w:val="decimal"/>
      <w:lvlText w:val="%4."/>
      <w:lvlJc w:val="left"/>
      <w:pPr>
        <w:ind w:left="4788" w:hanging="360"/>
      </w:pPr>
    </w:lvl>
    <w:lvl w:ilvl="4" w:tplc="04220019" w:tentative="1">
      <w:start w:val="1"/>
      <w:numFmt w:val="lowerLetter"/>
      <w:lvlText w:val="%5."/>
      <w:lvlJc w:val="left"/>
      <w:pPr>
        <w:ind w:left="5508" w:hanging="360"/>
      </w:pPr>
    </w:lvl>
    <w:lvl w:ilvl="5" w:tplc="0422001B" w:tentative="1">
      <w:start w:val="1"/>
      <w:numFmt w:val="lowerRoman"/>
      <w:lvlText w:val="%6."/>
      <w:lvlJc w:val="right"/>
      <w:pPr>
        <w:ind w:left="6228" w:hanging="180"/>
      </w:pPr>
    </w:lvl>
    <w:lvl w:ilvl="6" w:tplc="0422000F" w:tentative="1">
      <w:start w:val="1"/>
      <w:numFmt w:val="decimal"/>
      <w:lvlText w:val="%7."/>
      <w:lvlJc w:val="left"/>
      <w:pPr>
        <w:ind w:left="6948" w:hanging="360"/>
      </w:pPr>
    </w:lvl>
    <w:lvl w:ilvl="7" w:tplc="04220019" w:tentative="1">
      <w:start w:val="1"/>
      <w:numFmt w:val="lowerLetter"/>
      <w:lvlText w:val="%8."/>
      <w:lvlJc w:val="left"/>
      <w:pPr>
        <w:ind w:left="7668" w:hanging="360"/>
      </w:pPr>
    </w:lvl>
    <w:lvl w:ilvl="8" w:tplc="0422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54DB14AE"/>
    <w:multiLevelType w:val="hybridMultilevel"/>
    <w:tmpl w:val="FF4EF656"/>
    <w:lvl w:ilvl="0" w:tplc="EFA67A3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4D631B"/>
    <w:multiLevelType w:val="hybridMultilevel"/>
    <w:tmpl w:val="8E0CC7CC"/>
    <w:lvl w:ilvl="0" w:tplc="60A4DEA2">
      <w:numFmt w:val="bullet"/>
      <w:lvlText w:val=""/>
      <w:lvlJc w:val="left"/>
      <w:pPr>
        <w:ind w:left="40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7EF9E4">
      <w:numFmt w:val="bullet"/>
      <w:lvlText w:val="•"/>
      <w:lvlJc w:val="left"/>
      <w:pPr>
        <w:ind w:left="1382" w:hanging="281"/>
      </w:pPr>
      <w:rPr>
        <w:rFonts w:hint="default"/>
        <w:lang w:val="ru-RU" w:eastAsia="en-US" w:bidi="ar-SA"/>
      </w:rPr>
    </w:lvl>
    <w:lvl w:ilvl="2" w:tplc="41C8EFD0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86223ABA">
      <w:numFmt w:val="bullet"/>
      <w:lvlText w:val="•"/>
      <w:lvlJc w:val="left"/>
      <w:pPr>
        <w:ind w:left="3347" w:hanging="281"/>
      </w:pPr>
      <w:rPr>
        <w:rFonts w:hint="default"/>
        <w:lang w:val="ru-RU" w:eastAsia="en-US" w:bidi="ar-SA"/>
      </w:rPr>
    </w:lvl>
    <w:lvl w:ilvl="4" w:tplc="5A2EF860">
      <w:numFmt w:val="bullet"/>
      <w:lvlText w:val="•"/>
      <w:lvlJc w:val="left"/>
      <w:pPr>
        <w:ind w:left="4330" w:hanging="281"/>
      </w:pPr>
      <w:rPr>
        <w:rFonts w:hint="default"/>
        <w:lang w:val="ru-RU" w:eastAsia="en-US" w:bidi="ar-SA"/>
      </w:rPr>
    </w:lvl>
    <w:lvl w:ilvl="5" w:tplc="33406A04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7A1ABB76">
      <w:numFmt w:val="bullet"/>
      <w:lvlText w:val="•"/>
      <w:lvlJc w:val="left"/>
      <w:pPr>
        <w:ind w:left="6295" w:hanging="281"/>
      </w:pPr>
      <w:rPr>
        <w:rFonts w:hint="default"/>
        <w:lang w:val="ru-RU" w:eastAsia="en-US" w:bidi="ar-SA"/>
      </w:rPr>
    </w:lvl>
    <w:lvl w:ilvl="7" w:tplc="260283EC">
      <w:numFmt w:val="bullet"/>
      <w:lvlText w:val="•"/>
      <w:lvlJc w:val="left"/>
      <w:pPr>
        <w:ind w:left="7278" w:hanging="281"/>
      </w:pPr>
      <w:rPr>
        <w:rFonts w:hint="default"/>
        <w:lang w:val="ru-RU" w:eastAsia="en-US" w:bidi="ar-SA"/>
      </w:rPr>
    </w:lvl>
    <w:lvl w:ilvl="8" w:tplc="5D98E9BA">
      <w:numFmt w:val="bullet"/>
      <w:lvlText w:val="•"/>
      <w:lvlJc w:val="left"/>
      <w:pPr>
        <w:ind w:left="8261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74F82031"/>
    <w:multiLevelType w:val="multilevel"/>
    <w:tmpl w:val="40E28FB4"/>
    <w:lvl w:ilvl="0">
      <w:start w:val="4"/>
      <w:numFmt w:val="decimal"/>
      <w:lvlText w:val="%1"/>
      <w:lvlJc w:val="left"/>
      <w:pPr>
        <w:ind w:left="327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7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2" w:hanging="8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70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1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8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4A"/>
    <w:rsid w:val="00042AFB"/>
    <w:rsid w:val="00047B4A"/>
    <w:rsid w:val="00105BF1"/>
    <w:rsid w:val="001E01E2"/>
    <w:rsid w:val="00227D37"/>
    <w:rsid w:val="003E2B0B"/>
    <w:rsid w:val="005C74C9"/>
    <w:rsid w:val="006C0B77"/>
    <w:rsid w:val="007945BF"/>
    <w:rsid w:val="008242FF"/>
    <w:rsid w:val="00870751"/>
    <w:rsid w:val="008C7583"/>
    <w:rsid w:val="008E264C"/>
    <w:rsid w:val="008F037D"/>
    <w:rsid w:val="00922C48"/>
    <w:rsid w:val="00A63348"/>
    <w:rsid w:val="00A71F46"/>
    <w:rsid w:val="00A85CFB"/>
    <w:rsid w:val="00AA4199"/>
    <w:rsid w:val="00B30C4B"/>
    <w:rsid w:val="00B915B7"/>
    <w:rsid w:val="00C668E8"/>
    <w:rsid w:val="00CA3004"/>
    <w:rsid w:val="00DE112B"/>
    <w:rsid w:val="00EA59DF"/>
    <w:rsid w:val="00EE4070"/>
    <w:rsid w:val="00F12C76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089C"/>
  <w15:chartTrackingRefBased/>
  <w15:docId w15:val="{073A241F-B7DF-4209-BAED-0D1E57F4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"/>
    </w:rPr>
  </w:style>
  <w:style w:type="paragraph" w:styleId="2">
    <w:name w:val="heading 2"/>
    <w:basedOn w:val="a"/>
    <w:link w:val="20"/>
    <w:uiPriority w:val="9"/>
    <w:unhideWhenUsed/>
    <w:qFormat/>
    <w:rsid w:val="00047B4A"/>
    <w:pPr>
      <w:ind w:left="1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B4A"/>
    <w:rPr>
      <w:rFonts w:ascii="Times New Roman" w:eastAsia="Times New Roman" w:hAnsi="Times New Roman" w:cs="Times New Roman"/>
      <w:b/>
      <w:bCs/>
      <w:sz w:val="28"/>
      <w:szCs w:val="28"/>
      <w:lang w:val="uk"/>
    </w:rPr>
  </w:style>
  <w:style w:type="paragraph" w:styleId="a3">
    <w:name w:val="Body Text"/>
    <w:basedOn w:val="a"/>
    <w:link w:val="a4"/>
    <w:uiPriority w:val="1"/>
    <w:qFormat/>
    <w:rsid w:val="00047B4A"/>
    <w:pPr>
      <w:ind w:left="142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47B4A"/>
    <w:rPr>
      <w:rFonts w:ascii="Times New Roman" w:eastAsia="Times New Roman" w:hAnsi="Times New Roman" w:cs="Times New Roman"/>
      <w:sz w:val="28"/>
      <w:szCs w:val="28"/>
      <w:lang w:val="uk"/>
    </w:rPr>
  </w:style>
  <w:style w:type="paragraph" w:styleId="a5">
    <w:name w:val="List Paragraph"/>
    <w:basedOn w:val="a"/>
    <w:uiPriority w:val="1"/>
    <w:qFormat/>
    <w:rsid w:val="00047B4A"/>
    <w:pPr>
      <w:ind w:left="402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3432</Words>
  <Characters>1957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Khrystyna Obelnytska</dc:creator>
  <cp:keywords/>
  <dc:description/>
  <cp:lastModifiedBy>Khrystyna Obelnytska</cp:lastModifiedBy>
  <cp:revision>6</cp:revision>
  <dcterms:created xsi:type="dcterms:W3CDTF">2024-06-12T18:43:00Z</dcterms:created>
  <dcterms:modified xsi:type="dcterms:W3CDTF">2024-06-12T19:14:00Z</dcterms:modified>
</cp:coreProperties>
</file>