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8E86DE" w14:textId="77777777" w:rsidR="006C0A2D" w:rsidRPr="006C0A2D" w:rsidRDefault="006C0A2D" w:rsidP="00EF19AF">
      <w:pPr>
        <w:widowControl w:val="0"/>
        <w:spacing w:after="0" w:line="360" w:lineRule="auto"/>
        <w:ind w:firstLine="1134"/>
        <w:jc w:val="right"/>
        <w:rPr>
          <w:rFonts w:ascii="Times New Roman" w:hAnsi="Times New Roman" w:cs="Times New Roman"/>
          <w:sz w:val="28"/>
          <w:szCs w:val="28"/>
        </w:rPr>
      </w:pPr>
      <w:r w:rsidRPr="006C0A2D">
        <w:rPr>
          <w:rFonts w:ascii="Times New Roman" w:hAnsi="Times New Roman" w:cs="Times New Roman"/>
          <w:sz w:val="28"/>
          <w:szCs w:val="28"/>
        </w:rPr>
        <w:t xml:space="preserve">Прокопенко Карина Сергіївна, </w:t>
      </w:r>
    </w:p>
    <w:p w14:paraId="7553843F" w14:textId="77777777" w:rsidR="00EF19AF" w:rsidRDefault="006C0A2D" w:rsidP="00EF19AF">
      <w:pPr>
        <w:widowControl w:val="0"/>
        <w:spacing w:after="0" w:line="360" w:lineRule="auto"/>
        <w:ind w:firstLine="1134"/>
        <w:jc w:val="right"/>
        <w:rPr>
          <w:rFonts w:ascii="Times New Roman" w:hAnsi="Times New Roman" w:cs="Times New Roman"/>
          <w:sz w:val="28"/>
          <w:szCs w:val="28"/>
        </w:rPr>
      </w:pPr>
      <w:r w:rsidRPr="006C0A2D">
        <w:rPr>
          <w:rFonts w:ascii="Times New Roman" w:hAnsi="Times New Roman" w:cs="Times New Roman"/>
          <w:sz w:val="28"/>
          <w:szCs w:val="28"/>
        </w:rPr>
        <w:t xml:space="preserve">Національний юридичний університет імені </w:t>
      </w:r>
    </w:p>
    <w:p w14:paraId="018E1756" w14:textId="09A7617C" w:rsidR="00EF19AF" w:rsidRDefault="006C0A2D" w:rsidP="00EF19AF">
      <w:pPr>
        <w:widowControl w:val="0"/>
        <w:spacing w:after="0" w:line="360" w:lineRule="auto"/>
        <w:ind w:firstLine="1134"/>
        <w:jc w:val="right"/>
        <w:rPr>
          <w:rFonts w:ascii="Times New Roman" w:hAnsi="Times New Roman" w:cs="Times New Roman"/>
          <w:sz w:val="28"/>
          <w:szCs w:val="28"/>
        </w:rPr>
      </w:pPr>
      <w:r w:rsidRPr="006C0A2D">
        <w:rPr>
          <w:rFonts w:ascii="Times New Roman" w:hAnsi="Times New Roman" w:cs="Times New Roman"/>
          <w:sz w:val="28"/>
          <w:szCs w:val="28"/>
        </w:rPr>
        <w:t xml:space="preserve">Ярослава Мудрого, </w:t>
      </w:r>
    </w:p>
    <w:p w14:paraId="2529633A" w14:textId="25E2B4A4" w:rsidR="000D263E" w:rsidRPr="00EF19AF" w:rsidRDefault="006C0A2D" w:rsidP="00EF19AF">
      <w:pPr>
        <w:widowControl w:val="0"/>
        <w:spacing w:after="0" w:line="360" w:lineRule="auto"/>
        <w:ind w:firstLine="1134"/>
        <w:jc w:val="right"/>
        <w:rPr>
          <w:rFonts w:ascii="Times New Roman" w:eastAsia="Times New Roman" w:hAnsi="Times New Roman" w:cs="Times New Roman"/>
          <w:bCs/>
          <w:color w:val="1B1C1D"/>
          <w:sz w:val="28"/>
          <w:szCs w:val="28"/>
        </w:rPr>
      </w:pPr>
      <w:bookmarkStart w:id="0" w:name="_GoBack"/>
      <w:bookmarkEnd w:id="0"/>
      <w:r w:rsidRPr="006C0A2D">
        <w:rPr>
          <w:rFonts w:ascii="Times New Roman" w:hAnsi="Times New Roman" w:cs="Times New Roman"/>
          <w:sz w:val="28"/>
          <w:szCs w:val="28"/>
        </w:rPr>
        <w:t>м.</w:t>
      </w:r>
      <w:r w:rsidR="00B56F3F" w:rsidRPr="006C0A2D">
        <w:rPr>
          <w:rFonts w:ascii="Times New Roman" w:eastAsia="Times New Roman" w:hAnsi="Times New Roman" w:cs="Times New Roman"/>
          <w:bCs/>
          <w:color w:val="1B1C1D"/>
          <w:sz w:val="28"/>
          <w:szCs w:val="28"/>
          <w:lang w:val="uk-UA"/>
        </w:rPr>
        <w:t>Харків</w:t>
      </w:r>
      <w:r w:rsidR="00B56F3F" w:rsidRPr="00B56F3F">
        <w:rPr>
          <w:rFonts w:ascii="Times New Roman" w:eastAsia="Times New Roman" w:hAnsi="Times New Roman" w:cs="Times New Roman"/>
          <w:bCs/>
          <w:color w:val="1B1C1D"/>
          <w:sz w:val="28"/>
          <w:szCs w:val="28"/>
        </w:rPr>
        <w:br/>
      </w:r>
    </w:p>
    <w:p w14:paraId="0C544CF9" w14:textId="06206E05" w:rsidR="005C40A9" w:rsidRPr="00F377A4" w:rsidRDefault="000D263E" w:rsidP="00DD130D">
      <w:pPr>
        <w:widowControl w:val="0"/>
        <w:spacing w:after="0" w:line="360" w:lineRule="auto"/>
        <w:ind w:firstLine="113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377A4">
        <w:rPr>
          <w:rFonts w:ascii="Times New Roman" w:hAnsi="Times New Roman" w:cs="Times New Roman"/>
          <w:b/>
          <w:bCs/>
          <w:sz w:val="28"/>
          <w:szCs w:val="28"/>
        </w:rPr>
        <w:t>Електронні гроші в умовах диджиталізації</w:t>
      </w:r>
    </w:p>
    <w:p w14:paraId="12D9C413" w14:textId="77777777" w:rsidR="008002DE" w:rsidRPr="00F377A4" w:rsidRDefault="000D263E" w:rsidP="006C0A2D">
      <w:pPr>
        <w:widowControl w:val="0"/>
        <w:spacing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F377A4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D2425D" w:rsidRPr="00F377A4">
        <w:rPr>
          <w:rFonts w:ascii="Times New Roman" w:hAnsi="Times New Roman" w:cs="Times New Roman"/>
          <w:sz w:val="28"/>
          <w:szCs w:val="28"/>
        </w:rPr>
        <w:t xml:space="preserve">Електронні гроші є невід'ємною складовою сучасної грошової системи, що динамічно трансформується під впливом диджиталізації, яка інтегрує цифрові технології у всі сфери економічної діяльності. Це явище не лише відображає технологічний прогрес, але й виступає каталізатором фундаментальних змін у механізмах грошового обігу та розрахунків. Цей інструмент активно використовується як державними, так і недержавними суб’єктами, що об'єктивно зумовлює нагальну потребу у чіткому та адаптивному правовому регулюванні. У сучасному грошово-правовому полі електронні гроші розглядаються не лише як новітній платіжний інструмент, що функціонує в електронному середовищі, а й як об'єкт правового регулювання, який вимагає глибокого переосмислення традиційних юридичних категорій та чіткого законодавчого визначення. </w:t>
      </w:r>
    </w:p>
    <w:p w14:paraId="23C64145" w14:textId="66AD2289" w:rsidR="000D263E" w:rsidRPr="00F377A4" w:rsidRDefault="00D2425D" w:rsidP="006C0A2D">
      <w:pPr>
        <w:widowControl w:val="0"/>
        <w:spacing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77A4">
        <w:rPr>
          <w:rFonts w:ascii="Times New Roman" w:hAnsi="Times New Roman" w:cs="Times New Roman"/>
          <w:sz w:val="28"/>
          <w:szCs w:val="28"/>
        </w:rPr>
        <w:t>Актуальність теми зумовлена зростанням ролі електронних грошей у глобальній платіжній інфраструктурі, а також критичною необхідністю правової визначеності щодо їх статусу. Електронні гроші — це порівняно новий платіжний інструмент, а тому сьогодні у світі існує досить багато підходів та моделей відповідного його регулювання з боку держави. Звичайно, у цьому дослідженні неможливо охопити всі моделі, оскільки кожна країна має власні особливості. Проте, для України беззаперечний інтерес становлять регуляторні норми Європейського Союзу (далі — ЄС) та вимоги Світової організації торгівлі (далі — СОТ), оскільки Україна задекларувала чіткі наміри долучитися до першої та є повноправним членом другої організації, тому при розробці рекомендацій щодо формування регуляторного поля відносно електронних грошей доцільно виходити саме з європейської моделі</w:t>
      </w:r>
      <w:r w:rsidR="000D263E" w:rsidRPr="00F377A4">
        <w:rPr>
          <w:rFonts w:ascii="Times New Roman" w:hAnsi="Times New Roman" w:cs="Times New Roman"/>
          <w:sz w:val="28"/>
          <w:szCs w:val="28"/>
        </w:rPr>
        <w:t>[</w:t>
      </w:r>
      <w:r w:rsidR="000D263E" w:rsidRPr="00F377A4">
        <w:rPr>
          <w:rFonts w:ascii="Times New Roman" w:hAnsi="Times New Roman" w:cs="Times New Roman"/>
          <w:sz w:val="28"/>
          <w:szCs w:val="28"/>
          <w:lang w:val="uk-UA"/>
        </w:rPr>
        <w:t>1,с. 26</w:t>
      </w:r>
      <w:r w:rsidR="000D263E" w:rsidRPr="00F377A4">
        <w:rPr>
          <w:rFonts w:ascii="Times New Roman" w:hAnsi="Times New Roman" w:cs="Times New Roman"/>
          <w:sz w:val="28"/>
          <w:szCs w:val="28"/>
        </w:rPr>
        <w:t>]</w:t>
      </w:r>
      <w:r w:rsidR="000D263E" w:rsidRPr="00F377A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9945742" w14:textId="77777777" w:rsidR="00F377A4" w:rsidRDefault="00D2425D" w:rsidP="006C0A2D">
      <w:pPr>
        <w:widowControl w:val="0"/>
        <w:spacing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F377A4">
        <w:rPr>
          <w:rFonts w:ascii="Times New Roman" w:hAnsi="Times New Roman" w:cs="Times New Roman"/>
          <w:sz w:val="28"/>
          <w:szCs w:val="28"/>
        </w:rPr>
        <w:lastRenderedPageBreak/>
        <w:t xml:space="preserve"> Згідно із Законом України «Про платіжні послуги» від 30.06.2021 № 1591-IX, електронні гроші — це одиниці вартості, що зберігаються в електронному вигляді, випущені емітентом для виконання платіжних операцій, які приймаються як засіб платежу іншими особами, ніж їх емітент, та є грошовим зобов’язанням такого емітента [2]. Поряд з цим, Європейський центральний банк у документі Report on Electronic Money, ECB, 1998 [3] визначає електронні гроші як грошову вартість, яка зберігається в електронному вигляді на технічному пристрої та діє як наперед оплачений інструмент на пред’явника. Серед основних переваг, які електронні гроші привнесли в епоху диджиталізації, варто виділити швидкість та зручність проведення транскордонних і внутрішніх платежів, можливість здійснювати транзакції 24/7 без прив'язки до роботи фінансових установ, а також зниження операційних витрат на обробку платежів. </w:t>
      </w:r>
      <w:r w:rsidR="000D263E" w:rsidRPr="00F377A4">
        <w:rPr>
          <w:rFonts w:ascii="Times New Roman" w:hAnsi="Times New Roman" w:cs="Times New Roman"/>
          <w:sz w:val="28"/>
          <w:szCs w:val="28"/>
        </w:rPr>
        <w:t>Електронні гроші також сприяють розширенню доступу до фінансових послуг</w:t>
      </w:r>
      <w:r w:rsidR="000D263E" w:rsidRPr="00F377A4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F377A4">
        <w:rPr>
          <w:rFonts w:ascii="Times New Roman" w:hAnsi="Times New Roman" w:cs="Times New Roman"/>
          <w:sz w:val="28"/>
          <w:szCs w:val="28"/>
        </w:rPr>
        <w:t xml:space="preserve"> розширюючи доступ до платіжної системи особам, які традиційно не мали банківських рахунків, а також зменшують обіг готівки, що позитивно впливає на прозорість грошових потоків. </w:t>
      </w:r>
    </w:p>
    <w:p w14:paraId="11120E8E" w14:textId="1B12C175" w:rsidR="008002DE" w:rsidRPr="00F377A4" w:rsidRDefault="00D2425D" w:rsidP="006C0A2D">
      <w:pPr>
        <w:widowControl w:val="0"/>
        <w:spacing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F377A4">
        <w:rPr>
          <w:rFonts w:ascii="Times New Roman" w:hAnsi="Times New Roman" w:cs="Times New Roman"/>
          <w:sz w:val="28"/>
          <w:szCs w:val="28"/>
        </w:rPr>
        <w:t xml:space="preserve">Однак, використання електронних грошей пов’язане з низкою ризиків, які становлять серйозну загрозу для фінансової стабільності та захисту користувачів. Це, зокрема, проблема анонімного переказу коштів у деяких системах, що створює сприятливі умови для відмивання грошей та фінансування тероризму. </w:t>
      </w:r>
    </w:p>
    <w:p w14:paraId="1819A8E1" w14:textId="4743DA14" w:rsidR="000D263E" w:rsidRPr="00F377A4" w:rsidRDefault="00D2425D" w:rsidP="006C0A2D">
      <w:pPr>
        <w:widowControl w:val="0"/>
        <w:spacing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F377A4">
        <w:rPr>
          <w:rFonts w:ascii="Times New Roman" w:hAnsi="Times New Roman" w:cs="Times New Roman"/>
          <w:sz w:val="28"/>
          <w:szCs w:val="28"/>
        </w:rPr>
        <w:t xml:space="preserve">Кібербезпека є ще однією критично важливою проблемою, оскільки централізовані системи електронних платежів можуть стати мішенню для хакерських атак. Крім того, технічні збої у роботі платіжних платформ можуть призвести до тимчасової неможливості здійснення транзакцій або навіть до втрати коштів користувачів. Сьогодні система правових норм, що регулюють грошовий обіг, стоїть перед складним завданням — необхідністю адаптувати традиційні норми до реалій цифрової економіки. У світлі вказаних ризиків, правове регулювання має передбачати комплексні та жорсткі стандарти захисту даних та кібербезпеки, а також забезпечувати прозорість діяльності емітентів </w:t>
      </w:r>
      <w:r w:rsidRPr="00F377A4">
        <w:rPr>
          <w:rFonts w:ascii="Times New Roman" w:hAnsi="Times New Roman" w:cs="Times New Roman"/>
          <w:sz w:val="28"/>
          <w:szCs w:val="28"/>
        </w:rPr>
        <w:lastRenderedPageBreak/>
        <w:t xml:space="preserve">електронних грошей. Успішна інтеграція електронних грошей в економіку вимагає збереження балансу між стимулюванням технологічних інновацій, забезпеченням високого рівня безпеки користувачів і підтримкою фінансової стабільності, що робить правове регулювання ключовим чинником їх успішного та контрольованого розвитку. </w:t>
      </w:r>
    </w:p>
    <w:p w14:paraId="01B18929" w14:textId="216151F8" w:rsidR="000D263E" w:rsidRDefault="00D2425D" w:rsidP="006C0A2D">
      <w:pPr>
        <w:widowControl w:val="0"/>
        <w:spacing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F377A4">
        <w:rPr>
          <w:rFonts w:ascii="Times New Roman" w:hAnsi="Times New Roman" w:cs="Times New Roman"/>
          <w:sz w:val="28"/>
          <w:szCs w:val="28"/>
        </w:rPr>
        <w:t xml:space="preserve">Таким чином, у контексті стрімкого переходу до цифрової економіки, функціонування електронних грошей не може залишатися поза суворим контролем. Ключове завдання для законодавців та державних установ, які формують політику, полягає не просто у констатації факту існування цього інструменту, а у створенні гнучкої, але жорсткої системи грошово-правового регулювання. Ця система має бути достатньо адаптивною, щоб оперативно реагувати на постійні технологічні зміни, водночас ефективно адаптуючи класичні правові категорії до цифрових реалій. </w:t>
      </w:r>
    </w:p>
    <w:p w14:paraId="2D92591B" w14:textId="657AEEA5" w:rsidR="00F377A4" w:rsidRPr="00F377A4" w:rsidRDefault="00B56F3F" w:rsidP="00DD130D">
      <w:pPr>
        <w:widowControl w:val="0"/>
        <w:spacing w:after="0" w:line="360" w:lineRule="auto"/>
        <w:ind w:firstLine="1134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Література:</w:t>
      </w:r>
    </w:p>
    <w:p w14:paraId="143D1471" w14:textId="20483610" w:rsidR="008002DE" w:rsidRPr="00F377A4" w:rsidRDefault="000D263E" w:rsidP="006C0A2D">
      <w:pPr>
        <w:widowControl w:val="0"/>
        <w:spacing w:after="0" w:line="360" w:lineRule="auto"/>
        <w:ind w:firstLine="1134"/>
        <w:jc w:val="both"/>
        <w:rPr>
          <w:sz w:val="28"/>
          <w:szCs w:val="28"/>
          <w:lang w:val="uk-UA"/>
        </w:rPr>
      </w:pPr>
      <w:r w:rsidRPr="00F377A4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Pr="00F377A4">
        <w:rPr>
          <w:sz w:val="28"/>
          <w:szCs w:val="28"/>
        </w:rPr>
        <w:t xml:space="preserve"> </w:t>
      </w:r>
      <w:r w:rsidR="008002DE" w:rsidRPr="00F377A4">
        <w:rPr>
          <w:rFonts w:ascii="Times New Roman" w:hAnsi="Times New Roman" w:cs="Times New Roman"/>
          <w:sz w:val="28"/>
          <w:szCs w:val="28"/>
        </w:rPr>
        <w:t xml:space="preserve">Науменко Д., Кравчук В., Глибовець А. Електронні гроші в Україні : аналітичний звіт. Київ, 2012. С. </w:t>
      </w:r>
      <w:r w:rsidR="008002DE" w:rsidRPr="00F377A4">
        <w:rPr>
          <w:rFonts w:ascii="Times New Roman" w:hAnsi="Times New Roman" w:cs="Times New Roman"/>
          <w:sz w:val="28"/>
          <w:szCs w:val="28"/>
          <w:lang w:val="uk-UA"/>
        </w:rPr>
        <w:t>64</w:t>
      </w:r>
      <w:r w:rsidR="008002DE" w:rsidRPr="00F377A4">
        <w:rPr>
          <w:rFonts w:ascii="Times New Roman" w:hAnsi="Times New Roman" w:cs="Times New Roman"/>
          <w:sz w:val="28"/>
          <w:szCs w:val="28"/>
        </w:rPr>
        <w:t>. URL: http://www.ier.com.ua/files/publications/Books/2012/3_Electronic_Money/E-money_report_APPROVED_2012-10-02_RED2.pdf</w:t>
      </w:r>
      <w:r w:rsidR="008002DE" w:rsidRPr="00F377A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2149355" w14:textId="77777777" w:rsidR="000D263E" w:rsidRPr="00F377A4" w:rsidRDefault="000D263E" w:rsidP="006C0A2D">
      <w:pPr>
        <w:widowControl w:val="0"/>
        <w:spacing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F377A4">
        <w:rPr>
          <w:rFonts w:ascii="Times New Roman" w:hAnsi="Times New Roman" w:cs="Times New Roman"/>
          <w:sz w:val="28"/>
          <w:szCs w:val="28"/>
        </w:rPr>
        <w:t>2. Про платіжні послуги : Закон України від 30.06.2021 № 1591-IX : станом на 1 січ. 2025 р. URL: https://zakon.rada.gov.ua/laws/show/1591-20#Text (дата звернення: 23.09.2025).</w:t>
      </w:r>
    </w:p>
    <w:p w14:paraId="7BCE9715" w14:textId="5E55951D" w:rsidR="008002DE" w:rsidRDefault="000D263E" w:rsidP="006C0A2D">
      <w:pPr>
        <w:widowControl w:val="0"/>
        <w:spacing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77A4">
        <w:rPr>
          <w:rFonts w:ascii="Times New Roman" w:hAnsi="Times New Roman" w:cs="Times New Roman"/>
          <w:sz w:val="28"/>
          <w:szCs w:val="28"/>
        </w:rPr>
        <w:t xml:space="preserve">3. European Central Bank Report on Electronic Money, ECB, 1998 [Electronic resource]. URL: </w:t>
      </w:r>
      <w:hyperlink r:id="rId5" w:history="1">
        <w:r w:rsidR="008002DE" w:rsidRPr="00F377A4">
          <w:rPr>
            <w:rStyle w:val="a4"/>
            <w:rFonts w:ascii="Times New Roman" w:hAnsi="Times New Roman" w:cs="Times New Roman"/>
            <w:sz w:val="28"/>
            <w:szCs w:val="28"/>
            <w:u w:val="none"/>
          </w:rPr>
          <w:t>https://www.ecb.europa.eu/pub/pdf/other/emoneyen.pdf</w:t>
        </w:r>
      </w:hyperlink>
      <w:r w:rsidR="008002DE" w:rsidRPr="00F377A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B0EDC51" w14:textId="77777777" w:rsidR="00F377A4" w:rsidRDefault="00F377A4" w:rsidP="006C0A2D">
      <w:pPr>
        <w:widowControl w:val="0"/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14467039" w14:textId="77777777" w:rsidR="00F377A4" w:rsidRPr="00F377A4" w:rsidRDefault="00F377A4" w:rsidP="006C0A2D">
      <w:pPr>
        <w:widowControl w:val="0"/>
        <w:spacing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</w:p>
    <w:sectPr w:rsidR="00F377A4" w:rsidRPr="00F377A4" w:rsidSect="00DD130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A6199B"/>
    <w:multiLevelType w:val="multilevel"/>
    <w:tmpl w:val="20D287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FCC3C23"/>
    <w:multiLevelType w:val="multilevel"/>
    <w:tmpl w:val="A726C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60F"/>
    <w:rsid w:val="000D263E"/>
    <w:rsid w:val="000F6998"/>
    <w:rsid w:val="002F2A3D"/>
    <w:rsid w:val="0055760F"/>
    <w:rsid w:val="005C40A9"/>
    <w:rsid w:val="006C0A2D"/>
    <w:rsid w:val="008002DE"/>
    <w:rsid w:val="008C2DE2"/>
    <w:rsid w:val="00A270EB"/>
    <w:rsid w:val="00B56F3F"/>
    <w:rsid w:val="00C77F39"/>
    <w:rsid w:val="00D2425D"/>
    <w:rsid w:val="00D44178"/>
    <w:rsid w:val="00DD130D"/>
    <w:rsid w:val="00E1051D"/>
    <w:rsid w:val="00ED311F"/>
    <w:rsid w:val="00EF19AF"/>
    <w:rsid w:val="00F377A4"/>
    <w:rsid w:val="00FA1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C49A4"/>
  <w15:chartTrackingRefBased/>
  <w15:docId w15:val="{4BD22FF1-2071-4EBC-B29D-B56D18DEB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377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UA"/>
    </w:rPr>
  </w:style>
  <w:style w:type="paragraph" w:styleId="3">
    <w:name w:val="heading 3"/>
    <w:basedOn w:val="a"/>
    <w:link w:val="30"/>
    <w:uiPriority w:val="9"/>
    <w:qFormat/>
    <w:rsid w:val="00F377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105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rvps17">
    <w:name w:val="rvps17"/>
    <w:basedOn w:val="a"/>
    <w:rsid w:val="00ED3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character" w:customStyle="1" w:styleId="rvts78">
    <w:name w:val="rvts78"/>
    <w:basedOn w:val="a0"/>
    <w:rsid w:val="00ED311F"/>
  </w:style>
  <w:style w:type="paragraph" w:customStyle="1" w:styleId="rvps6">
    <w:name w:val="rvps6"/>
    <w:basedOn w:val="a"/>
    <w:rsid w:val="00ED3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character" w:customStyle="1" w:styleId="rvts23">
    <w:name w:val="rvts23"/>
    <w:basedOn w:val="a0"/>
    <w:rsid w:val="00ED311F"/>
  </w:style>
  <w:style w:type="character" w:styleId="a4">
    <w:name w:val="Hyperlink"/>
    <w:basedOn w:val="a0"/>
    <w:uiPriority w:val="99"/>
    <w:unhideWhenUsed/>
    <w:rsid w:val="00D44178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D44178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F377A4"/>
    <w:rPr>
      <w:rFonts w:ascii="Times New Roman" w:eastAsia="Times New Roman" w:hAnsi="Times New Roman" w:cs="Times New Roman"/>
      <w:b/>
      <w:bCs/>
      <w:kern w:val="36"/>
      <w:sz w:val="48"/>
      <w:szCs w:val="48"/>
      <w:lang w:val="ru-UA" w:eastAsia="ru-UA"/>
    </w:rPr>
  </w:style>
  <w:style w:type="character" w:customStyle="1" w:styleId="30">
    <w:name w:val="Заголовок 3 Знак"/>
    <w:basedOn w:val="a0"/>
    <w:link w:val="3"/>
    <w:uiPriority w:val="9"/>
    <w:rsid w:val="00F377A4"/>
    <w:rPr>
      <w:rFonts w:ascii="Times New Roman" w:eastAsia="Times New Roman" w:hAnsi="Times New Roman" w:cs="Times New Roman"/>
      <w:b/>
      <w:bCs/>
      <w:sz w:val="27"/>
      <w:szCs w:val="27"/>
      <w:lang w:val="ru-UA" w:eastAsia="ru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25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1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8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7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34882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72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ecb.europa.eu/pub/pdf/other/emoneyen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karinacenter08@gmail.com</dc:creator>
  <cp:keywords/>
  <dc:description/>
  <cp:lastModifiedBy>karinacenter08@gmail.com</cp:lastModifiedBy>
  <cp:revision>16</cp:revision>
  <dcterms:created xsi:type="dcterms:W3CDTF">2025-09-20T18:59:00Z</dcterms:created>
  <dcterms:modified xsi:type="dcterms:W3CDTF">2025-10-04T09:19:00Z</dcterms:modified>
</cp:coreProperties>
</file>