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D3" w:rsidRPr="007756B7" w:rsidRDefault="00211E28" w:rsidP="00631118">
      <w:pPr>
        <w:spacing w:line="216" w:lineRule="auto"/>
        <w:ind w:left="720" w:firstLine="284"/>
        <w:jc w:val="center"/>
        <w:rPr>
          <w:b/>
          <w:caps/>
          <w:szCs w:val="28"/>
        </w:rPr>
      </w:pPr>
      <w:r>
        <w:rPr>
          <w:color w:val="333333"/>
          <w:szCs w:val="28"/>
          <w:shd w:val="clear" w:color="auto" w:fill="FFFFFF"/>
        </w:rPr>
        <w:t xml:space="preserve">Секція 2. </w:t>
      </w:r>
      <w:r w:rsidR="007756B7" w:rsidRPr="007756B7">
        <w:rPr>
          <w:color w:val="333333"/>
          <w:szCs w:val="28"/>
          <w:shd w:val="clear" w:color="auto" w:fill="FFFFFF"/>
        </w:rPr>
        <w:t>Економіка</w:t>
      </w:r>
    </w:p>
    <w:p w:rsidR="00D1118C" w:rsidRPr="001F080F" w:rsidRDefault="00D1118C" w:rsidP="00D1118C">
      <w:pPr>
        <w:spacing w:line="240" w:lineRule="auto"/>
        <w:contextualSpacing/>
        <w:jc w:val="center"/>
        <w:rPr>
          <w:sz w:val="20"/>
          <w:szCs w:val="20"/>
        </w:rPr>
      </w:pPr>
    </w:p>
    <w:p w:rsidR="007756B7" w:rsidRPr="00D1118C" w:rsidRDefault="007756B7" w:rsidP="007756B7">
      <w:pPr>
        <w:spacing w:line="216" w:lineRule="auto"/>
        <w:ind w:firstLine="284"/>
        <w:jc w:val="right"/>
        <w:rPr>
          <w:b/>
          <w:i/>
          <w:szCs w:val="22"/>
        </w:rPr>
      </w:pPr>
      <w:r w:rsidRPr="00D1118C">
        <w:rPr>
          <w:b/>
          <w:i/>
          <w:szCs w:val="22"/>
        </w:rPr>
        <w:t>Тетяна Сергіївна Овчаренко</w:t>
      </w:r>
    </w:p>
    <w:p w:rsidR="007756B7" w:rsidRPr="00D1118C" w:rsidRDefault="007756B7" w:rsidP="007756B7">
      <w:pPr>
        <w:spacing w:line="216" w:lineRule="auto"/>
        <w:ind w:firstLine="284"/>
        <w:jc w:val="right"/>
        <w:rPr>
          <w:i/>
          <w:szCs w:val="22"/>
        </w:rPr>
      </w:pPr>
      <w:r w:rsidRPr="00D1118C">
        <w:rPr>
          <w:i/>
          <w:szCs w:val="22"/>
        </w:rPr>
        <w:t>Київський національний університет імені Тараса Шевченка</w:t>
      </w:r>
    </w:p>
    <w:p w:rsidR="007756B7" w:rsidRPr="00D1118C" w:rsidRDefault="007756B7" w:rsidP="007756B7">
      <w:pPr>
        <w:spacing w:line="216" w:lineRule="auto"/>
        <w:ind w:firstLine="284"/>
        <w:jc w:val="right"/>
        <w:rPr>
          <w:bCs/>
          <w:i/>
          <w:szCs w:val="22"/>
        </w:rPr>
      </w:pPr>
      <w:r w:rsidRPr="00D1118C">
        <w:rPr>
          <w:bCs/>
          <w:i/>
          <w:szCs w:val="22"/>
        </w:rPr>
        <w:t xml:space="preserve"> </w:t>
      </w:r>
      <w:proofErr w:type="spellStart"/>
      <w:r w:rsidRPr="00D1118C">
        <w:rPr>
          <w:bCs/>
          <w:i/>
          <w:szCs w:val="22"/>
        </w:rPr>
        <w:t>к.е.н</w:t>
      </w:r>
      <w:proofErr w:type="spellEnd"/>
      <w:r w:rsidRPr="00D1118C">
        <w:rPr>
          <w:bCs/>
          <w:i/>
          <w:szCs w:val="22"/>
        </w:rPr>
        <w:t>., доцент кафедри менеджменту інноваційної та інвестиційної діяльності</w:t>
      </w:r>
    </w:p>
    <w:p w:rsidR="007756B7" w:rsidRPr="001E3A2A" w:rsidRDefault="001668C5" w:rsidP="007756B7">
      <w:pPr>
        <w:spacing w:line="240" w:lineRule="auto"/>
        <w:ind w:firstLine="709"/>
        <w:jc w:val="right"/>
        <w:rPr>
          <w:szCs w:val="28"/>
        </w:rPr>
      </w:pPr>
      <w:hyperlink r:id="rId5" w:history="1">
        <w:r w:rsidR="007756B7" w:rsidRPr="00947B84">
          <w:rPr>
            <w:rStyle w:val="a3"/>
            <w:szCs w:val="28"/>
          </w:rPr>
          <w:t>https://orcid.org/0000-0002-0000-0671</w:t>
        </w:r>
      </w:hyperlink>
    </w:p>
    <w:p w:rsidR="007756B7" w:rsidRPr="00D1118C" w:rsidRDefault="007756B7" w:rsidP="007756B7">
      <w:pPr>
        <w:spacing w:line="216" w:lineRule="auto"/>
        <w:ind w:left="720" w:firstLine="284"/>
        <w:jc w:val="right"/>
        <w:rPr>
          <w:b/>
          <w:szCs w:val="22"/>
        </w:rPr>
      </w:pPr>
    </w:p>
    <w:p w:rsidR="007756B7" w:rsidRPr="00D1118C" w:rsidRDefault="007756B7" w:rsidP="007756B7">
      <w:pPr>
        <w:spacing w:line="216" w:lineRule="auto"/>
        <w:ind w:left="720" w:firstLine="284"/>
        <w:jc w:val="right"/>
        <w:rPr>
          <w:b/>
          <w:szCs w:val="22"/>
        </w:rPr>
      </w:pPr>
      <w:r w:rsidRPr="00D1118C">
        <w:rPr>
          <w:b/>
          <w:szCs w:val="22"/>
        </w:rPr>
        <w:t xml:space="preserve">Юлія Віталіївна Фрідріх </w:t>
      </w:r>
    </w:p>
    <w:p w:rsidR="007756B7" w:rsidRPr="00D1118C" w:rsidRDefault="007756B7" w:rsidP="007756B7">
      <w:pPr>
        <w:spacing w:line="216" w:lineRule="auto"/>
        <w:ind w:firstLine="284"/>
        <w:jc w:val="right"/>
        <w:rPr>
          <w:i/>
          <w:iCs/>
          <w:szCs w:val="22"/>
        </w:rPr>
      </w:pPr>
      <w:r w:rsidRPr="00D1118C">
        <w:rPr>
          <w:i/>
          <w:iCs/>
          <w:szCs w:val="22"/>
        </w:rPr>
        <w:t xml:space="preserve">Київський національний університет ім. Т. Шевченка </w:t>
      </w:r>
    </w:p>
    <w:p w:rsidR="007756B7" w:rsidRPr="00D1118C" w:rsidRDefault="007756B7" w:rsidP="007756B7">
      <w:pPr>
        <w:spacing w:line="216" w:lineRule="auto"/>
        <w:ind w:firstLine="284"/>
        <w:jc w:val="right"/>
        <w:rPr>
          <w:i/>
          <w:iCs/>
          <w:szCs w:val="22"/>
        </w:rPr>
      </w:pPr>
      <w:r w:rsidRPr="00D1118C">
        <w:rPr>
          <w:i/>
          <w:iCs/>
          <w:szCs w:val="22"/>
        </w:rPr>
        <w:t>4 курс, ОП «Менеджмент організацій»</w:t>
      </w:r>
    </w:p>
    <w:p w:rsidR="007756B7" w:rsidRPr="00D1118C" w:rsidRDefault="007756B7" w:rsidP="007756B7">
      <w:pPr>
        <w:rPr>
          <w:sz w:val="36"/>
        </w:rPr>
      </w:pPr>
    </w:p>
    <w:p w:rsidR="007756B7" w:rsidRPr="007756B7" w:rsidRDefault="007756B7" w:rsidP="00D1118C">
      <w:pPr>
        <w:contextualSpacing/>
        <w:jc w:val="center"/>
        <w:rPr>
          <w:b/>
          <w:bCs/>
          <w:szCs w:val="28"/>
        </w:rPr>
      </w:pPr>
      <w:r w:rsidRPr="007756B7">
        <w:rPr>
          <w:b/>
          <w:bCs/>
          <w:szCs w:val="28"/>
        </w:rPr>
        <w:t>ОСОБЛИВОСТІ ФУНКЦІОНУВАННЯ РИНКУ ХЛІБА ТА ХЛІБОБОЛУЧНИХ  ВИРОБІВ В УМОВАХ ВОЄННОГО СТАНУ</w:t>
      </w:r>
    </w:p>
    <w:p w:rsidR="000C40D3" w:rsidRDefault="000C40D3" w:rsidP="000C40D3">
      <w:pPr>
        <w:spacing w:line="216" w:lineRule="auto"/>
        <w:ind w:left="720" w:firstLine="284"/>
        <w:rPr>
          <w:b/>
          <w:caps/>
          <w:sz w:val="22"/>
          <w:szCs w:val="22"/>
        </w:rPr>
      </w:pPr>
    </w:p>
    <w:p w:rsidR="00631118" w:rsidRPr="00D1118C" w:rsidRDefault="00631118" w:rsidP="00631118">
      <w:pPr>
        <w:spacing w:line="216" w:lineRule="auto"/>
        <w:ind w:left="720" w:firstLine="284"/>
        <w:jc w:val="right"/>
        <w:rPr>
          <w:b/>
          <w:szCs w:val="22"/>
        </w:rPr>
      </w:pPr>
    </w:p>
    <w:p w:rsidR="007756B7" w:rsidRDefault="007756B7" w:rsidP="007756B7">
      <w:pPr>
        <w:widowControl/>
        <w:shd w:val="clear" w:color="auto" w:fill="FFFFFF"/>
        <w:spacing w:line="240" w:lineRule="auto"/>
        <w:ind w:firstLine="851"/>
      </w:pPr>
      <w:r w:rsidRPr="007756B7">
        <w:rPr>
          <w:b/>
          <w:color w:val="333333"/>
          <w:szCs w:val="28"/>
          <w:lang w:eastAsia="uk-UA"/>
        </w:rPr>
        <w:t>Виклад основного матеріалу.</w:t>
      </w:r>
      <w:r w:rsidRPr="007756B7">
        <w:rPr>
          <w:color w:val="333333"/>
          <w:szCs w:val="28"/>
          <w:lang w:eastAsia="uk-UA"/>
        </w:rPr>
        <w:t xml:space="preserve"> </w:t>
      </w:r>
      <w:r w:rsidR="00D1118C" w:rsidRPr="007756B7">
        <w:rPr>
          <w:szCs w:val="28"/>
        </w:rPr>
        <w:t>Хлібопекарська галузь займає важливе місце в</w:t>
      </w:r>
      <w:r w:rsidR="00D1118C" w:rsidRPr="00D1118C">
        <w:t xml:space="preserve"> харчовій промисловості України, оскільки включає велику кількість підприємств і значні обсяги виробництва. Хлібобулочна продукція залишається невід’ємною частиною раціону населення, незалежно від рівня доходу чи соціального статусу. Враховуючи постійний розвиток галузі, виробники адаптуються до змін ринку, впроваджуючи нові технології та розширюючи асортимент, щоб задовольнити потреби споживачів.</w:t>
      </w:r>
      <w:r w:rsidR="00D1118C">
        <w:t xml:space="preserve"> </w:t>
      </w:r>
    </w:p>
    <w:p w:rsidR="00631118" w:rsidRDefault="00D1118C" w:rsidP="007756B7">
      <w:pPr>
        <w:widowControl/>
        <w:shd w:val="clear" w:color="auto" w:fill="FFFFFF"/>
        <w:spacing w:line="240" w:lineRule="auto"/>
        <w:ind w:firstLine="851"/>
      </w:pPr>
      <w:r w:rsidRPr="00D1118C">
        <w:t xml:space="preserve">Хлібопекарська галузь відіграє ключову роль у забезпеченні населення необхідними продуктами харчування, а також у підтримці продовольчої безпеки країни. Військова агресія з боку </w:t>
      </w:r>
      <w:proofErr w:type="spellStart"/>
      <w:r w:rsidRPr="00D1118C">
        <w:t>росії</w:t>
      </w:r>
      <w:proofErr w:type="spellEnd"/>
      <w:r w:rsidRPr="00D1118C">
        <w:t xml:space="preserve"> спричинила суттєві негативні наслідки для підприємств цієї сфери, що проявляється у складнощах з постачанням сировини, логістикою та змінами в попиті. В умовах кризи необхідно оперативно впроваджувати ефективні антикризові заходи як у короткостроковій, так і у довгостроковій перспективі, аби стабілізувати роботу галузі та забезпечити її подальший розвиток.</w:t>
      </w:r>
    </w:p>
    <w:p w:rsidR="00FB3E71" w:rsidRDefault="00FB3E71" w:rsidP="001B6005">
      <w:pPr>
        <w:spacing w:line="240" w:lineRule="auto"/>
        <w:ind w:firstLine="567"/>
      </w:pPr>
      <w:r w:rsidRPr="00FB3E71">
        <w:t>Згідно з аналізом даних Державної служби статистики, середньодобове споживання хліба на одну особу складає приблизно 250 г, хоча за нормами продовольчого кошика цей показник визначений на рівні 270 г. У 2022 р</w:t>
      </w:r>
      <w:r w:rsidR="007756B7">
        <w:t>.</w:t>
      </w:r>
      <w:r w:rsidRPr="00FB3E71">
        <w:t xml:space="preserve"> частка хлібопродуктів у споживчому кошику становила 9 %, що еквівалентно 92,7 кг на людину за рік. Підвищення цін після початку війни було спричинене значною інфляцією, а також внутрішніми та зовнішніми економічними факторами. Водночас спостерігається тенденція до зниження обсягів виробництва та споживання хлібобулочних виробів</w:t>
      </w:r>
      <w:r w:rsidR="0040368D">
        <w:t xml:space="preserve"> [5]</w:t>
      </w:r>
      <w:r w:rsidRPr="00FB3E71">
        <w:t>.</w:t>
      </w:r>
    </w:p>
    <w:p w:rsidR="000C40D3" w:rsidRDefault="000C40D3" w:rsidP="00326981">
      <w:r>
        <w:rPr>
          <w:noProof/>
          <w:lang w:eastAsia="uk-UA"/>
        </w:rPr>
        <w:lastRenderedPageBreak/>
        <w:drawing>
          <wp:inline distT="0" distB="0" distL="0" distR="0">
            <wp:extent cx="5486400" cy="320040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B3E71" w:rsidRPr="001F080F" w:rsidRDefault="00FB3E71" w:rsidP="00FB3E71">
      <w:pPr>
        <w:spacing w:line="240" w:lineRule="auto"/>
        <w:contextualSpacing/>
        <w:jc w:val="center"/>
        <w:rPr>
          <w:sz w:val="24"/>
        </w:rPr>
      </w:pPr>
      <w:r w:rsidRPr="001F080F">
        <w:rPr>
          <w:sz w:val="24"/>
        </w:rPr>
        <w:t>Рис</w:t>
      </w:r>
      <w:r w:rsidR="007756B7">
        <w:rPr>
          <w:sz w:val="24"/>
        </w:rPr>
        <w:t>.</w:t>
      </w:r>
      <w:r w:rsidRPr="001F080F">
        <w:rPr>
          <w:sz w:val="24"/>
        </w:rPr>
        <w:t xml:space="preserve"> 1. </w:t>
      </w:r>
      <w:r w:rsidRPr="00FB3E71">
        <w:rPr>
          <w:sz w:val="24"/>
        </w:rPr>
        <w:t>Динаміка виробництва хліба і хлібобулочних виробів</w:t>
      </w:r>
    </w:p>
    <w:p w:rsidR="00FB3E71" w:rsidRPr="00B836FA" w:rsidRDefault="00FB3E71" w:rsidP="00FB3E71">
      <w:pPr>
        <w:spacing w:line="216" w:lineRule="auto"/>
        <w:ind w:firstLine="284"/>
        <w:jc w:val="center"/>
        <w:rPr>
          <w:iCs/>
          <w:sz w:val="24"/>
          <w:szCs w:val="20"/>
        </w:rPr>
      </w:pPr>
      <w:r w:rsidRPr="00B836FA">
        <w:rPr>
          <w:iCs/>
          <w:sz w:val="24"/>
          <w:szCs w:val="20"/>
        </w:rPr>
        <w:t>Джерело: складено автором на основі даних [1-5]</w:t>
      </w:r>
    </w:p>
    <w:p w:rsidR="007F0EB1" w:rsidRDefault="007F0EB1" w:rsidP="00326981"/>
    <w:p w:rsidR="002E7CF1" w:rsidRDefault="00FB3E71" w:rsidP="00B836FA">
      <w:pPr>
        <w:spacing w:line="240" w:lineRule="auto"/>
        <w:ind w:firstLine="567"/>
        <w:rPr>
          <w:szCs w:val="28"/>
        </w:rPr>
      </w:pPr>
      <w:r w:rsidRPr="00B836FA">
        <w:rPr>
          <w:szCs w:val="28"/>
        </w:rPr>
        <w:t>У період дії воєнного стану (з вересня по лютий 2022 р</w:t>
      </w:r>
      <w:r w:rsidR="007756B7">
        <w:rPr>
          <w:szCs w:val="28"/>
        </w:rPr>
        <w:t>.</w:t>
      </w:r>
      <w:r w:rsidRPr="00B836FA">
        <w:rPr>
          <w:szCs w:val="28"/>
        </w:rPr>
        <w:t>) індекс споживчих цін в Україні досягнув 118,4%, що вказує на суттєве зростання рівня інфляції. Вартість продуктів харчування збільшувалася випереджаючими темпами — на 21,2%, а ціни на хліб зросли до 111,8%. У вересні 2022 р</w:t>
      </w:r>
      <w:r w:rsidR="002E7CF1">
        <w:rPr>
          <w:szCs w:val="28"/>
        </w:rPr>
        <w:t>.</w:t>
      </w:r>
      <w:r w:rsidRPr="00B836FA">
        <w:rPr>
          <w:szCs w:val="28"/>
        </w:rPr>
        <w:t xml:space="preserve"> порівняно з серпнем інфляційний показник був 101,9%, а вартість хліба — 100,6%.  </w:t>
      </w:r>
    </w:p>
    <w:p w:rsidR="00FB3E71" w:rsidRPr="00B836FA" w:rsidRDefault="00FB3E71" w:rsidP="00B836FA">
      <w:pPr>
        <w:spacing w:line="240" w:lineRule="auto"/>
        <w:ind w:firstLine="567"/>
        <w:rPr>
          <w:szCs w:val="28"/>
        </w:rPr>
      </w:pPr>
      <w:r w:rsidRPr="00B836FA">
        <w:rPr>
          <w:szCs w:val="28"/>
        </w:rPr>
        <w:t xml:space="preserve">Найбільш відчутне подорожчання хліба з борошна вищого ґатунку спостерігалося в південних регіонах: Миколаївській області (+3,6%) та Херсонській області (+2,9%). Водночас хліб з борошна першого ґатунку </w:t>
      </w:r>
      <w:proofErr w:type="spellStart"/>
      <w:r w:rsidRPr="00B836FA">
        <w:rPr>
          <w:szCs w:val="28"/>
        </w:rPr>
        <w:t>здорожчав</w:t>
      </w:r>
      <w:proofErr w:type="spellEnd"/>
      <w:r w:rsidRPr="00B836FA">
        <w:rPr>
          <w:szCs w:val="28"/>
        </w:rPr>
        <w:t xml:space="preserve"> у Львівській (+5,3%) та Дніпропетровській (+1,9%) областях. Зростання цін було зумовлене двома основними факторами: нестабільною військовою ситуацією в південних областях та напливом внутрішньо переміщених осіб у центральні та західні регіони України, що призвело до підвищеного попиту та, відповідно, збільшення вартості продукції [1].</w:t>
      </w:r>
    </w:p>
    <w:p w:rsidR="00FB3E71" w:rsidRPr="00B836FA" w:rsidRDefault="002E6E0D" w:rsidP="00B836FA">
      <w:pPr>
        <w:spacing w:line="240" w:lineRule="auto"/>
        <w:ind w:firstLine="567"/>
        <w:rPr>
          <w:rFonts w:eastAsiaTheme="minorHAnsi"/>
          <w:szCs w:val="28"/>
          <w:lang w:eastAsia="en-US"/>
        </w:rPr>
      </w:pPr>
      <w:r>
        <w:rPr>
          <w:rFonts w:eastAsiaTheme="minorHAnsi"/>
          <w:szCs w:val="28"/>
          <w:lang w:eastAsia="en-US"/>
        </w:rPr>
        <w:t>На рис</w:t>
      </w:r>
      <w:r w:rsidR="002E7CF1">
        <w:rPr>
          <w:rFonts w:eastAsiaTheme="minorHAnsi"/>
          <w:szCs w:val="28"/>
          <w:lang w:eastAsia="en-US"/>
        </w:rPr>
        <w:t>.</w:t>
      </w:r>
      <w:r>
        <w:rPr>
          <w:rFonts w:eastAsiaTheme="minorHAnsi"/>
          <w:szCs w:val="28"/>
          <w:lang w:eastAsia="en-US"/>
        </w:rPr>
        <w:t xml:space="preserve"> 2</w:t>
      </w:r>
      <w:r w:rsidR="00FB3E71" w:rsidRPr="00B836FA">
        <w:rPr>
          <w:rFonts w:eastAsiaTheme="minorHAnsi"/>
          <w:szCs w:val="28"/>
          <w:lang w:eastAsia="en-US"/>
        </w:rPr>
        <w:t xml:space="preserve"> відображено зміни у вартості батона в Україні протягом аналізованого періоду. Формування цін на хлібобулочні вироби є досить складним процесом, оскільки на нього впливає безліч чинників. Зокрема, цінова політика у ланцюгу доданої вартості бере початок ще з етапу вирощування пшениці. Водночас ціни на хліб частково залишаються стабільними завдяки наявності перехідних залишків зернових культур у країні. Крім того, спостерігаються регіональні відмінності у вартості продукції через особливості економічної ситуації в різних областях. </w:t>
      </w:r>
    </w:p>
    <w:p w:rsidR="007F0EB1" w:rsidRDefault="00FB3E71" w:rsidP="00B836FA">
      <w:pPr>
        <w:spacing w:line="240" w:lineRule="auto"/>
        <w:ind w:firstLine="567"/>
        <w:rPr>
          <w:szCs w:val="28"/>
        </w:rPr>
      </w:pPr>
      <w:r w:rsidRPr="00B836FA">
        <w:rPr>
          <w:rFonts w:eastAsiaTheme="minorHAnsi"/>
          <w:szCs w:val="28"/>
          <w:lang w:eastAsia="en-US"/>
        </w:rPr>
        <w:t>За офіційною інформ</w:t>
      </w:r>
      <w:r w:rsidR="002E6E0D">
        <w:rPr>
          <w:rFonts w:eastAsiaTheme="minorHAnsi"/>
          <w:szCs w:val="28"/>
          <w:lang w:eastAsia="en-US"/>
        </w:rPr>
        <w:t>ацією директора компанії «Київхліб»</w:t>
      </w:r>
      <w:r w:rsidRPr="00B836FA">
        <w:rPr>
          <w:rFonts w:eastAsiaTheme="minorHAnsi"/>
          <w:szCs w:val="28"/>
          <w:lang w:eastAsia="en-US"/>
        </w:rPr>
        <w:t xml:space="preserve"> Юрія </w:t>
      </w:r>
      <w:proofErr w:type="spellStart"/>
      <w:r w:rsidRPr="00B836FA">
        <w:rPr>
          <w:rFonts w:eastAsiaTheme="minorHAnsi"/>
          <w:szCs w:val="28"/>
          <w:lang w:eastAsia="en-US"/>
        </w:rPr>
        <w:t>Дученко</w:t>
      </w:r>
      <w:proofErr w:type="spellEnd"/>
      <w:r w:rsidRPr="00B836FA">
        <w:rPr>
          <w:rFonts w:eastAsiaTheme="minorHAnsi"/>
          <w:szCs w:val="28"/>
          <w:lang w:eastAsia="en-US"/>
        </w:rPr>
        <w:t xml:space="preserve"> у червні та липні 2024 р</w:t>
      </w:r>
      <w:r w:rsidR="002E7CF1">
        <w:rPr>
          <w:rFonts w:eastAsiaTheme="minorHAnsi"/>
          <w:szCs w:val="28"/>
          <w:lang w:eastAsia="en-US"/>
        </w:rPr>
        <w:t>.</w:t>
      </w:r>
      <w:r w:rsidRPr="00B836FA">
        <w:rPr>
          <w:rFonts w:eastAsiaTheme="minorHAnsi"/>
          <w:szCs w:val="28"/>
          <w:lang w:eastAsia="en-US"/>
        </w:rPr>
        <w:t xml:space="preserve"> основні виробники хліба в Україні спрацювали або в мінус, або в нуль: "Ціни на борошно за останні кілька місяців зросли на 50% і продовжують збільшуватися. Якщо у квітні ми купували борошно по 10 тисяч </w:t>
      </w:r>
      <w:r w:rsidRPr="00B836FA">
        <w:rPr>
          <w:rFonts w:eastAsiaTheme="minorHAnsi"/>
          <w:szCs w:val="28"/>
          <w:lang w:eastAsia="en-US"/>
        </w:rPr>
        <w:lastRenderedPageBreak/>
        <w:t>за тонну, то зараз воно коштує вже 15 тисяч, а до листопада очікується ціна 16—16,2 тисяч. Борошно у собівартості хліба — це приблизно 40%. Інша сировина (цукор, соняшникова олія та ін.) подорожчала з початку року більше ніж на 20%. Зростають витрати на електроенергію, логістику, пакувальні матеріали та ін. Тому необхідно підвищувати ціни на хліб на 15—20%. Якщо цього не станеться, багато хлібозаводів можуть просто зупинитися, і в країні почнуться перебої з хлібом. Уже зараз низка підприємств на межі зупинки, дехто переходить на роботу в одну зміну"</w:t>
      </w:r>
      <w:r w:rsidRPr="00B836FA">
        <w:rPr>
          <w:szCs w:val="28"/>
        </w:rPr>
        <w:t>[4].</w:t>
      </w:r>
    </w:p>
    <w:p w:rsidR="002E6E0D" w:rsidRPr="00B836FA" w:rsidRDefault="002E6E0D" w:rsidP="00B836FA">
      <w:pPr>
        <w:spacing w:line="240" w:lineRule="auto"/>
        <w:ind w:firstLine="567"/>
        <w:rPr>
          <w:rFonts w:eastAsiaTheme="minorHAnsi"/>
          <w:szCs w:val="28"/>
          <w:lang w:eastAsia="en-US"/>
        </w:rPr>
      </w:pPr>
    </w:p>
    <w:p w:rsidR="007F0EB1" w:rsidRDefault="0032363F" w:rsidP="00326981">
      <w:r>
        <w:rPr>
          <w:noProof/>
          <w:lang w:eastAsia="uk-UA"/>
        </w:rPr>
        <w:drawing>
          <wp:inline distT="0" distB="0" distL="0" distR="0">
            <wp:extent cx="5486400" cy="3200400"/>
            <wp:effectExtent l="0" t="0" r="0" b="0"/>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B3E71" w:rsidRPr="001F080F" w:rsidRDefault="002E6E0D" w:rsidP="00FB3E71">
      <w:pPr>
        <w:spacing w:line="240" w:lineRule="auto"/>
        <w:contextualSpacing/>
        <w:jc w:val="center"/>
        <w:rPr>
          <w:sz w:val="24"/>
        </w:rPr>
      </w:pPr>
      <w:r>
        <w:rPr>
          <w:sz w:val="24"/>
        </w:rPr>
        <w:t>Рис</w:t>
      </w:r>
      <w:r w:rsidR="002E7CF1">
        <w:rPr>
          <w:sz w:val="24"/>
        </w:rPr>
        <w:t>.</w:t>
      </w:r>
      <w:r>
        <w:rPr>
          <w:sz w:val="24"/>
        </w:rPr>
        <w:t xml:space="preserve"> 2</w:t>
      </w:r>
      <w:r w:rsidR="00FB3E71" w:rsidRPr="001F080F">
        <w:rPr>
          <w:sz w:val="24"/>
        </w:rPr>
        <w:t xml:space="preserve">. </w:t>
      </w:r>
      <w:r w:rsidR="00FB3E71" w:rsidRPr="00FB3E71">
        <w:rPr>
          <w:sz w:val="24"/>
        </w:rPr>
        <w:t>Динаміка вартості ціни одного батону в Україні, 2022—2023 рр</w:t>
      </w:r>
      <w:r w:rsidR="00FB3E71">
        <w:rPr>
          <w:sz w:val="24"/>
        </w:rPr>
        <w:t>.</w:t>
      </w:r>
    </w:p>
    <w:p w:rsidR="00FB3E71" w:rsidRPr="00B836FA" w:rsidRDefault="00FB3E71" w:rsidP="00FB3E71">
      <w:pPr>
        <w:spacing w:line="216" w:lineRule="auto"/>
        <w:ind w:firstLine="284"/>
        <w:jc w:val="center"/>
        <w:rPr>
          <w:iCs/>
          <w:sz w:val="24"/>
          <w:szCs w:val="20"/>
        </w:rPr>
      </w:pPr>
      <w:r w:rsidRPr="00B836FA">
        <w:rPr>
          <w:iCs/>
          <w:sz w:val="24"/>
          <w:szCs w:val="20"/>
        </w:rPr>
        <w:t>Джерело: складе</w:t>
      </w:r>
      <w:r w:rsidR="0040368D">
        <w:rPr>
          <w:iCs/>
          <w:sz w:val="24"/>
          <w:szCs w:val="20"/>
        </w:rPr>
        <w:t>но авторами на основі даних [2</w:t>
      </w:r>
      <w:r w:rsidRPr="00B836FA">
        <w:rPr>
          <w:iCs/>
          <w:sz w:val="24"/>
          <w:szCs w:val="20"/>
        </w:rPr>
        <w:t>]</w:t>
      </w:r>
    </w:p>
    <w:p w:rsidR="007F0EB1" w:rsidRDefault="007F0EB1" w:rsidP="00FB3E71">
      <w:pPr>
        <w:ind w:firstLine="0"/>
      </w:pPr>
    </w:p>
    <w:p w:rsidR="0055449A" w:rsidRPr="0055449A" w:rsidRDefault="0055449A" w:rsidP="0055449A">
      <w:pPr>
        <w:widowControl/>
        <w:shd w:val="clear" w:color="auto" w:fill="FFFFFF"/>
        <w:spacing w:line="0" w:lineRule="auto"/>
        <w:ind w:firstLine="0"/>
        <w:jc w:val="left"/>
        <w:rPr>
          <w:rFonts w:ascii="ff7" w:hAnsi="ff7"/>
          <w:color w:val="000000"/>
          <w:spacing w:val="-10"/>
          <w:sz w:val="78"/>
          <w:szCs w:val="78"/>
          <w:lang w:eastAsia="uk-UA"/>
        </w:rPr>
      </w:pPr>
      <w:r w:rsidRPr="0055449A">
        <w:rPr>
          <w:rFonts w:ascii="ff1" w:hAnsi="ff1"/>
          <w:color w:val="000000"/>
          <w:spacing w:val="-14"/>
          <w:sz w:val="78"/>
          <w:szCs w:val="78"/>
          <w:lang w:eastAsia="uk-UA"/>
        </w:rPr>
        <w:t>Підприємства хлібопекарської галузі працюють у над-</w:t>
      </w:r>
    </w:p>
    <w:p w:rsidR="0055449A" w:rsidRPr="0055449A" w:rsidRDefault="0055449A" w:rsidP="0055449A">
      <w:pPr>
        <w:widowControl/>
        <w:shd w:val="clear" w:color="auto" w:fill="FFFFFF"/>
        <w:spacing w:line="0" w:lineRule="auto"/>
        <w:ind w:firstLine="0"/>
        <w:jc w:val="left"/>
        <w:rPr>
          <w:rFonts w:ascii="ff1" w:hAnsi="ff1"/>
          <w:color w:val="000000"/>
          <w:spacing w:val="-1"/>
          <w:sz w:val="78"/>
          <w:szCs w:val="78"/>
          <w:lang w:eastAsia="uk-UA"/>
        </w:rPr>
      </w:pPr>
      <w:r w:rsidRPr="0055449A">
        <w:rPr>
          <w:rFonts w:ascii="ff1" w:hAnsi="ff1"/>
          <w:color w:val="000000"/>
          <w:spacing w:val="-1"/>
          <w:sz w:val="78"/>
          <w:szCs w:val="78"/>
          <w:lang w:eastAsia="uk-UA"/>
        </w:rPr>
        <w:t xml:space="preserve">складних сучасних  умовах,  які  характеризуються  перебоями  в  подачі </w:t>
      </w:r>
    </w:p>
    <w:p w:rsidR="0055449A" w:rsidRPr="0055449A" w:rsidRDefault="0055449A" w:rsidP="0055449A">
      <w:pPr>
        <w:widowControl/>
        <w:shd w:val="clear" w:color="auto" w:fill="FFFFFF"/>
        <w:spacing w:line="0" w:lineRule="auto"/>
        <w:ind w:firstLine="0"/>
        <w:jc w:val="left"/>
        <w:rPr>
          <w:rFonts w:ascii="ff1" w:hAnsi="ff1"/>
          <w:color w:val="000000"/>
          <w:spacing w:val="-1"/>
          <w:sz w:val="78"/>
          <w:szCs w:val="78"/>
          <w:lang w:eastAsia="uk-UA"/>
        </w:rPr>
      </w:pPr>
      <w:r w:rsidRPr="0055449A">
        <w:rPr>
          <w:rFonts w:ascii="ff1" w:hAnsi="ff1"/>
          <w:color w:val="000000"/>
          <w:spacing w:val="-1"/>
          <w:sz w:val="78"/>
          <w:szCs w:val="78"/>
          <w:lang w:eastAsia="uk-UA"/>
        </w:rPr>
        <w:t xml:space="preserve">електроенергії,  частими  повітряними  тривогами  та  зупинками  </w:t>
      </w:r>
      <w:proofErr w:type="spellStart"/>
      <w:r w:rsidRPr="0055449A">
        <w:rPr>
          <w:rFonts w:ascii="ff1" w:hAnsi="ff1"/>
          <w:color w:val="000000"/>
          <w:spacing w:val="-1"/>
          <w:sz w:val="78"/>
          <w:szCs w:val="78"/>
          <w:lang w:eastAsia="uk-UA"/>
        </w:rPr>
        <w:t>вироб-</w:t>
      </w:r>
      <w:proofErr w:type="spellEnd"/>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proofErr w:type="spellStart"/>
      <w:r w:rsidRPr="0055449A">
        <w:rPr>
          <w:rFonts w:ascii="ff1" w:hAnsi="ff1"/>
          <w:color w:val="000000"/>
          <w:sz w:val="78"/>
          <w:szCs w:val="78"/>
          <w:lang w:eastAsia="uk-UA"/>
        </w:rPr>
        <w:t>ництва</w:t>
      </w:r>
      <w:proofErr w:type="spellEnd"/>
      <w:r w:rsidRPr="0055449A">
        <w:rPr>
          <w:rFonts w:ascii="ff1" w:hAnsi="ff1"/>
          <w:color w:val="000000"/>
          <w:sz w:val="78"/>
          <w:szCs w:val="78"/>
          <w:lang w:eastAsia="uk-UA"/>
        </w:rPr>
        <w:t xml:space="preserve"> через обстріли. </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 xml:space="preserve">Спостерігаються  зростання  ціни  </w:t>
      </w:r>
      <w:r w:rsidRPr="0055449A">
        <w:rPr>
          <w:rFonts w:ascii="ff1" w:hAnsi="ff1"/>
          <w:color w:val="000000"/>
          <w:spacing w:val="-1"/>
          <w:sz w:val="78"/>
          <w:szCs w:val="78"/>
          <w:lang w:eastAsia="uk-UA"/>
        </w:rPr>
        <w:t xml:space="preserve">на  технологічне  устаткування, </w:t>
      </w:r>
    </w:p>
    <w:p w:rsidR="0055449A" w:rsidRPr="0055449A" w:rsidRDefault="0055449A" w:rsidP="0055449A">
      <w:pPr>
        <w:widowControl/>
        <w:shd w:val="clear" w:color="auto" w:fill="FFFFFF"/>
        <w:spacing w:line="0" w:lineRule="auto"/>
        <w:ind w:firstLine="0"/>
        <w:jc w:val="left"/>
        <w:rPr>
          <w:rFonts w:ascii="ff1" w:hAnsi="ff1"/>
          <w:color w:val="000000"/>
          <w:spacing w:val="-1"/>
          <w:sz w:val="78"/>
          <w:szCs w:val="78"/>
          <w:lang w:eastAsia="uk-UA"/>
        </w:rPr>
      </w:pPr>
      <w:r w:rsidRPr="0055449A">
        <w:rPr>
          <w:rFonts w:ascii="ff1" w:hAnsi="ff1"/>
          <w:color w:val="000000"/>
          <w:spacing w:val="-1"/>
          <w:sz w:val="78"/>
          <w:szCs w:val="78"/>
          <w:lang w:eastAsia="uk-UA"/>
        </w:rPr>
        <w:t>сировину  та  паливно-енергетичні  ресурс,  а  також  висока  плинніст</w:t>
      </w:r>
      <w:r w:rsidRPr="0055449A">
        <w:rPr>
          <w:rFonts w:ascii="ff1" w:hAnsi="ff1"/>
          <w:color w:val="000000"/>
          <w:sz w:val="78"/>
          <w:szCs w:val="78"/>
          <w:lang w:eastAsia="uk-UA"/>
        </w:rPr>
        <w:t xml:space="preserve">ь </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кадрів,  що  призводить  до  зниження  ефективності  діяльності  під-</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proofErr w:type="spellStart"/>
      <w:r w:rsidRPr="0055449A">
        <w:rPr>
          <w:rFonts w:ascii="ff1" w:hAnsi="ff1"/>
          <w:color w:val="000000"/>
          <w:sz w:val="78"/>
          <w:szCs w:val="78"/>
          <w:lang w:eastAsia="uk-UA"/>
        </w:rPr>
        <w:t>приємств</w:t>
      </w:r>
      <w:proofErr w:type="spellEnd"/>
      <w:r w:rsidRPr="0055449A">
        <w:rPr>
          <w:rFonts w:ascii="ff1" w:hAnsi="ff1"/>
          <w:color w:val="000000"/>
          <w:sz w:val="78"/>
          <w:szCs w:val="78"/>
          <w:lang w:eastAsia="uk-UA"/>
        </w:rPr>
        <w:t xml:space="preserve"> і відбивається на їхній прибутковості.  </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 xml:space="preserve">Попри те, що хлібопекарські підприємства виробляють продукт </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першої необхідності щоденного вжи</w:t>
      </w:r>
      <w:r w:rsidRPr="0055449A">
        <w:rPr>
          <w:rFonts w:ascii="ff1" w:hAnsi="ff1"/>
          <w:color w:val="000000"/>
          <w:spacing w:val="-1"/>
          <w:sz w:val="78"/>
          <w:szCs w:val="78"/>
          <w:lang w:eastAsia="uk-UA"/>
        </w:rPr>
        <w:t xml:space="preserve">тку, вони мають постійно  </w:t>
      </w:r>
      <w:proofErr w:type="spellStart"/>
      <w:r w:rsidRPr="0055449A">
        <w:rPr>
          <w:rFonts w:ascii="ff1" w:hAnsi="ff1"/>
          <w:color w:val="000000"/>
          <w:spacing w:val="-1"/>
          <w:sz w:val="78"/>
          <w:szCs w:val="78"/>
          <w:lang w:eastAsia="uk-UA"/>
        </w:rPr>
        <w:t>вдоск</w:t>
      </w:r>
      <w:r w:rsidRPr="0055449A">
        <w:rPr>
          <w:rFonts w:ascii="ff1" w:hAnsi="ff1"/>
          <w:color w:val="000000"/>
          <w:spacing w:val="2"/>
          <w:sz w:val="78"/>
          <w:szCs w:val="78"/>
          <w:lang w:eastAsia="uk-UA"/>
        </w:rPr>
        <w:t>о-</w:t>
      </w:r>
      <w:proofErr w:type="spellEnd"/>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proofErr w:type="spellStart"/>
      <w:r w:rsidRPr="0055449A">
        <w:rPr>
          <w:rFonts w:ascii="ff1" w:hAnsi="ff1"/>
          <w:color w:val="000000"/>
          <w:sz w:val="78"/>
          <w:szCs w:val="78"/>
          <w:lang w:eastAsia="uk-UA"/>
        </w:rPr>
        <w:t>налювати</w:t>
      </w:r>
      <w:proofErr w:type="spellEnd"/>
      <w:r w:rsidRPr="0055449A">
        <w:rPr>
          <w:rFonts w:ascii="ff1" w:hAnsi="ff1"/>
          <w:color w:val="000000"/>
          <w:sz w:val="78"/>
          <w:szCs w:val="78"/>
          <w:lang w:eastAsia="uk-UA"/>
        </w:rPr>
        <w:t xml:space="preserve"> виробничі процеси, відносини з постачальниками  сировини </w:t>
      </w:r>
    </w:p>
    <w:p w:rsidR="0055449A" w:rsidRPr="0055449A" w:rsidRDefault="0055449A" w:rsidP="0055449A">
      <w:pPr>
        <w:widowControl/>
        <w:shd w:val="clear" w:color="auto" w:fill="FFFFFF"/>
        <w:spacing w:line="0" w:lineRule="auto"/>
        <w:ind w:firstLine="0"/>
        <w:jc w:val="left"/>
        <w:rPr>
          <w:rFonts w:ascii="ff1" w:hAnsi="ff1"/>
          <w:color w:val="000000"/>
          <w:spacing w:val="-24"/>
          <w:sz w:val="78"/>
          <w:szCs w:val="78"/>
          <w:lang w:eastAsia="uk-UA"/>
        </w:rPr>
      </w:pPr>
      <w:r w:rsidRPr="0055449A">
        <w:rPr>
          <w:rFonts w:ascii="ff1" w:hAnsi="ff1"/>
          <w:color w:val="000000"/>
          <w:spacing w:val="-24"/>
          <w:sz w:val="78"/>
          <w:szCs w:val="78"/>
          <w:lang w:eastAsia="uk-UA"/>
        </w:rPr>
        <w:t>і споживачами хлібопекарської продукції, нал</w:t>
      </w:r>
      <w:r w:rsidRPr="0055449A">
        <w:rPr>
          <w:rFonts w:ascii="ff1" w:hAnsi="ff1"/>
          <w:color w:val="000000"/>
          <w:spacing w:val="-25"/>
          <w:sz w:val="78"/>
          <w:szCs w:val="78"/>
          <w:lang w:eastAsia="uk-UA"/>
        </w:rPr>
        <w:t xml:space="preserve">агоджувати зв’язки </w:t>
      </w:r>
      <w:r w:rsidRPr="0055449A">
        <w:rPr>
          <w:rFonts w:ascii="ff1" w:hAnsi="ff1"/>
          <w:color w:val="000000"/>
          <w:spacing w:val="-24"/>
          <w:sz w:val="78"/>
          <w:szCs w:val="78"/>
          <w:lang w:eastAsia="uk-UA"/>
        </w:rPr>
        <w:t>з науково-</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дослідними установами з метою розширення асортименту та техноло</w:t>
      </w:r>
      <w:r w:rsidRPr="0055449A">
        <w:rPr>
          <w:rFonts w:ascii="ff1" w:hAnsi="ff1"/>
          <w:color w:val="000000"/>
          <w:spacing w:val="-1"/>
          <w:sz w:val="78"/>
          <w:szCs w:val="78"/>
          <w:lang w:eastAsia="uk-UA"/>
        </w:rPr>
        <w:t xml:space="preserve">гії </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 xml:space="preserve">її виробництва, щоб виробляти й реалізовувати якісний продукт.  </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 xml:space="preserve">І  найголовніше  у  цих  умовах  –  вистояти,  зберегти  колектив </w:t>
      </w:r>
    </w:p>
    <w:p w:rsidR="0055449A" w:rsidRPr="0055449A" w:rsidRDefault="0055449A" w:rsidP="0055449A">
      <w:pPr>
        <w:widowControl/>
        <w:shd w:val="clear" w:color="auto" w:fill="FFFFFF"/>
        <w:spacing w:line="0" w:lineRule="auto"/>
        <w:ind w:firstLine="0"/>
        <w:jc w:val="left"/>
        <w:rPr>
          <w:rFonts w:ascii="ff1" w:hAnsi="ff1"/>
          <w:color w:val="000000"/>
          <w:spacing w:val="-1"/>
          <w:sz w:val="78"/>
          <w:szCs w:val="78"/>
          <w:lang w:eastAsia="uk-UA"/>
        </w:rPr>
      </w:pPr>
      <w:r w:rsidRPr="0055449A">
        <w:rPr>
          <w:rFonts w:ascii="ff1" w:hAnsi="ff1"/>
          <w:color w:val="000000"/>
          <w:spacing w:val="-1"/>
          <w:sz w:val="78"/>
          <w:szCs w:val="78"/>
          <w:lang w:eastAsia="uk-UA"/>
        </w:rPr>
        <w:t xml:space="preserve">і зробити все, щоб буханець хліба не був у дефіциті. </w:t>
      </w:r>
    </w:p>
    <w:p w:rsidR="0055449A" w:rsidRPr="0055449A" w:rsidRDefault="0055449A" w:rsidP="0055449A">
      <w:pPr>
        <w:widowControl/>
        <w:shd w:val="clear" w:color="auto" w:fill="FFFFFF"/>
        <w:spacing w:line="0" w:lineRule="auto"/>
        <w:ind w:firstLine="0"/>
        <w:jc w:val="left"/>
        <w:rPr>
          <w:rFonts w:ascii="ff1" w:hAnsi="ff1"/>
          <w:color w:val="000000"/>
          <w:spacing w:val="-19"/>
          <w:sz w:val="78"/>
          <w:szCs w:val="78"/>
          <w:lang w:eastAsia="uk-UA"/>
        </w:rPr>
      </w:pPr>
      <w:r w:rsidRPr="0055449A">
        <w:rPr>
          <w:rFonts w:ascii="ff1" w:hAnsi="ff1"/>
          <w:color w:val="000000"/>
          <w:spacing w:val="-19"/>
          <w:sz w:val="78"/>
          <w:szCs w:val="78"/>
          <w:lang w:eastAsia="uk-UA"/>
        </w:rPr>
        <w:t>Перспективними напрямами подальших досліджень вважаємо моні-</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proofErr w:type="spellStart"/>
      <w:r w:rsidRPr="0055449A">
        <w:rPr>
          <w:rFonts w:ascii="ff1" w:hAnsi="ff1"/>
          <w:color w:val="000000"/>
          <w:sz w:val="78"/>
          <w:szCs w:val="78"/>
          <w:lang w:eastAsia="uk-UA"/>
        </w:rPr>
        <w:t>торинг</w:t>
      </w:r>
      <w:proofErr w:type="spellEnd"/>
      <w:r w:rsidRPr="0055449A">
        <w:rPr>
          <w:rFonts w:ascii="ff1" w:hAnsi="ff1"/>
          <w:color w:val="000000"/>
          <w:sz w:val="78"/>
          <w:szCs w:val="78"/>
          <w:lang w:eastAsia="uk-UA"/>
        </w:rPr>
        <w:t xml:space="preserve"> ситуації у хлібопекарській галузі з урахуванням швидкопл</w:t>
      </w:r>
      <w:r w:rsidRPr="0055449A">
        <w:rPr>
          <w:rFonts w:ascii="ff1" w:hAnsi="ff1"/>
          <w:color w:val="000000"/>
          <w:spacing w:val="-1"/>
          <w:sz w:val="78"/>
          <w:szCs w:val="78"/>
          <w:lang w:eastAsia="uk-UA"/>
        </w:rPr>
        <w:t xml:space="preserve">инних </w:t>
      </w:r>
    </w:p>
    <w:p w:rsidR="0055449A" w:rsidRPr="0055449A" w:rsidRDefault="0055449A" w:rsidP="0055449A">
      <w:pPr>
        <w:widowControl/>
        <w:shd w:val="clear" w:color="auto" w:fill="FFFFFF"/>
        <w:spacing w:line="0" w:lineRule="auto"/>
        <w:ind w:firstLine="0"/>
        <w:jc w:val="left"/>
        <w:rPr>
          <w:rFonts w:ascii="ff1" w:hAnsi="ff1"/>
          <w:color w:val="000000"/>
          <w:spacing w:val="-18"/>
          <w:sz w:val="78"/>
          <w:szCs w:val="78"/>
          <w:lang w:eastAsia="uk-UA"/>
        </w:rPr>
      </w:pPr>
      <w:r w:rsidRPr="0055449A">
        <w:rPr>
          <w:rFonts w:ascii="ff1" w:hAnsi="ff1"/>
          <w:color w:val="000000"/>
          <w:spacing w:val="-18"/>
          <w:sz w:val="78"/>
          <w:szCs w:val="78"/>
          <w:lang w:eastAsia="uk-UA"/>
        </w:rPr>
        <w:t>змін, що відбуваються в державі, а для зміцнення позицій виробн</w:t>
      </w:r>
      <w:r w:rsidRPr="0055449A">
        <w:rPr>
          <w:rFonts w:ascii="ff1" w:hAnsi="ff1"/>
          <w:color w:val="000000"/>
          <w:spacing w:val="-40"/>
          <w:sz w:val="78"/>
          <w:szCs w:val="78"/>
          <w:lang w:eastAsia="uk-UA"/>
        </w:rPr>
        <w:t>иків – роз-</w:t>
      </w:r>
    </w:p>
    <w:p w:rsidR="0055449A" w:rsidRPr="0055449A" w:rsidRDefault="0055449A" w:rsidP="0055449A">
      <w:pPr>
        <w:widowControl/>
        <w:shd w:val="clear" w:color="auto" w:fill="FFFFFF"/>
        <w:spacing w:line="0" w:lineRule="auto"/>
        <w:ind w:firstLine="0"/>
        <w:jc w:val="left"/>
        <w:rPr>
          <w:rFonts w:ascii="ff1" w:hAnsi="ff1"/>
          <w:color w:val="000000"/>
          <w:spacing w:val="-19"/>
          <w:sz w:val="78"/>
          <w:szCs w:val="78"/>
          <w:lang w:eastAsia="uk-UA"/>
        </w:rPr>
      </w:pPr>
      <w:r w:rsidRPr="0055449A">
        <w:rPr>
          <w:rFonts w:ascii="ff1" w:hAnsi="ff1"/>
          <w:color w:val="000000"/>
          <w:spacing w:val="-19"/>
          <w:sz w:val="78"/>
          <w:szCs w:val="78"/>
          <w:lang w:eastAsia="uk-UA"/>
        </w:rPr>
        <w:t xml:space="preserve">ширення асортименту хлібобулочних виробів довготривалого зберігання. </w:t>
      </w:r>
    </w:p>
    <w:p w:rsidR="0055449A" w:rsidRPr="0055449A" w:rsidRDefault="0055449A" w:rsidP="0055449A">
      <w:pPr>
        <w:widowControl/>
        <w:shd w:val="clear" w:color="auto" w:fill="FFFFFF"/>
        <w:spacing w:line="0" w:lineRule="auto"/>
        <w:ind w:firstLine="0"/>
        <w:jc w:val="left"/>
        <w:rPr>
          <w:rFonts w:ascii="ff7" w:hAnsi="ff7"/>
          <w:color w:val="000000"/>
          <w:spacing w:val="-10"/>
          <w:sz w:val="78"/>
          <w:szCs w:val="78"/>
          <w:lang w:eastAsia="uk-UA"/>
        </w:rPr>
      </w:pPr>
      <w:r w:rsidRPr="0055449A">
        <w:rPr>
          <w:rFonts w:ascii="ff1" w:hAnsi="ff1"/>
          <w:color w:val="000000"/>
          <w:spacing w:val="-14"/>
          <w:sz w:val="78"/>
          <w:szCs w:val="78"/>
          <w:lang w:eastAsia="uk-UA"/>
        </w:rPr>
        <w:t>Підприємства хлібопекарської галузі працюють у над-</w:t>
      </w:r>
    </w:p>
    <w:p w:rsidR="0055449A" w:rsidRPr="0055449A" w:rsidRDefault="0055449A" w:rsidP="0055449A">
      <w:pPr>
        <w:widowControl/>
        <w:shd w:val="clear" w:color="auto" w:fill="FFFFFF"/>
        <w:spacing w:line="0" w:lineRule="auto"/>
        <w:ind w:firstLine="0"/>
        <w:jc w:val="left"/>
        <w:rPr>
          <w:rFonts w:ascii="ff1" w:hAnsi="ff1"/>
          <w:color w:val="000000"/>
          <w:spacing w:val="-1"/>
          <w:sz w:val="78"/>
          <w:szCs w:val="78"/>
          <w:lang w:eastAsia="uk-UA"/>
        </w:rPr>
      </w:pPr>
      <w:r w:rsidRPr="0055449A">
        <w:rPr>
          <w:rFonts w:ascii="ff1" w:hAnsi="ff1"/>
          <w:color w:val="000000"/>
          <w:spacing w:val="-1"/>
          <w:sz w:val="78"/>
          <w:szCs w:val="78"/>
          <w:lang w:eastAsia="uk-UA"/>
        </w:rPr>
        <w:t xml:space="preserve">складних сучасних  умовах,  які  характеризуються  перебоями  в  подачі </w:t>
      </w:r>
    </w:p>
    <w:p w:rsidR="0055449A" w:rsidRPr="0055449A" w:rsidRDefault="0055449A" w:rsidP="0055449A">
      <w:pPr>
        <w:widowControl/>
        <w:shd w:val="clear" w:color="auto" w:fill="FFFFFF"/>
        <w:spacing w:line="0" w:lineRule="auto"/>
        <w:ind w:firstLine="0"/>
        <w:jc w:val="left"/>
        <w:rPr>
          <w:rFonts w:ascii="ff1" w:hAnsi="ff1"/>
          <w:color w:val="000000"/>
          <w:spacing w:val="-1"/>
          <w:sz w:val="78"/>
          <w:szCs w:val="78"/>
          <w:lang w:eastAsia="uk-UA"/>
        </w:rPr>
      </w:pPr>
      <w:r w:rsidRPr="0055449A">
        <w:rPr>
          <w:rFonts w:ascii="ff1" w:hAnsi="ff1"/>
          <w:color w:val="000000"/>
          <w:spacing w:val="-1"/>
          <w:sz w:val="78"/>
          <w:szCs w:val="78"/>
          <w:lang w:eastAsia="uk-UA"/>
        </w:rPr>
        <w:t xml:space="preserve">електроенергії,  частими  повітряними  тривогами  та  зупинками  </w:t>
      </w:r>
      <w:proofErr w:type="spellStart"/>
      <w:r w:rsidRPr="0055449A">
        <w:rPr>
          <w:rFonts w:ascii="ff1" w:hAnsi="ff1"/>
          <w:color w:val="000000"/>
          <w:spacing w:val="-1"/>
          <w:sz w:val="78"/>
          <w:szCs w:val="78"/>
          <w:lang w:eastAsia="uk-UA"/>
        </w:rPr>
        <w:t>вироб-</w:t>
      </w:r>
      <w:proofErr w:type="spellEnd"/>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proofErr w:type="spellStart"/>
      <w:r w:rsidRPr="0055449A">
        <w:rPr>
          <w:rFonts w:ascii="ff1" w:hAnsi="ff1"/>
          <w:color w:val="000000"/>
          <w:sz w:val="78"/>
          <w:szCs w:val="78"/>
          <w:lang w:eastAsia="uk-UA"/>
        </w:rPr>
        <w:t>ництва</w:t>
      </w:r>
      <w:proofErr w:type="spellEnd"/>
      <w:r w:rsidRPr="0055449A">
        <w:rPr>
          <w:rFonts w:ascii="ff1" w:hAnsi="ff1"/>
          <w:color w:val="000000"/>
          <w:sz w:val="78"/>
          <w:szCs w:val="78"/>
          <w:lang w:eastAsia="uk-UA"/>
        </w:rPr>
        <w:t xml:space="preserve"> через обстріли. </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 xml:space="preserve">Спостерігаються  зростання  ціни  </w:t>
      </w:r>
      <w:r w:rsidRPr="0055449A">
        <w:rPr>
          <w:rFonts w:ascii="ff1" w:hAnsi="ff1"/>
          <w:color w:val="000000"/>
          <w:spacing w:val="-1"/>
          <w:sz w:val="78"/>
          <w:szCs w:val="78"/>
          <w:lang w:eastAsia="uk-UA"/>
        </w:rPr>
        <w:t xml:space="preserve">на  технологічне  устаткування, </w:t>
      </w:r>
    </w:p>
    <w:p w:rsidR="0055449A" w:rsidRPr="0055449A" w:rsidRDefault="0055449A" w:rsidP="0055449A">
      <w:pPr>
        <w:widowControl/>
        <w:shd w:val="clear" w:color="auto" w:fill="FFFFFF"/>
        <w:spacing w:line="0" w:lineRule="auto"/>
        <w:ind w:firstLine="0"/>
        <w:jc w:val="left"/>
        <w:rPr>
          <w:rFonts w:ascii="ff1" w:hAnsi="ff1"/>
          <w:color w:val="000000"/>
          <w:spacing w:val="-1"/>
          <w:sz w:val="78"/>
          <w:szCs w:val="78"/>
          <w:lang w:eastAsia="uk-UA"/>
        </w:rPr>
      </w:pPr>
      <w:r w:rsidRPr="0055449A">
        <w:rPr>
          <w:rFonts w:ascii="ff1" w:hAnsi="ff1"/>
          <w:color w:val="000000"/>
          <w:spacing w:val="-1"/>
          <w:sz w:val="78"/>
          <w:szCs w:val="78"/>
          <w:lang w:eastAsia="uk-UA"/>
        </w:rPr>
        <w:t>сировину  та  паливно-енергетичні  ресурс,  а  також  висока  плинніст</w:t>
      </w:r>
      <w:r w:rsidRPr="0055449A">
        <w:rPr>
          <w:rFonts w:ascii="ff1" w:hAnsi="ff1"/>
          <w:color w:val="000000"/>
          <w:sz w:val="78"/>
          <w:szCs w:val="78"/>
          <w:lang w:eastAsia="uk-UA"/>
        </w:rPr>
        <w:t xml:space="preserve">ь </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кадрів,  що  призводить  до  зниження  ефективності  діяльності  під-</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proofErr w:type="spellStart"/>
      <w:r w:rsidRPr="0055449A">
        <w:rPr>
          <w:rFonts w:ascii="ff1" w:hAnsi="ff1"/>
          <w:color w:val="000000"/>
          <w:sz w:val="78"/>
          <w:szCs w:val="78"/>
          <w:lang w:eastAsia="uk-UA"/>
        </w:rPr>
        <w:t>приємств</w:t>
      </w:r>
      <w:proofErr w:type="spellEnd"/>
      <w:r w:rsidRPr="0055449A">
        <w:rPr>
          <w:rFonts w:ascii="ff1" w:hAnsi="ff1"/>
          <w:color w:val="000000"/>
          <w:sz w:val="78"/>
          <w:szCs w:val="78"/>
          <w:lang w:eastAsia="uk-UA"/>
        </w:rPr>
        <w:t xml:space="preserve"> і відбивається на їхній прибутковості.  </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 xml:space="preserve">Попри те, що хлібопекарські підприємства виробляють продукт </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першої необхідності щоденного вжи</w:t>
      </w:r>
      <w:r w:rsidRPr="0055449A">
        <w:rPr>
          <w:rFonts w:ascii="ff1" w:hAnsi="ff1"/>
          <w:color w:val="000000"/>
          <w:spacing w:val="-1"/>
          <w:sz w:val="78"/>
          <w:szCs w:val="78"/>
          <w:lang w:eastAsia="uk-UA"/>
        </w:rPr>
        <w:t xml:space="preserve">тку, вони мають постійно  </w:t>
      </w:r>
      <w:proofErr w:type="spellStart"/>
      <w:r w:rsidRPr="0055449A">
        <w:rPr>
          <w:rFonts w:ascii="ff1" w:hAnsi="ff1"/>
          <w:color w:val="000000"/>
          <w:spacing w:val="-1"/>
          <w:sz w:val="78"/>
          <w:szCs w:val="78"/>
          <w:lang w:eastAsia="uk-UA"/>
        </w:rPr>
        <w:t>вдоск</w:t>
      </w:r>
      <w:r w:rsidRPr="0055449A">
        <w:rPr>
          <w:rFonts w:ascii="ff1" w:hAnsi="ff1"/>
          <w:color w:val="000000"/>
          <w:spacing w:val="2"/>
          <w:sz w:val="78"/>
          <w:szCs w:val="78"/>
          <w:lang w:eastAsia="uk-UA"/>
        </w:rPr>
        <w:t>о-</w:t>
      </w:r>
      <w:proofErr w:type="spellEnd"/>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proofErr w:type="spellStart"/>
      <w:r w:rsidRPr="0055449A">
        <w:rPr>
          <w:rFonts w:ascii="ff1" w:hAnsi="ff1"/>
          <w:color w:val="000000"/>
          <w:sz w:val="78"/>
          <w:szCs w:val="78"/>
          <w:lang w:eastAsia="uk-UA"/>
        </w:rPr>
        <w:t>налювати</w:t>
      </w:r>
      <w:proofErr w:type="spellEnd"/>
      <w:r w:rsidRPr="0055449A">
        <w:rPr>
          <w:rFonts w:ascii="ff1" w:hAnsi="ff1"/>
          <w:color w:val="000000"/>
          <w:sz w:val="78"/>
          <w:szCs w:val="78"/>
          <w:lang w:eastAsia="uk-UA"/>
        </w:rPr>
        <w:t xml:space="preserve"> виробничі процеси, відносини з постачальниками  сировини </w:t>
      </w:r>
    </w:p>
    <w:p w:rsidR="0055449A" w:rsidRPr="0055449A" w:rsidRDefault="0055449A" w:rsidP="0055449A">
      <w:pPr>
        <w:widowControl/>
        <w:shd w:val="clear" w:color="auto" w:fill="FFFFFF"/>
        <w:spacing w:line="0" w:lineRule="auto"/>
        <w:ind w:firstLine="0"/>
        <w:jc w:val="left"/>
        <w:rPr>
          <w:rFonts w:ascii="ff1" w:hAnsi="ff1"/>
          <w:color w:val="000000"/>
          <w:spacing w:val="-24"/>
          <w:sz w:val="78"/>
          <w:szCs w:val="78"/>
          <w:lang w:eastAsia="uk-UA"/>
        </w:rPr>
      </w:pPr>
      <w:r w:rsidRPr="0055449A">
        <w:rPr>
          <w:rFonts w:ascii="ff1" w:hAnsi="ff1"/>
          <w:color w:val="000000"/>
          <w:spacing w:val="-24"/>
          <w:sz w:val="78"/>
          <w:szCs w:val="78"/>
          <w:lang w:eastAsia="uk-UA"/>
        </w:rPr>
        <w:t>і споживачами хлібопекарської продукції, нал</w:t>
      </w:r>
      <w:r w:rsidRPr="0055449A">
        <w:rPr>
          <w:rFonts w:ascii="ff1" w:hAnsi="ff1"/>
          <w:color w:val="000000"/>
          <w:spacing w:val="-25"/>
          <w:sz w:val="78"/>
          <w:szCs w:val="78"/>
          <w:lang w:eastAsia="uk-UA"/>
        </w:rPr>
        <w:t xml:space="preserve">агоджувати зв’язки </w:t>
      </w:r>
      <w:r w:rsidRPr="0055449A">
        <w:rPr>
          <w:rFonts w:ascii="ff1" w:hAnsi="ff1"/>
          <w:color w:val="000000"/>
          <w:spacing w:val="-24"/>
          <w:sz w:val="78"/>
          <w:szCs w:val="78"/>
          <w:lang w:eastAsia="uk-UA"/>
        </w:rPr>
        <w:t>з науково-</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дослідними установами з метою розширення асортименту та техноло</w:t>
      </w:r>
      <w:r w:rsidRPr="0055449A">
        <w:rPr>
          <w:rFonts w:ascii="ff1" w:hAnsi="ff1"/>
          <w:color w:val="000000"/>
          <w:spacing w:val="-1"/>
          <w:sz w:val="78"/>
          <w:szCs w:val="78"/>
          <w:lang w:eastAsia="uk-UA"/>
        </w:rPr>
        <w:t xml:space="preserve">гії </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 xml:space="preserve">її виробництва, щоб виробляти й реалізовувати якісний продукт.  </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r w:rsidRPr="0055449A">
        <w:rPr>
          <w:rFonts w:ascii="ff1" w:hAnsi="ff1"/>
          <w:color w:val="000000"/>
          <w:sz w:val="78"/>
          <w:szCs w:val="78"/>
          <w:lang w:eastAsia="uk-UA"/>
        </w:rPr>
        <w:t xml:space="preserve">І  найголовніше  у  цих  умовах  –  вистояти,  зберегти  колектив </w:t>
      </w:r>
    </w:p>
    <w:p w:rsidR="0055449A" w:rsidRPr="0055449A" w:rsidRDefault="0055449A" w:rsidP="0055449A">
      <w:pPr>
        <w:widowControl/>
        <w:shd w:val="clear" w:color="auto" w:fill="FFFFFF"/>
        <w:spacing w:line="0" w:lineRule="auto"/>
        <w:ind w:firstLine="0"/>
        <w:jc w:val="left"/>
        <w:rPr>
          <w:rFonts w:ascii="ff1" w:hAnsi="ff1"/>
          <w:color w:val="000000"/>
          <w:spacing w:val="-1"/>
          <w:sz w:val="78"/>
          <w:szCs w:val="78"/>
          <w:lang w:eastAsia="uk-UA"/>
        </w:rPr>
      </w:pPr>
      <w:r w:rsidRPr="0055449A">
        <w:rPr>
          <w:rFonts w:ascii="ff1" w:hAnsi="ff1"/>
          <w:color w:val="000000"/>
          <w:spacing w:val="-1"/>
          <w:sz w:val="78"/>
          <w:szCs w:val="78"/>
          <w:lang w:eastAsia="uk-UA"/>
        </w:rPr>
        <w:t xml:space="preserve">і зробити все, щоб буханець хліба не був у дефіциті. </w:t>
      </w:r>
    </w:p>
    <w:p w:rsidR="0055449A" w:rsidRPr="0055449A" w:rsidRDefault="0055449A" w:rsidP="0055449A">
      <w:pPr>
        <w:widowControl/>
        <w:shd w:val="clear" w:color="auto" w:fill="FFFFFF"/>
        <w:spacing w:line="0" w:lineRule="auto"/>
        <w:ind w:firstLine="0"/>
        <w:jc w:val="left"/>
        <w:rPr>
          <w:rFonts w:ascii="ff1" w:hAnsi="ff1"/>
          <w:color w:val="000000"/>
          <w:spacing w:val="-19"/>
          <w:sz w:val="78"/>
          <w:szCs w:val="78"/>
          <w:lang w:eastAsia="uk-UA"/>
        </w:rPr>
      </w:pPr>
      <w:r w:rsidRPr="0055449A">
        <w:rPr>
          <w:rFonts w:ascii="ff1" w:hAnsi="ff1"/>
          <w:color w:val="000000"/>
          <w:spacing w:val="-19"/>
          <w:sz w:val="78"/>
          <w:szCs w:val="78"/>
          <w:lang w:eastAsia="uk-UA"/>
        </w:rPr>
        <w:t>Перспективними напрямами подальших досліджень вважаємо моні-</w:t>
      </w:r>
    </w:p>
    <w:p w:rsidR="0055449A" w:rsidRPr="0055449A" w:rsidRDefault="0055449A" w:rsidP="0055449A">
      <w:pPr>
        <w:widowControl/>
        <w:shd w:val="clear" w:color="auto" w:fill="FFFFFF"/>
        <w:spacing w:line="0" w:lineRule="auto"/>
        <w:ind w:firstLine="0"/>
        <w:jc w:val="left"/>
        <w:rPr>
          <w:rFonts w:ascii="ff1" w:hAnsi="ff1"/>
          <w:color w:val="000000"/>
          <w:sz w:val="78"/>
          <w:szCs w:val="78"/>
          <w:lang w:eastAsia="uk-UA"/>
        </w:rPr>
      </w:pPr>
      <w:proofErr w:type="spellStart"/>
      <w:r w:rsidRPr="0055449A">
        <w:rPr>
          <w:rFonts w:ascii="ff1" w:hAnsi="ff1"/>
          <w:color w:val="000000"/>
          <w:sz w:val="78"/>
          <w:szCs w:val="78"/>
          <w:lang w:eastAsia="uk-UA"/>
        </w:rPr>
        <w:t>торинг</w:t>
      </w:r>
      <w:proofErr w:type="spellEnd"/>
      <w:r w:rsidRPr="0055449A">
        <w:rPr>
          <w:rFonts w:ascii="ff1" w:hAnsi="ff1"/>
          <w:color w:val="000000"/>
          <w:sz w:val="78"/>
          <w:szCs w:val="78"/>
          <w:lang w:eastAsia="uk-UA"/>
        </w:rPr>
        <w:t xml:space="preserve"> ситуації у хлібопекарській галузі з урахуванням швидкопл</w:t>
      </w:r>
      <w:r w:rsidRPr="0055449A">
        <w:rPr>
          <w:rFonts w:ascii="ff1" w:hAnsi="ff1"/>
          <w:color w:val="000000"/>
          <w:spacing w:val="-1"/>
          <w:sz w:val="78"/>
          <w:szCs w:val="78"/>
          <w:lang w:eastAsia="uk-UA"/>
        </w:rPr>
        <w:t xml:space="preserve">инних </w:t>
      </w:r>
    </w:p>
    <w:p w:rsidR="0055449A" w:rsidRPr="0055449A" w:rsidRDefault="0055449A" w:rsidP="0055449A">
      <w:pPr>
        <w:widowControl/>
        <w:shd w:val="clear" w:color="auto" w:fill="FFFFFF"/>
        <w:spacing w:line="0" w:lineRule="auto"/>
        <w:ind w:firstLine="0"/>
        <w:jc w:val="left"/>
        <w:rPr>
          <w:rFonts w:ascii="ff1" w:hAnsi="ff1"/>
          <w:color w:val="000000"/>
          <w:spacing w:val="-18"/>
          <w:sz w:val="78"/>
          <w:szCs w:val="78"/>
          <w:lang w:eastAsia="uk-UA"/>
        </w:rPr>
      </w:pPr>
      <w:r w:rsidRPr="0055449A">
        <w:rPr>
          <w:rFonts w:ascii="ff1" w:hAnsi="ff1"/>
          <w:color w:val="000000"/>
          <w:spacing w:val="-18"/>
          <w:sz w:val="78"/>
          <w:szCs w:val="78"/>
          <w:lang w:eastAsia="uk-UA"/>
        </w:rPr>
        <w:t>змін, що відбуваються в державі, а для зміцнення позицій виробн</w:t>
      </w:r>
      <w:r w:rsidRPr="0055449A">
        <w:rPr>
          <w:rFonts w:ascii="ff1" w:hAnsi="ff1"/>
          <w:color w:val="000000"/>
          <w:spacing w:val="-40"/>
          <w:sz w:val="78"/>
          <w:szCs w:val="78"/>
          <w:lang w:eastAsia="uk-UA"/>
        </w:rPr>
        <w:t>иків – роз-</w:t>
      </w:r>
    </w:p>
    <w:p w:rsidR="0055449A" w:rsidRPr="0055449A" w:rsidRDefault="0055449A" w:rsidP="0055449A">
      <w:pPr>
        <w:widowControl/>
        <w:shd w:val="clear" w:color="auto" w:fill="FFFFFF"/>
        <w:spacing w:line="0" w:lineRule="auto"/>
        <w:ind w:firstLine="0"/>
        <w:jc w:val="left"/>
        <w:rPr>
          <w:rFonts w:ascii="ff1" w:hAnsi="ff1"/>
          <w:color w:val="000000"/>
          <w:spacing w:val="-19"/>
          <w:sz w:val="78"/>
          <w:szCs w:val="78"/>
          <w:lang w:eastAsia="uk-UA"/>
        </w:rPr>
      </w:pPr>
      <w:r w:rsidRPr="0055449A">
        <w:rPr>
          <w:rFonts w:ascii="ff1" w:hAnsi="ff1"/>
          <w:color w:val="000000"/>
          <w:spacing w:val="-19"/>
          <w:sz w:val="78"/>
          <w:szCs w:val="78"/>
          <w:lang w:eastAsia="uk-UA"/>
        </w:rPr>
        <w:t xml:space="preserve">ширення асортименту хлібобулочних виробів довготривалого зберігання. </w:t>
      </w:r>
    </w:p>
    <w:p w:rsidR="00FB3E71" w:rsidRDefault="00FB3E71" w:rsidP="00B836FA">
      <w:pPr>
        <w:spacing w:line="240" w:lineRule="auto"/>
        <w:ind w:firstLine="567"/>
      </w:pPr>
      <w:r>
        <w:t>Хлібопекарські підприємства нині функціонують у вкрай складних умовах, які супроводжуються нестабільним енергопостачанням, частими сигналами повітряної тривоги та вимушеними простоями через небезпеку обстрілів. Окрім цього, значно зросли витрати на технологічне обладнання, сировину та енергоресурси, що створює додатковий фінансовий тиск. Високий рівень кадрової плинності також негативно впливає на ефективність виробничих процесів і прибутковість компаній, ускладнюючи підтримку стабільного рівня виробництва та якості продукції.</w:t>
      </w:r>
    </w:p>
    <w:p w:rsidR="00FB3E71" w:rsidRDefault="00FB3E71" w:rsidP="00B836FA">
      <w:pPr>
        <w:spacing w:line="240" w:lineRule="auto"/>
        <w:ind w:firstLine="567"/>
      </w:pPr>
      <w:r w:rsidRPr="00FB3E71">
        <w:t>Хлібопекарські підприємства, навіть виробляючи продукцію щоденного попиту, змушені постійно удосконалювати виробничі процеси, оптимізувати взаємодію з постачальниками сировини та споживачами, а також співпрацювати з науково-дослідними установами. Це необхідно для розширення асортименту, впровадження нових технологій і підтримання стабільно високої якості продукції. Головне завдання – не лише втриматися в складних умовах, а й зберегти згуртований коле</w:t>
      </w:r>
      <w:bookmarkStart w:id="0" w:name="_GoBack"/>
      <w:bookmarkEnd w:id="0"/>
      <w:r w:rsidRPr="00FB3E71">
        <w:t>ктив та забезпечити споживачів доступним і якісним хлібом, запобігаючи його дефіциту на ринку.</w:t>
      </w:r>
    </w:p>
    <w:p w:rsidR="002E7CF1" w:rsidRDefault="002E7CF1" w:rsidP="00B836FA">
      <w:pPr>
        <w:spacing w:line="240" w:lineRule="auto"/>
        <w:ind w:firstLine="567"/>
      </w:pPr>
    </w:p>
    <w:p w:rsidR="007F0EB1" w:rsidRDefault="001B6005" w:rsidP="00B836FA">
      <w:pPr>
        <w:spacing w:line="240" w:lineRule="auto"/>
        <w:ind w:firstLine="567"/>
      </w:pPr>
      <w:r w:rsidRPr="001B6005">
        <w:t>Перспективним напрямком подальших досліджень є систематичний аналіз змін у хлібопекарській галузі з урахуванням динамічних трансформацій, що відбуваються в країні. Важливою стратегією для зміцнення позицій виробників є розширення асортименту продукції, зокрема розробка нових видів хлібобулочних виробів, які матимуть тривалий термін зберігання. Це сприятиме адаптації підприємств до сучасних викликів ринку, забезпеченню стабільності виробництва та підвищенню конкурентоспроможн</w:t>
      </w:r>
      <w:r>
        <w:t>ості продукції серед споживачів</w:t>
      </w:r>
      <w:r w:rsidR="0055449A">
        <w:t>.</w:t>
      </w:r>
    </w:p>
    <w:p w:rsidR="007F0EB1" w:rsidRPr="002E7CF1" w:rsidRDefault="002E7CF1" w:rsidP="002E7CF1">
      <w:pPr>
        <w:spacing w:line="240" w:lineRule="auto"/>
        <w:ind w:firstLine="708"/>
        <w:jc w:val="center"/>
        <w:rPr>
          <w:b/>
          <w:szCs w:val="28"/>
        </w:rPr>
      </w:pPr>
      <w:r w:rsidRPr="002E7CF1">
        <w:rPr>
          <w:b/>
          <w:szCs w:val="28"/>
        </w:rPr>
        <w:t>Література:</w:t>
      </w:r>
    </w:p>
    <w:p w:rsidR="00966A4D" w:rsidRPr="002E7CF1" w:rsidRDefault="001B6005" w:rsidP="002E7CF1">
      <w:pPr>
        <w:pStyle w:val="a5"/>
        <w:numPr>
          <w:ilvl w:val="0"/>
          <w:numId w:val="1"/>
        </w:numPr>
        <w:ind w:left="0" w:firstLine="709"/>
        <w:rPr>
          <w:b/>
          <w:sz w:val="24"/>
        </w:rPr>
      </w:pPr>
      <w:proofErr w:type="spellStart"/>
      <w:r w:rsidRPr="002E7CF1">
        <w:rPr>
          <w:sz w:val="24"/>
        </w:rPr>
        <w:t>Гріщенко</w:t>
      </w:r>
      <w:proofErr w:type="spellEnd"/>
      <w:r w:rsidRPr="002E7CF1">
        <w:rPr>
          <w:sz w:val="24"/>
        </w:rPr>
        <w:t xml:space="preserve"> А. В. </w:t>
      </w:r>
      <w:r w:rsidR="002E6E0D" w:rsidRPr="002E7CF1">
        <w:rPr>
          <w:sz w:val="24"/>
        </w:rPr>
        <w:t xml:space="preserve">Дослідження тенденцій розвитку хлібопекарської промисловості </w:t>
      </w:r>
      <w:proofErr w:type="spellStart"/>
      <w:r w:rsidR="002E6E0D" w:rsidRPr="002E7CF1">
        <w:rPr>
          <w:sz w:val="24"/>
        </w:rPr>
        <w:t>україни</w:t>
      </w:r>
      <w:proofErr w:type="spellEnd"/>
      <w:r w:rsidRPr="002E7CF1">
        <w:rPr>
          <w:sz w:val="24"/>
        </w:rPr>
        <w:t xml:space="preserve">. </w:t>
      </w:r>
      <w:proofErr w:type="spellStart"/>
      <w:r w:rsidRPr="002E7CF1">
        <w:rPr>
          <w:sz w:val="24"/>
        </w:rPr>
        <w:t>Agrosvit</w:t>
      </w:r>
      <w:proofErr w:type="spellEnd"/>
      <w:r w:rsidRPr="002E7CF1">
        <w:rPr>
          <w:sz w:val="24"/>
        </w:rPr>
        <w:t xml:space="preserve">. 2025. № 1. С. 77–89. URL: </w:t>
      </w:r>
      <w:hyperlink r:id="rId8" w:history="1">
        <w:r w:rsidRPr="002E7CF1">
          <w:rPr>
            <w:rStyle w:val="a3"/>
            <w:sz w:val="24"/>
          </w:rPr>
          <w:t>https://doi.org/10.32702/2306-6792.2025.1.77</w:t>
        </w:r>
      </w:hyperlink>
      <w:r w:rsidR="002E7CF1">
        <w:rPr>
          <w:sz w:val="24"/>
        </w:rPr>
        <w:t xml:space="preserve"> </w:t>
      </w:r>
      <w:r w:rsidR="002E7CF1" w:rsidRPr="002E7CF1">
        <w:rPr>
          <w:sz w:val="24"/>
        </w:rPr>
        <w:t xml:space="preserve">(дата звернення </w:t>
      </w:r>
      <w:r w:rsidR="002E7CF1">
        <w:rPr>
          <w:sz w:val="24"/>
        </w:rPr>
        <w:t>20.05.2025)</w:t>
      </w:r>
    </w:p>
    <w:p w:rsidR="002E7CF1" w:rsidRPr="002E7CF1" w:rsidRDefault="001B6005" w:rsidP="002E7CF1">
      <w:pPr>
        <w:pStyle w:val="a5"/>
        <w:numPr>
          <w:ilvl w:val="0"/>
          <w:numId w:val="1"/>
        </w:numPr>
        <w:ind w:left="0" w:firstLine="709"/>
        <w:rPr>
          <w:b/>
          <w:sz w:val="24"/>
        </w:rPr>
      </w:pPr>
      <w:r w:rsidRPr="002E7CF1">
        <w:rPr>
          <w:sz w:val="24"/>
        </w:rPr>
        <w:t xml:space="preserve">Середні ціни на товари та послуги (2024). URL: </w:t>
      </w:r>
      <w:hyperlink r:id="rId9" w:history="1">
        <w:r w:rsidRPr="002E7CF1">
          <w:rPr>
            <w:rStyle w:val="a3"/>
            <w:sz w:val="24"/>
          </w:rPr>
          <w:t>https://index.minfin.com.ua/ua/markets/product-prices/2024/</w:t>
        </w:r>
      </w:hyperlink>
      <w:r w:rsidR="002E7CF1" w:rsidRPr="002E7CF1">
        <w:rPr>
          <w:sz w:val="24"/>
        </w:rPr>
        <w:t xml:space="preserve">(дата звернення </w:t>
      </w:r>
      <w:r w:rsidR="002E7CF1">
        <w:rPr>
          <w:sz w:val="24"/>
        </w:rPr>
        <w:t>17.05.2025)</w:t>
      </w:r>
    </w:p>
    <w:p w:rsidR="002E7CF1" w:rsidRPr="002E7CF1" w:rsidRDefault="002E6E0D" w:rsidP="002E7CF1">
      <w:pPr>
        <w:pStyle w:val="a5"/>
        <w:numPr>
          <w:ilvl w:val="0"/>
          <w:numId w:val="1"/>
        </w:numPr>
        <w:ind w:left="0" w:firstLine="709"/>
        <w:rPr>
          <w:b/>
          <w:sz w:val="24"/>
        </w:rPr>
      </w:pPr>
      <w:proofErr w:type="spellStart"/>
      <w:r w:rsidRPr="002E7CF1">
        <w:rPr>
          <w:sz w:val="24"/>
        </w:rPr>
        <w:t>Кійко</w:t>
      </w:r>
      <w:proofErr w:type="spellEnd"/>
      <w:r w:rsidRPr="002E7CF1">
        <w:rPr>
          <w:sz w:val="24"/>
        </w:rPr>
        <w:t xml:space="preserve"> В., Мельник О., Гавриленко О.</w:t>
      </w:r>
      <w:r w:rsidR="001B6005" w:rsidRPr="002E7CF1">
        <w:rPr>
          <w:sz w:val="24"/>
        </w:rPr>
        <w:t xml:space="preserve"> Хлібопекарська галузь України в умовах воєнного часу. </w:t>
      </w:r>
      <w:proofErr w:type="spellStart"/>
      <w:r w:rsidRPr="002E7CF1">
        <w:rPr>
          <w:sz w:val="24"/>
        </w:rPr>
        <w:t>The</w:t>
      </w:r>
      <w:proofErr w:type="spellEnd"/>
      <w:r w:rsidRPr="002E7CF1">
        <w:rPr>
          <w:sz w:val="24"/>
        </w:rPr>
        <w:t xml:space="preserve"> </w:t>
      </w:r>
      <w:proofErr w:type="spellStart"/>
      <w:r w:rsidRPr="002E7CF1">
        <w:rPr>
          <w:sz w:val="24"/>
        </w:rPr>
        <w:t>international</w:t>
      </w:r>
      <w:proofErr w:type="spellEnd"/>
      <w:r w:rsidRPr="002E7CF1">
        <w:rPr>
          <w:sz w:val="24"/>
        </w:rPr>
        <w:t xml:space="preserve"> scientific-practical </w:t>
      </w:r>
      <w:proofErr w:type="spellStart"/>
      <w:r w:rsidRPr="002E7CF1">
        <w:rPr>
          <w:sz w:val="24"/>
        </w:rPr>
        <w:t>journal</w:t>
      </w:r>
      <w:proofErr w:type="spellEnd"/>
      <w:r w:rsidRPr="002E7CF1">
        <w:rPr>
          <w:sz w:val="24"/>
        </w:rPr>
        <w:t xml:space="preserve"> "</w:t>
      </w:r>
      <w:proofErr w:type="spellStart"/>
      <w:r w:rsidRPr="002E7CF1">
        <w:rPr>
          <w:sz w:val="24"/>
        </w:rPr>
        <w:t>commodities</w:t>
      </w:r>
      <w:proofErr w:type="spellEnd"/>
      <w:r w:rsidRPr="002E7CF1">
        <w:rPr>
          <w:sz w:val="24"/>
        </w:rPr>
        <w:t xml:space="preserve"> </w:t>
      </w:r>
      <w:proofErr w:type="spellStart"/>
      <w:r w:rsidRPr="002E7CF1">
        <w:rPr>
          <w:sz w:val="24"/>
        </w:rPr>
        <w:t>and</w:t>
      </w:r>
      <w:proofErr w:type="spellEnd"/>
      <w:r w:rsidRPr="002E7CF1">
        <w:rPr>
          <w:sz w:val="24"/>
        </w:rPr>
        <w:t xml:space="preserve"> </w:t>
      </w:r>
      <w:proofErr w:type="spellStart"/>
      <w:r w:rsidRPr="002E7CF1">
        <w:rPr>
          <w:sz w:val="24"/>
        </w:rPr>
        <w:t>markets</w:t>
      </w:r>
      <w:proofErr w:type="spellEnd"/>
      <w:r w:rsidR="001B6005" w:rsidRPr="002E7CF1">
        <w:rPr>
          <w:sz w:val="24"/>
        </w:rPr>
        <w:t xml:space="preserve">". 2023. Т. 45, № 1. С. 27–40. URL: </w:t>
      </w:r>
      <w:hyperlink r:id="rId10" w:history="1">
        <w:r w:rsidR="001B6005" w:rsidRPr="002E7CF1">
          <w:rPr>
            <w:rStyle w:val="a3"/>
            <w:sz w:val="24"/>
          </w:rPr>
          <w:t>https://doi.org/10.31617/2.2023(45)03</w:t>
        </w:r>
      </w:hyperlink>
      <w:r w:rsidR="002E7CF1" w:rsidRPr="002E7CF1">
        <w:rPr>
          <w:sz w:val="24"/>
        </w:rPr>
        <w:t xml:space="preserve">(дата звернення </w:t>
      </w:r>
      <w:r w:rsidR="002E7CF1">
        <w:rPr>
          <w:sz w:val="24"/>
        </w:rPr>
        <w:t>20.05.2025)</w:t>
      </w:r>
    </w:p>
    <w:p w:rsidR="00966A4D" w:rsidRPr="002E7CF1" w:rsidRDefault="009741B8" w:rsidP="002E7CF1">
      <w:pPr>
        <w:pStyle w:val="a5"/>
        <w:numPr>
          <w:ilvl w:val="0"/>
          <w:numId w:val="1"/>
        </w:numPr>
        <w:ind w:left="0" w:firstLine="709"/>
        <w:rPr>
          <w:b/>
          <w:sz w:val="24"/>
        </w:rPr>
      </w:pPr>
      <w:r w:rsidRPr="002E7CF1">
        <w:rPr>
          <w:sz w:val="24"/>
        </w:rPr>
        <w:t>Офіцій</w:t>
      </w:r>
      <w:r w:rsidR="001B6005" w:rsidRPr="002E7CF1">
        <w:rPr>
          <w:sz w:val="24"/>
        </w:rPr>
        <w:t>ний сайт Українських національ</w:t>
      </w:r>
      <w:r w:rsidRPr="002E7CF1">
        <w:rPr>
          <w:sz w:val="24"/>
        </w:rPr>
        <w:t xml:space="preserve">них новин. Імовірне подорожчання хліба: що кажуть учасники ринку. URL: https://unn.ua/ </w:t>
      </w:r>
      <w:proofErr w:type="spellStart"/>
      <w:r w:rsidRPr="002E7CF1">
        <w:rPr>
          <w:sz w:val="24"/>
        </w:rPr>
        <w:t>news</w:t>
      </w:r>
      <w:proofErr w:type="spellEnd"/>
      <w:r w:rsidRPr="002E7CF1">
        <w:rPr>
          <w:sz w:val="24"/>
        </w:rPr>
        <w:t>/imovirne-podorozhchannia-khliba-shchokazhut- uchasnyky-rynku (дата звернення: 20.0</w:t>
      </w:r>
      <w:r w:rsidR="002E7CF1">
        <w:rPr>
          <w:sz w:val="24"/>
        </w:rPr>
        <w:t>4</w:t>
      </w:r>
      <w:r w:rsidRPr="002E7CF1">
        <w:rPr>
          <w:sz w:val="24"/>
        </w:rPr>
        <w:t>.202</w:t>
      </w:r>
      <w:r w:rsidR="002E7CF1">
        <w:rPr>
          <w:sz w:val="24"/>
        </w:rPr>
        <w:t>5</w:t>
      </w:r>
      <w:r w:rsidRPr="002E7CF1">
        <w:rPr>
          <w:sz w:val="24"/>
        </w:rPr>
        <w:t>).</w:t>
      </w:r>
    </w:p>
    <w:p w:rsidR="002E7CF1" w:rsidRPr="002E7CF1" w:rsidRDefault="001B6005" w:rsidP="002E7CF1">
      <w:pPr>
        <w:pStyle w:val="a5"/>
        <w:numPr>
          <w:ilvl w:val="0"/>
          <w:numId w:val="1"/>
        </w:numPr>
        <w:ind w:left="0" w:firstLine="709"/>
        <w:rPr>
          <w:b/>
          <w:sz w:val="24"/>
        </w:rPr>
      </w:pPr>
      <w:r w:rsidRPr="002E7CF1">
        <w:rPr>
          <w:sz w:val="24"/>
        </w:rPr>
        <w:t>Головна Державна служба статистики України. Головна  Державна служба статистики України. URL: https://stat.gov.ua/uk</w:t>
      </w:r>
      <w:r w:rsidR="002E7CF1" w:rsidRPr="002E7CF1">
        <w:rPr>
          <w:sz w:val="24"/>
        </w:rPr>
        <w:t xml:space="preserve">(дата звернення </w:t>
      </w:r>
      <w:r w:rsidR="002E7CF1">
        <w:rPr>
          <w:sz w:val="24"/>
        </w:rPr>
        <w:t>20.05.2025)</w:t>
      </w:r>
    </w:p>
    <w:p w:rsidR="001B6005" w:rsidRPr="002E7CF1" w:rsidRDefault="001B6005" w:rsidP="002E7CF1">
      <w:pPr>
        <w:pStyle w:val="a5"/>
        <w:ind w:left="709" w:firstLine="0"/>
        <w:rPr>
          <w:b/>
          <w:sz w:val="24"/>
        </w:rPr>
      </w:pPr>
    </w:p>
    <w:p w:rsidR="00FB3E71" w:rsidRPr="002E7CF1" w:rsidRDefault="00FB3E71" w:rsidP="002E7CF1">
      <w:pPr>
        <w:ind w:firstLine="709"/>
        <w:jc w:val="left"/>
        <w:rPr>
          <w:sz w:val="24"/>
        </w:rPr>
      </w:pPr>
    </w:p>
    <w:sectPr w:rsidR="00FB3E71" w:rsidRPr="002E7CF1" w:rsidSect="002E6E0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f1">
    <w:altName w:val="Times New Roman"/>
    <w:panose1 w:val="00000000000000000000"/>
    <w:charset w:val="00"/>
    <w:family w:val="roman"/>
    <w:notTrueType/>
    <w:pitch w:val="default"/>
    <w:sig w:usb0="00000000" w:usb1="00000000" w:usb2="00000000" w:usb3="00000000" w:csb0="00000000" w:csb1="00000000"/>
  </w:font>
  <w:font w:name="ff7">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25D50"/>
    <w:multiLevelType w:val="hybridMultilevel"/>
    <w:tmpl w:val="005AE60A"/>
    <w:lvl w:ilvl="0" w:tplc="A1FA852C">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164426"/>
    <w:rsid w:val="00033991"/>
    <w:rsid w:val="000C40D3"/>
    <w:rsid w:val="001415BE"/>
    <w:rsid w:val="00164426"/>
    <w:rsid w:val="001668C5"/>
    <w:rsid w:val="001B6005"/>
    <w:rsid w:val="00211E28"/>
    <w:rsid w:val="002E6E0D"/>
    <w:rsid w:val="002E7CF1"/>
    <w:rsid w:val="0032363F"/>
    <w:rsid w:val="00326981"/>
    <w:rsid w:val="00352C04"/>
    <w:rsid w:val="0040368D"/>
    <w:rsid w:val="0043623A"/>
    <w:rsid w:val="0055449A"/>
    <w:rsid w:val="00631118"/>
    <w:rsid w:val="007756B7"/>
    <w:rsid w:val="007F0EB1"/>
    <w:rsid w:val="00966A4D"/>
    <w:rsid w:val="009741B8"/>
    <w:rsid w:val="00B836FA"/>
    <w:rsid w:val="00CB1233"/>
    <w:rsid w:val="00D1118C"/>
    <w:rsid w:val="00FB3E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18"/>
    <w:pPr>
      <w:widowControl w:val="0"/>
      <w:spacing w:after="0" w:line="36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EB1"/>
    <w:rPr>
      <w:color w:val="0563C1" w:themeColor="hyperlink"/>
      <w:u w:val="single"/>
    </w:rPr>
  </w:style>
  <w:style w:type="character" w:customStyle="1" w:styleId="ff1">
    <w:name w:val="ff1"/>
    <w:basedOn w:val="a0"/>
    <w:rsid w:val="0055449A"/>
  </w:style>
  <w:style w:type="character" w:customStyle="1" w:styleId="a4">
    <w:name w:val="_"/>
    <w:basedOn w:val="a0"/>
    <w:rsid w:val="0055449A"/>
  </w:style>
  <w:style w:type="character" w:customStyle="1" w:styleId="ls186">
    <w:name w:val="ls186"/>
    <w:basedOn w:val="a0"/>
    <w:rsid w:val="0055449A"/>
  </w:style>
  <w:style w:type="character" w:customStyle="1" w:styleId="ls98">
    <w:name w:val="ls98"/>
    <w:basedOn w:val="a0"/>
    <w:rsid w:val="0055449A"/>
  </w:style>
  <w:style w:type="character" w:customStyle="1" w:styleId="ls63">
    <w:name w:val="ls63"/>
    <w:basedOn w:val="a0"/>
    <w:rsid w:val="0055449A"/>
  </w:style>
  <w:style w:type="character" w:customStyle="1" w:styleId="lsae">
    <w:name w:val="lsae"/>
    <w:basedOn w:val="a0"/>
    <w:rsid w:val="0055449A"/>
  </w:style>
  <w:style w:type="character" w:customStyle="1" w:styleId="ls9b">
    <w:name w:val="ls9b"/>
    <w:basedOn w:val="a0"/>
    <w:rsid w:val="0055449A"/>
  </w:style>
  <w:style w:type="character" w:customStyle="1" w:styleId="ls96">
    <w:name w:val="ls96"/>
    <w:basedOn w:val="a0"/>
    <w:rsid w:val="0055449A"/>
  </w:style>
  <w:style w:type="character" w:customStyle="1" w:styleId="ls188">
    <w:name w:val="ls188"/>
    <w:basedOn w:val="a0"/>
    <w:rsid w:val="0055449A"/>
  </w:style>
  <w:style w:type="character" w:customStyle="1" w:styleId="ls189">
    <w:name w:val="ls189"/>
    <w:basedOn w:val="a0"/>
    <w:rsid w:val="0055449A"/>
  </w:style>
  <w:style w:type="character" w:customStyle="1" w:styleId="ls18a">
    <w:name w:val="ls18a"/>
    <w:basedOn w:val="a0"/>
    <w:rsid w:val="0055449A"/>
  </w:style>
  <w:style w:type="character" w:customStyle="1" w:styleId="ls9c">
    <w:name w:val="ls9c"/>
    <w:basedOn w:val="a0"/>
    <w:rsid w:val="0055449A"/>
  </w:style>
  <w:style w:type="character" w:customStyle="1" w:styleId="ls18">
    <w:name w:val="ls18"/>
    <w:basedOn w:val="a0"/>
    <w:rsid w:val="0055449A"/>
  </w:style>
  <w:style w:type="character" w:customStyle="1" w:styleId="ls9a">
    <w:name w:val="ls9a"/>
    <w:basedOn w:val="a0"/>
    <w:rsid w:val="0055449A"/>
  </w:style>
  <w:style w:type="character" w:customStyle="1" w:styleId="ls18c">
    <w:name w:val="ls18c"/>
    <w:basedOn w:val="a0"/>
    <w:rsid w:val="0055449A"/>
  </w:style>
  <w:style w:type="character" w:customStyle="1" w:styleId="citation-number">
    <w:name w:val="citation-number"/>
    <w:basedOn w:val="a0"/>
    <w:rsid w:val="001B6005"/>
  </w:style>
  <w:style w:type="character" w:customStyle="1" w:styleId="citation-number-inner">
    <w:name w:val="citation-number-inner"/>
    <w:basedOn w:val="a0"/>
    <w:rsid w:val="001B6005"/>
  </w:style>
  <w:style w:type="character" w:customStyle="1" w:styleId="citation-content">
    <w:name w:val="citation-content"/>
    <w:basedOn w:val="a0"/>
    <w:rsid w:val="001B6005"/>
  </w:style>
  <w:style w:type="paragraph" w:styleId="a5">
    <w:name w:val="List Paragraph"/>
    <w:basedOn w:val="a"/>
    <w:uiPriority w:val="34"/>
    <w:qFormat/>
    <w:rsid w:val="001B6005"/>
    <w:pPr>
      <w:ind w:left="720"/>
      <w:contextualSpacing/>
    </w:pPr>
  </w:style>
  <w:style w:type="paragraph" w:styleId="a6">
    <w:name w:val="Balloon Text"/>
    <w:basedOn w:val="a"/>
    <w:link w:val="a7"/>
    <w:uiPriority w:val="99"/>
    <w:semiHidden/>
    <w:unhideWhenUsed/>
    <w:rsid w:val="007756B7"/>
    <w:pPr>
      <w:spacing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7756B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7931040">
      <w:bodyDiv w:val="1"/>
      <w:marLeft w:val="0"/>
      <w:marRight w:val="0"/>
      <w:marTop w:val="0"/>
      <w:marBottom w:val="0"/>
      <w:divBdr>
        <w:top w:val="none" w:sz="0" w:space="0" w:color="auto"/>
        <w:left w:val="none" w:sz="0" w:space="0" w:color="auto"/>
        <w:bottom w:val="none" w:sz="0" w:space="0" w:color="auto"/>
        <w:right w:val="none" w:sz="0" w:space="0" w:color="auto"/>
      </w:divBdr>
    </w:div>
    <w:div w:id="477917419">
      <w:bodyDiv w:val="1"/>
      <w:marLeft w:val="0"/>
      <w:marRight w:val="0"/>
      <w:marTop w:val="0"/>
      <w:marBottom w:val="0"/>
      <w:divBdr>
        <w:top w:val="none" w:sz="0" w:space="0" w:color="auto"/>
        <w:left w:val="none" w:sz="0" w:space="0" w:color="auto"/>
        <w:bottom w:val="none" w:sz="0" w:space="0" w:color="auto"/>
        <w:right w:val="none" w:sz="0" w:space="0" w:color="auto"/>
      </w:divBdr>
    </w:div>
    <w:div w:id="73520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702/2306-6792.2025.1.77" TargetMode="Externa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orcid.org/0000-0002-0000-0671" TargetMode="External"/><Relationship Id="rId10" Type="http://schemas.openxmlformats.org/officeDocument/2006/relationships/hyperlink" Target="https://doi.org/10.31617/2.2023(45)03" TargetMode="External"/><Relationship Id="rId4" Type="http://schemas.openxmlformats.org/officeDocument/2006/relationships/webSettings" Target="webSettings.xml"/><Relationship Id="rId9" Type="http://schemas.openxmlformats.org/officeDocument/2006/relationships/hyperlink" Target="https://index.minfin.com.ua/ua/markets/product-prices/202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Динаміка виробництва хліба і хлібобулочних виробів в Україні, млн т</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stacked"/>
        <c:ser>
          <c:idx val="0"/>
          <c:order val="0"/>
          <c:tx>
            <c:strRef>
              <c:f>Аркуш1!$B$1</c:f>
              <c:strCache>
                <c:ptCount val="1"/>
                <c:pt idx="0">
                  <c:v>Ряд 1</c:v>
                </c:pt>
              </c:strCache>
            </c:strRef>
          </c:tx>
          <c:spPr>
            <a:solidFill>
              <a:schemeClr val="accent1"/>
            </a:solidFill>
            <a:ln>
              <a:noFill/>
            </a:ln>
            <a:effectLst/>
            <a:sp3d/>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1.1000000000000001</c:v>
                </c:pt>
                <c:pt idx="1">
                  <c:v>1</c:v>
                </c:pt>
                <c:pt idx="2">
                  <c:v>0.9</c:v>
                </c:pt>
                <c:pt idx="3">
                  <c:v>0.8</c:v>
                </c:pt>
                <c:pt idx="4">
                  <c:v>0.8</c:v>
                </c:pt>
                <c:pt idx="5">
                  <c:v>0.76000000000000045</c:v>
                </c:pt>
                <c:pt idx="6">
                  <c:v>0.7000000000000004</c:v>
                </c:pt>
              </c:numCache>
            </c:numRef>
          </c:val>
          <c:extLst xmlns:c16r2="http://schemas.microsoft.com/office/drawing/2015/06/chart">
            <c:ext xmlns:c16="http://schemas.microsoft.com/office/drawing/2014/chart" uri="{C3380CC4-5D6E-409C-BE32-E72D297353CC}">
              <c16:uniqueId val="{00000000-0A04-4A12-A5FA-BDAFF99B5339}"/>
            </c:ext>
          </c:extLst>
        </c:ser>
        <c:ser>
          <c:idx val="1"/>
          <c:order val="1"/>
          <c:tx>
            <c:strRef>
              <c:f>Аркуш1!$C$1</c:f>
              <c:strCache>
                <c:ptCount val="1"/>
                <c:pt idx="0">
                  <c:v>Ряд 2</c:v>
                </c:pt>
              </c:strCache>
            </c:strRef>
          </c:tx>
          <c:spPr>
            <a:solidFill>
              <a:schemeClr val="accent2"/>
            </a:solidFill>
            <a:ln>
              <a:noFill/>
            </a:ln>
            <a:effectLst/>
            <a:sp3d/>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General</c:formatCode>
                <c:ptCount val="7"/>
              </c:numCache>
            </c:numRef>
          </c:val>
          <c:extLst xmlns:c16r2="http://schemas.microsoft.com/office/drawing/2015/06/chart">
            <c:ext xmlns:c16="http://schemas.microsoft.com/office/drawing/2014/chart" uri="{C3380CC4-5D6E-409C-BE32-E72D297353CC}">
              <c16:uniqueId val="{00000001-0A04-4A12-A5FA-BDAFF99B5339}"/>
            </c:ext>
          </c:extLst>
        </c:ser>
        <c:ser>
          <c:idx val="2"/>
          <c:order val="2"/>
          <c:tx>
            <c:strRef>
              <c:f>Аркуш1!$D$1</c:f>
              <c:strCache>
                <c:ptCount val="1"/>
                <c:pt idx="0">
                  <c:v>Ряд 3</c:v>
                </c:pt>
              </c:strCache>
            </c:strRef>
          </c:tx>
          <c:spPr>
            <a:solidFill>
              <a:schemeClr val="accent3"/>
            </a:solidFill>
            <a:ln>
              <a:noFill/>
            </a:ln>
            <a:effectLst/>
            <a:sp3d/>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General</c:formatCode>
                <c:ptCount val="7"/>
              </c:numCache>
            </c:numRef>
          </c:val>
          <c:extLst xmlns:c16r2="http://schemas.microsoft.com/office/drawing/2015/06/chart">
            <c:ext xmlns:c16="http://schemas.microsoft.com/office/drawing/2014/chart" uri="{C3380CC4-5D6E-409C-BE32-E72D297353CC}">
              <c16:uniqueId val="{00000002-0A04-4A12-A5FA-BDAFF99B5339}"/>
            </c:ext>
          </c:extLst>
        </c:ser>
        <c:shape val="box"/>
        <c:axId val="234544512"/>
        <c:axId val="250304000"/>
        <c:axId val="0"/>
      </c:bar3DChart>
      <c:catAx>
        <c:axId val="23454451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50304000"/>
        <c:crosses val="autoZero"/>
        <c:auto val="1"/>
        <c:lblAlgn val="ctr"/>
        <c:lblOffset val="100"/>
      </c:catAx>
      <c:valAx>
        <c:axId val="25030400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345445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Динаміка вартості ціни одного батону (500 г) в Україні, 2022—2023 рр., грн</a:t>
            </a:r>
          </a:p>
        </c:rich>
      </c:tx>
      <c:spPr>
        <a:noFill/>
        <a:ln>
          <a:noFill/>
        </a:ln>
        <a:effectLst/>
      </c:spPr>
    </c:title>
    <c:plotArea>
      <c:layout/>
      <c:barChart>
        <c:barDir val="col"/>
        <c:grouping val="stacked"/>
        <c:ser>
          <c:idx val="0"/>
          <c:order val="0"/>
          <c:tx>
            <c:strRef>
              <c:f>Аркуш1!$B$1</c:f>
              <c:strCache>
                <c:ptCount val="1"/>
                <c:pt idx="0">
                  <c:v>Ряд 1</c:v>
                </c:pt>
              </c:strCache>
            </c:strRef>
          </c:tx>
          <c:spPr>
            <a:solidFill>
              <a:schemeClr val="accent1"/>
            </a:solidFill>
            <a:ln>
              <a:noFill/>
            </a:ln>
            <a:effectLst/>
          </c:spPr>
          <c:dLbls>
            <c:dLbl>
              <c:idx val="0"/>
              <c:layout>
                <c:manualLayout>
                  <c:x val="-5.3047226700083502E-18"/>
                  <c:y val="-4.7619047619047693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D32-47DF-B5B0-7EDB78FD8FBD}"/>
                </c:ext>
              </c:extLst>
            </c:dLbl>
            <c:dLbl>
              <c:idx val="2"/>
              <c:layout>
                <c:manualLayout>
                  <c:x val="2.3148148148147934E-3"/>
                  <c:y val="-3.968253968253968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D32-47DF-B5B0-7EDB78FD8FBD}"/>
                </c:ext>
              </c:extLst>
            </c:dLbl>
            <c:dLbl>
              <c:idx val="4"/>
              <c:layout>
                <c:manualLayout>
                  <c:x val="-4.2437781360066833E-17"/>
                  <c:y val="-3.5714285714285789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D32-47DF-B5B0-7EDB78FD8FBD}"/>
                </c:ext>
              </c:extLst>
            </c:dLbl>
            <c:dLbl>
              <c:idx val="6"/>
              <c:layout>
                <c:manualLayout>
                  <c:x val="2.3148148148147722E-3"/>
                  <c:y val="-3.5714285714285789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D32-47DF-B5B0-7EDB78FD8FBD}"/>
                </c:ext>
              </c:extLst>
            </c:dLbl>
            <c:dLbl>
              <c:idx val="7"/>
              <c:layout>
                <c:manualLayout>
                  <c:x val="2.3148148148148147E-3"/>
                  <c:y val="3.9682539682539715E-3"/>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D32-47DF-B5B0-7EDB78FD8FBD}"/>
                </c:ext>
              </c:extLst>
            </c:dLbl>
            <c:dLbl>
              <c:idx val="8"/>
              <c:layout>
                <c:manualLayout>
                  <c:x val="-4.2437781360066833E-17"/>
                  <c:y val="-3.1746031746031744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D32-47DF-B5B0-7EDB78FD8FBD}"/>
                </c:ext>
              </c:extLst>
            </c:dLbl>
            <c:dLbl>
              <c:idx val="9"/>
              <c:layout>
                <c:manualLayout>
                  <c:x val="-8.4875562720133702E-17"/>
                  <c:y val="0"/>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D32-47DF-B5B0-7EDB78FD8FBD}"/>
                </c:ext>
              </c:extLst>
            </c:dLbl>
            <c:dLbl>
              <c:idx val="10"/>
              <c:layout>
                <c:manualLayout>
                  <c:x val="0"/>
                  <c:y val="-3.968253968253968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D32-47DF-B5B0-7EDB78FD8FBD}"/>
                </c:ext>
              </c:extLst>
            </c:dLbl>
            <c:dLbl>
              <c:idx val="11"/>
              <c:layout>
                <c:manualLayout>
                  <c:x val="0"/>
                  <c:y val="-7.2750482331543128E-17"/>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D32-47DF-B5B0-7EDB78FD8FBD}"/>
                </c:ext>
              </c:extLst>
            </c:dLbl>
            <c:dLbl>
              <c:idx val="12"/>
              <c:layout>
                <c:manualLayout>
                  <c:x val="2.3148148148148147E-3"/>
                  <c:y val="-3.1746031746031821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D32-47DF-B5B0-7EDB78FD8FBD}"/>
                </c:ext>
              </c:extLst>
            </c:dLbl>
            <c:dLbl>
              <c:idx val="14"/>
              <c:layout>
                <c:manualLayout>
                  <c:x val="0"/>
                  <c:y val="-3.1746031746031744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D32-47DF-B5B0-7EDB78FD8FBD}"/>
                </c:ext>
              </c:extLst>
            </c:dLbl>
            <c:dLbl>
              <c:idx val="15"/>
              <c:layout>
                <c:manualLayout>
                  <c:x val="2.3148148148148147E-3"/>
                  <c:y val="3.9682539682538952E-3"/>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D32-47DF-B5B0-7EDB78FD8FBD}"/>
                </c:ext>
              </c:extLst>
            </c:dLbl>
            <c:dLbl>
              <c:idx val="16"/>
              <c:layout>
                <c:manualLayout>
                  <c:x val="0"/>
                  <c:y val="-2.7777777777777821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D32-47DF-B5B0-7EDB78FD8FBD}"/>
                </c:ext>
              </c:extLst>
            </c:dLbl>
            <c:dLbl>
              <c:idx val="18"/>
              <c:layout>
                <c:manualLayout>
                  <c:x val="0"/>
                  <c:y val="-2.7777777777777821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D32-47DF-B5B0-7EDB78FD8FBD}"/>
                </c:ext>
              </c:extLst>
            </c:dLbl>
            <c:dLbl>
              <c:idx val="19"/>
              <c:layout>
                <c:manualLayout>
                  <c:x val="2.3148148148148147E-3"/>
                  <c:y val="1.9841269841269854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D32-47DF-B5B0-7EDB78FD8FBD}"/>
                </c:ext>
              </c:extLst>
            </c:dLbl>
            <c:dLbl>
              <c:idx val="21"/>
              <c:layout>
                <c:manualLayout>
                  <c:x val="-1.6975112544026713E-16"/>
                  <c:y val="-2.3809523809523891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D32-47DF-B5B0-7EDB78FD8FBD}"/>
                </c:ext>
              </c:extLst>
            </c:dLbl>
            <c:dLbl>
              <c:idx val="22"/>
              <c:layout>
                <c:manualLayout>
                  <c:x val="2.3148148148148147E-3"/>
                  <c:y val="2.7777777777777759E-2"/>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D32-47DF-B5B0-7EDB78FD8F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Аркуш1!$A$2:$A$24</c:f>
              <c:numCache>
                <c:formatCode>m/d/yyyy</c:formatCode>
                <c:ptCount val="23"/>
                <c:pt idx="0">
                  <c:v>44593</c:v>
                </c:pt>
                <c:pt idx="1">
                  <c:v>44621</c:v>
                </c:pt>
                <c:pt idx="2">
                  <c:v>44652</c:v>
                </c:pt>
                <c:pt idx="3">
                  <c:v>44682</c:v>
                </c:pt>
                <c:pt idx="4">
                  <c:v>44713</c:v>
                </c:pt>
                <c:pt idx="5">
                  <c:v>44743</c:v>
                </c:pt>
                <c:pt idx="6">
                  <c:v>44774</c:v>
                </c:pt>
                <c:pt idx="7">
                  <c:v>44805</c:v>
                </c:pt>
                <c:pt idx="8">
                  <c:v>44835</c:v>
                </c:pt>
                <c:pt idx="9">
                  <c:v>44866</c:v>
                </c:pt>
                <c:pt idx="10">
                  <c:v>44896</c:v>
                </c:pt>
                <c:pt idx="11">
                  <c:v>44927</c:v>
                </c:pt>
                <c:pt idx="12">
                  <c:v>44958</c:v>
                </c:pt>
                <c:pt idx="13">
                  <c:v>44986</c:v>
                </c:pt>
                <c:pt idx="14">
                  <c:v>45017</c:v>
                </c:pt>
                <c:pt idx="15">
                  <c:v>45047</c:v>
                </c:pt>
                <c:pt idx="16">
                  <c:v>45078</c:v>
                </c:pt>
                <c:pt idx="17">
                  <c:v>45108</c:v>
                </c:pt>
                <c:pt idx="18">
                  <c:v>45139</c:v>
                </c:pt>
                <c:pt idx="19">
                  <c:v>45170</c:v>
                </c:pt>
                <c:pt idx="20">
                  <c:v>45200</c:v>
                </c:pt>
                <c:pt idx="21">
                  <c:v>45231</c:v>
                </c:pt>
                <c:pt idx="22">
                  <c:v>45261</c:v>
                </c:pt>
              </c:numCache>
            </c:numRef>
          </c:cat>
          <c:val>
            <c:numRef>
              <c:f>Аркуш1!$B$2:$B$24</c:f>
              <c:numCache>
                <c:formatCode>General</c:formatCode>
                <c:ptCount val="23"/>
                <c:pt idx="0">
                  <c:v>21.95</c:v>
                </c:pt>
                <c:pt idx="1">
                  <c:v>22.14</c:v>
                </c:pt>
                <c:pt idx="2">
                  <c:v>22.3</c:v>
                </c:pt>
                <c:pt idx="3">
                  <c:v>22.25</c:v>
                </c:pt>
                <c:pt idx="4">
                  <c:v>22.330000000000005</c:v>
                </c:pt>
                <c:pt idx="5">
                  <c:v>22.38</c:v>
                </c:pt>
                <c:pt idx="6">
                  <c:v>22.53</c:v>
                </c:pt>
                <c:pt idx="7">
                  <c:v>22.66</c:v>
                </c:pt>
                <c:pt idx="8">
                  <c:v>22.8</c:v>
                </c:pt>
                <c:pt idx="9">
                  <c:v>22.959999999999987</c:v>
                </c:pt>
                <c:pt idx="10">
                  <c:v>22.959999999999987</c:v>
                </c:pt>
                <c:pt idx="11">
                  <c:v>23.04</c:v>
                </c:pt>
                <c:pt idx="12">
                  <c:v>23.130000000000013</c:v>
                </c:pt>
                <c:pt idx="13">
                  <c:v>23.279999999999987</c:v>
                </c:pt>
                <c:pt idx="14">
                  <c:v>23.43</c:v>
                </c:pt>
                <c:pt idx="15">
                  <c:v>23.630000000000013</c:v>
                </c:pt>
                <c:pt idx="16">
                  <c:v>23.979999999999986</c:v>
                </c:pt>
                <c:pt idx="17">
                  <c:v>24.6</c:v>
                </c:pt>
                <c:pt idx="18">
                  <c:v>25.39</c:v>
                </c:pt>
                <c:pt idx="19">
                  <c:v>26</c:v>
                </c:pt>
                <c:pt idx="20">
                  <c:v>26.259999999999987</c:v>
                </c:pt>
                <c:pt idx="21">
                  <c:v>26.939999999999987</c:v>
                </c:pt>
                <c:pt idx="22">
                  <c:v>27.779999999999987</c:v>
                </c:pt>
              </c:numCache>
            </c:numRef>
          </c:val>
          <c:extLst xmlns:c16r2="http://schemas.microsoft.com/office/drawing/2015/06/chart">
            <c:ext xmlns:c16="http://schemas.microsoft.com/office/drawing/2014/chart" uri="{C3380CC4-5D6E-409C-BE32-E72D297353CC}">
              <c16:uniqueId val="{00000000-8D32-47DF-B5B0-7EDB78FD8FBD}"/>
            </c:ext>
          </c:extLst>
        </c:ser>
        <c:ser>
          <c:idx val="1"/>
          <c:order val="1"/>
          <c:tx>
            <c:strRef>
              <c:f>Аркуш1!$C$1</c:f>
              <c:strCache>
                <c:ptCount val="1"/>
                <c:pt idx="0">
                  <c:v>Ряд 2</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Аркуш1!$A$2:$A$24</c:f>
              <c:numCache>
                <c:formatCode>m/d/yyyy</c:formatCode>
                <c:ptCount val="23"/>
                <c:pt idx="0">
                  <c:v>44593</c:v>
                </c:pt>
                <c:pt idx="1">
                  <c:v>44621</c:v>
                </c:pt>
                <c:pt idx="2">
                  <c:v>44652</c:v>
                </c:pt>
                <c:pt idx="3">
                  <c:v>44682</c:v>
                </c:pt>
                <c:pt idx="4">
                  <c:v>44713</c:v>
                </c:pt>
                <c:pt idx="5">
                  <c:v>44743</c:v>
                </c:pt>
                <c:pt idx="6">
                  <c:v>44774</c:v>
                </c:pt>
                <c:pt idx="7">
                  <c:v>44805</c:v>
                </c:pt>
                <c:pt idx="8">
                  <c:v>44835</c:v>
                </c:pt>
                <c:pt idx="9">
                  <c:v>44866</c:v>
                </c:pt>
                <c:pt idx="10">
                  <c:v>44896</c:v>
                </c:pt>
                <c:pt idx="11">
                  <c:v>44927</c:v>
                </c:pt>
                <c:pt idx="12">
                  <c:v>44958</c:v>
                </c:pt>
                <c:pt idx="13">
                  <c:v>44986</c:v>
                </c:pt>
                <c:pt idx="14">
                  <c:v>45017</c:v>
                </c:pt>
                <c:pt idx="15">
                  <c:v>45047</c:v>
                </c:pt>
                <c:pt idx="16">
                  <c:v>45078</c:v>
                </c:pt>
                <c:pt idx="17">
                  <c:v>45108</c:v>
                </c:pt>
                <c:pt idx="18">
                  <c:v>45139</c:v>
                </c:pt>
                <c:pt idx="19">
                  <c:v>45170</c:v>
                </c:pt>
                <c:pt idx="20">
                  <c:v>45200</c:v>
                </c:pt>
                <c:pt idx="21">
                  <c:v>45231</c:v>
                </c:pt>
                <c:pt idx="22">
                  <c:v>45261</c:v>
                </c:pt>
              </c:numCache>
            </c:numRef>
          </c:cat>
          <c:val>
            <c:numRef>
              <c:f>Аркуш1!$C$2:$C$24</c:f>
              <c:numCache>
                <c:formatCode>General</c:formatCode>
                <c:ptCount val="23"/>
              </c:numCache>
            </c:numRef>
          </c:val>
          <c:extLst xmlns:c16r2="http://schemas.microsoft.com/office/drawing/2015/06/chart">
            <c:ext xmlns:c16="http://schemas.microsoft.com/office/drawing/2014/chart" uri="{C3380CC4-5D6E-409C-BE32-E72D297353CC}">
              <c16:uniqueId val="{00000001-8D32-47DF-B5B0-7EDB78FD8FBD}"/>
            </c:ext>
          </c:extLst>
        </c:ser>
        <c:ser>
          <c:idx val="2"/>
          <c:order val="2"/>
          <c:tx>
            <c:strRef>
              <c:f>Аркуш1!$D$1</c:f>
              <c:strCache>
                <c:ptCount val="1"/>
                <c:pt idx="0">
                  <c:v>Ряд 3</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Аркуш1!$A$2:$A$24</c:f>
              <c:numCache>
                <c:formatCode>m/d/yyyy</c:formatCode>
                <c:ptCount val="23"/>
                <c:pt idx="0">
                  <c:v>44593</c:v>
                </c:pt>
                <c:pt idx="1">
                  <c:v>44621</c:v>
                </c:pt>
                <c:pt idx="2">
                  <c:v>44652</c:v>
                </c:pt>
                <c:pt idx="3">
                  <c:v>44682</c:v>
                </c:pt>
                <c:pt idx="4">
                  <c:v>44713</c:v>
                </c:pt>
                <c:pt idx="5">
                  <c:v>44743</c:v>
                </c:pt>
                <c:pt idx="6">
                  <c:v>44774</c:v>
                </c:pt>
                <c:pt idx="7">
                  <c:v>44805</c:v>
                </c:pt>
                <c:pt idx="8">
                  <c:v>44835</c:v>
                </c:pt>
                <c:pt idx="9">
                  <c:v>44866</c:v>
                </c:pt>
                <c:pt idx="10">
                  <c:v>44896</c:v>
                </c:pt>
                <c:pt idx="11">
                  <c:v>44927</c:v>
                </c:pt>
                <c:pt idx="12">
                  <c:v>44958</c:v>
                </c:pt>
                <c:pt idx="13">
                  <c:v>44986</c:v>
                </c:pt>
                <c:pt idx="14">
                  <c:v>45017</c:v>
                </c:pt>
                <c:pt idx="15">
                  <c:v>45047</c:v>
                </c:pt>
                <c:pt idx="16">
                  <c:v>45078</c:v>
                </c:pt>
                <c:pt idx="17">
                  <c:v>45108</c:v>
                </c:pt>
                <c:pt idx="18">
                  <c:v>45139</c:v>
                </c:pt>
                <c:pt idx="19">
                  <c:v>45170</c:v>
                </c:pt>
                <c:pt idx="20">
                  <c:v>45200</c:v>
                </c:pt>
                <c:pt idx="21">
                  <c:v>45231</c:v>
                </c:pt>
                <c:pt idx="22">
                  <c:v>45261</c:v>
                </c:pt>
              </c:numCache>
            </c:numRef>
          </c:cat>
          <c:val>
            <c:numRef>
              <c:f>Аркуш1!$D$2:$D$24</c:f>
              <c:numCache>
                <c:formatCode>General</c:formatCode>
                <c:ptCount val="23"/>
              </c:numCache>
            </c:numRef>
          </c:val>
          <c:extLst xmlns:c16r2="http://schemas.microsoft.com/office/drawing/2015/06/chart">
            <c:ext xmlns:c16="http://schemas.microsoft.com/office/drawing/2014/chart" uri="{C3380CC4-5D6E-409C-BE32-E72D297353CC}">
              <c16:uniqueId val="{00000002-8D32-47DF-B5B0-7EDB78FD8FBD}"/>
            </c:ext>
          </c:extLst>
        </c:ser>
        <c:dLbls>
          <c:showVal val="1"/>
        </c:dLbls>
        <c:overlap val="100"/>
        <c:axId val="233747200"/>
        <c:axId val="233748736"/>
      </c:barChart>
      <c:dateAx>
        <c:axId val="233747200"/>
        <c:scaling>
          <c:orientation val="minMax"/>
        </c:scaling>
        <c:axPos val="b"/>
        <c:numFmt formatCode="m/d/yyyy"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33748736"/>
        <c:crosses val="autoZero"/>
        <c:auto val="1"/>
        <c:lblOffset val="100"/>
        <c:baseTimeUnit val="months"/>
      </c:dateAx>
      <c:valAx>
        <c:axId val="2337487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337472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6300</Words>
  <Characters>3592</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Admin</cp:lastModifiedBy>
  <cp:revision>2</cp:revision>
  <dcterms:created xsi:type="dcterms:W3CDTF">2025-05-28T10:05:00Z</dcterms:created>
  <dcterms:modified xsi:type="dcterms:W3CDTF">2025-05-28T10:05:00Z</dcterms:modified>
</cp:coreProperties>
</file>