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E9" w:rsidRDefault="00A16CE9" w:rsidP="00A16C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6CE9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Pr="00A16CE9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  <w:r w:rsidRPr="00A16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E9">
        <w:rPr>
          <w:rFonts w:ascii="Times New Roman" w:hAnsi="Times New Roman" w:cs="Times New Roman"/>
          <w:sz w:val="28"/>
          <w:szCs w:val="28"/>
        </w:rPr>
        <w:t xml:space="preserve">аспірант, </w:t>
      </w:r>
    </w:p>
    <w:p w:rsidR="00A16CE9" w:rsidRDefault="00A16CE9" w:rsidP="00A16C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CE9">
        <w:rPr>
          <w:rFonts w:ascii="Times New Roman" w:hAnsi="Times New Roman" w:cs="Times New Roman"/>
          <w:sz w:val="28"/>
          <w:szCs w:val="28"/>
        </w:rPr>
        <w:t>Інститут економіки та менеджменту Національного університету «Львівська політехніка», м. Львів</w:t>
      </w:r>
    </w:p>
    <w:p w:rsidR="00A16CE9" w:rsidRPr="00A16CE9" w:rsidRDefault="00A16CE9" w:rsidP="00A16C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CE9">
        <w:rPr>
          <w:rFonts w:ascii="Times New Roman" w:hAnsi="Times New Roman" w:cs="Times New Roman"/>
          <w:sz w:val="28"/>
          <w:szCs w:val="28"/>
        </w:rPr>
        <w:t>ORCID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6CE9">
        <w:rPr>
          <w:rFonts w:ascii="Times New Roman" w:hAnsi="Times New Roman" w:cs="Times New Roman"/>
          <w:sz w:val="28"/>
          <w:szCs w:val="28"/>
        </w:rPr>
        <w:t>https://orcid.org/0009-0004-9935-1755</w:t>
      </w:r>
    </w:p>
    <w:p w:rsidR="00A16CE9" w:rsidRPr="00A16CE9" w:rsidRDefault="00A16CE9" w:rsidP="00A16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0E8" w:rsidRPr="00C839A5" w:rsidRDefault="000550E8" w:rsidP="00A16CE9">
      <w:pPr>
        <w:spacing w:after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Роль </w:t>
      </w:r>
      <w:r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стейкхолдер</w:t>
      </w:r>
      <w:r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ів у формуванні</w:t>
      </w:r>
      <w:r w:rsidR="00344344"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 стратегі</w:t>
      </w:r>
      <w:r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чного</w:t>
      </w:r>
      <w:r w:rsidR="00344344" w:rsidRPr="00C839A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 управління туристичним підприємством </w:t>
      </w:r>
    </w:p>
    <w:p w:rsidR="00344344" w:rsidRPr="00344344" w:rsidRDefault="00344344" w:rsidP="0034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В період 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поствоєнного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 відновлення в Україні нагальною та своєчасною потребою стане використання нових підходів для швидкого відновлення всіх соціально-економічних процесів як і у системі національної економіки загалом, так і у туристичній сфері. Система ефективно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344344">
        <w:rPr>
          <w:rFonts w:ascii="Times New Roman" w:hAnsi="Times New Roman" w:cs="Times New Roman"/>
          <w:bCs/>
          <w:sz w:val="28"/>
          <w:szCs w:val="28"/>
        </w:rPr>
        <w:t>стратегії</w:t>
      </w:r>
      <w:r w:rsidRPr="00344344">
        <w:rPr>
          <w:rFonts w:ascii="Times New Roman" w:hAnsi="Times New Roman" w:cs="Times New Roman"/>
          <w:sz w:val="28"/>
          <w:szCs w:val="28"/>
        </w:rPr>
        <w:t xml:space="preserve"> управління в туризмі відіграватиме важливу роль у формуванні та реалізації політики відновлення галузі, адаптуючись до нових викликів в умовах стрімких змін.</w:t>
      </w:r>
    </w:p>
    <w:p w:rsidR="00344344" w:rsidRPr="00344344" w:rsidRDefault="00344344" w:rsidP="00344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 xml:space="preserve">Повномасштабна війна в Україні вимагає перегляду підходів до формування політики у сфері в туризмі та пошуку нових ефективних методів управління </w:t>
      </w:r>
      <w:r w:rsidRPr="00344344">
        <w:rPr>
          <w:rFonts w:ascii="Times New Roman" w:hAnsi="Times New Roman" w:cs="Times New Roman"/>
          <w:bCs/>
          <w:sz w:val="28"/>
          <w:szCs w:val="28"/>
        </w:rPr>
        <w:t>туристичним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4344">
        <w:rPr>
          <w:rFonts w:ascii="Times New Roman" w:hAnsi="Times New Roman" w:cs="Times New Roman"/>
          <w:bCs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44344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4344">
        <w:rPr>
          <w:rFonts w:ascii="Times New Roman" w:hAnsi="Times New Roman" w:cs="Times New Roman"/>
          <w:sz w:val="28"/>
          <w:szCs w:val="28"/>
        </w:rPr>
        <w:t xml:space="preserve"> у ній. Важливість розвитку туризму для економіки України визначається тим, що крім фінансової функції, що проявляється через збільшення надходжень до державного бюджету від суб’єктів туристичної діяльності, та соціальної, яка полягає у створенні нових робочих місць та сприянні розвитку територіальних громад, галузь також стимулює розвиток інших видів діяльності та сфер економіки – транспорту, торгівлі, зв’язку, готельного та ресторанного бізнесу тощо</w:t>
      </w:r>
      <w:r w:rsidR="00C040C3" w:rsidRPr="00C040C3">
        <w:rPr>
          <w:rFonts w:ascii="Times New Roman" w:hAnsi="Times New Roman" w:cs="Times New Roman"/>
          <w:sz w:val="28"/>
          <w:szCs w:val="28"/>
        </w:rPr>
        <w:t xml:space="preserve"> </w:t>
      </w:r>
      <w:r w:rsidR="00C040C3" w:rsidRPr="00344344">
        <w:rPr>
          <w:rFonts w:ascii="Times New Roman" w:hAnsi="Times New Roman" w:cs="Times New Roman"/>
          <w:sz w:val="28"/>
          <w:szCs w:val="28"/>
        </w:rPr>
        <w:t>[</w:t>
      </w:r>
      <w:r w:rsidR="00C040C3">
        <w:rPr>
          <w:rFonts w:ascii="Times New Roman" w:hAnsi="Times New Roman" w:cs="Times New Roman"/>
          <w:sz w:val="28"/>
          <w:szCs w:val="28"/>
        </w:rPr>
        <w:t>1</w:t>
      </w:r>
      <w:r w:rsidR="00C040C3" w:rsidRPr="00344344">
        <w:rPr>
          <w:rFonts w:ascii="Times New Roman" w:hAnsi="Times New Roman" w:cs="Times New Roman"/>
          <w:sz w:val="28"/>
          <w:szCs w:val="28"/>
        </w:rPr>
        <w:t>]</w:t>
      </w:r>
      <w:r w:rsidRPr="00344344">
        <w:rPr>
          <w:rFonts w:ascii="Times New Roman" w:hAnsi="Times New Roman" w:cs="Times New Roman"/>
          <w:sz w:val="28"/>
          <w:szCs w:val="28"/>
        </w:rPr>
        <w:t xml:space="preserve">. Зазначене зумовлює необхідність переосмислення ролі туристичної сфери для країни з метою розроблення виваженої </w:t>
      </w:r>
      <w:r w:rsidRPr="00344344">
        <w:rPr>
          <w:rFonts w:ascii="Times New Roman" w:hAnsi="Times New Roman" w:cs="Times New Roman"/>
          <w:bCs/>
          <w:sz w:val="28"/>
          <w:szCs w:val="28"/>
        </w:rPr>
        <w:t xml:space="preserve">стратегії управління туристичним підприємством з врахуванням </w:t>
      </w:r>
      <w:proofErr w:type="spellStart"/>
      <w:r w:rsidRPr="00344344">
        <w:rPr>
          <w:rFonts w:ascii="Times New Roman" w:hAnsi="Times New Roman" w:cs="Times New Roman"/>
          <w:bCs/>
          <w:sz w:val="28"/>
          <w:szCs w:val="28"/>
        </w:rPr>
        <w:t>інтерасів</w:t>
      </w:r>
      <w:proofErr w:type="spellEnd"/>
      <w:r w:rsidRPr="00344344">
        <w:rPr>
          <w:rFonts w:ascii="Times New Roman" w:hAnsi="Times New Roman" w:cs="Times New Roman"/>
          <w:bCs/>
          <w:sz w:val="28"/>
          <w:szCs w:val="28"/>
        </w:rPr>
        <w:t xml:space="preserve"> зацікавлених сторін</w:t>
      </w:r>
      <w:r w:rsidRPr="00344344">
        <w:rPr>
          <w:rFonts w:ascii="Times New Roman" w:hAnsi="Times New Roman" w:cs="Times New Roman"/>
          <w:sz w:val="28"/>
          <w:szCs w:val="28"/>
        </w:rPr>
        <w:t xml:space="preserve"> в умовах адаптації до нових викликів та стрімких змін в повоєнному періоді.</w:t>
      </w:r>
    </w:p>
    <w:p w:rsidR="00344344" w:rsidRDefault="00344344" w:rsidP="00A16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44">
        <w:rPr>
          <w:rFonts w:ascii="Times New Roman" w:hAnsi="Times New Roman" w:cs="Times New Roman"/>
          <w:sz w:val="28"/>
          <w:szCs w:val="28"/>
        </w:rPr>
        <w:t>Поняття «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стейкхолдер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» у широкому розумінні охоплює зацікавлених у розвитку підприємства чи зниженні показників його діяльності суб’єктів економічних систем. До 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 можна відносити таких учасників ринку: інвесторів, що проводять інвестування для отримання прибутку; кредиторів; адміністративно-управлінський апарат; працівників підприємства; </w:t>
      </w:r>
      <w:r w:rsidRPr="00344344">
        <w:rPr>
          <w:rFonts w:ascii="Times New Roman" w:hAnsi="Times New Roman" w:cs="Times New Roman"/>
          <w:sz w:val="28"/>
          <w:szCs w:val="28"/>
        </w:rPr>
        <w:lastRenderedPageBreak/>
        <w:t>постачальників; споживачів; державну, регіональну, муніципальну владу; громадські організації; конкурентів тощо. «Економіко-математичний словник» наводить таке визначення поняття: «</w:t>
      </w:r>
      <w:proofErr w:type="spellStart"/>
      <w:r w:rsidRPr="00344344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  <w:r w:rsidRPr="00344344">
        <w:rPr>
          <w:rFonts w:ascii="Times New Roman" w:hAnsi="Times New Roman" w:cs="Times New Roman"/>
          <w:sz w:val="28"/>
          <w:szCs w:val="28"/>
        </w:rPr>
        <w:t xml:space="preserve"> – особи, зацікавлені в діяльності компанії</w:t>
      </w:r>
      <w:r w:rsidR="00C040C3" w:rsidRPr="00C04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0C3" w:rsidRPr="00344344">
        <w:rPr>
          <w:rFonts w:ascii="Times New Roman" w:hAnsi="Times New Roman" w:cs="Times New Roman"/>
          <w:sz w:val="28"/>
          <w:szCs w:val="28"/>
        </w:rPr>
        <w:t>[</w:t>
      </w:r>
      <w:r w:rsidR="00C040C3" w:rsidRPr="00C040C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40C3" w:rsidRPr="00344344">
        <w:rPr>
          <w:rFonts w:ascii="Times New Roman" w:hAnsi="Times New Roman" w:cs="Times New Roman"/>
          <w:sz w:val="28"/>
          <w:szCs w:val="28"/>
        </w:rPr>
        <w:t>]</w:t>
      </w:r>
      <w:r w:rsidRPr="00344344">
        <w:rPr>
          <w:rFonts w:ascii="Times New Roman" w:hAnsi="Times New Roman" w:cs="Times New Roman"/>
          <w:sz w:val="28"/>
          <w:szCs w:val="28"/>
        </w:rPr>
        <w:t xml:space="preserve">. Наприклад, «зацікавлені сторони» підприємства можуть бути представлені такими групами: працівниками, управлінським апаратом компаній, філіями, акціонерами, постачальниками, споживачами; кредиторами, виконавчими та законодавчими органами України, органами державної влади України». </w:t>
      </w:r>
    </w:p>
    <w:p w:rsidR="00EB5A8D" w:rsidRDefault="00EB5A8D" w:rsidP="00A16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8D">
        <w:rPr>
          <w:rFonts w:ascii="Times New Roman" w:hAnsi="Times New Roman" w:cs="Times New Roman"/>
          <w:sz w:val="28"/>
          <w:szCs w:val="28"/>
        </w:rPr>
        <w:t>Отже, можна стверджувати, що необхідність застосування стратегічного управління для підприємств сфери туризму не викликає сумніву. В сучасних умовах господарювання для туристичних підприємств вкрай важливим є: необхідність реакції на зміни зовнішнього середовища, необхідність підтримки конкурентних переваг або їх створення, посилення конкуренції, інтернаціоналізація бізнесу, посилення інноваційних процесів, створення та швидке освоєння підприємствами нових ідей</w:t>
      </w:r>
      <w:r w:rsidR="006F068B">
        <w:rPr>
          <w:rFonts w:ascii="Times New Roman" w:hAnsi="Times New Roman" w:cs="Times New Roman"/>
          <w:sz w:val="28"/>
          <w:szCs w:val="28"/>
        </w:rPr>
        <w:t xml:space="preserve"> </w:t>
      </w:r>
      <w:r w:rsidR="006F068B" w:rsidRPr="006F068B">
        <w:rPr>
          <w:rFonts w:ascii="Times New Roman" w:hAnsi="Times New Roman" w:cs="Times New Roman"/>
          <w:sz w:val="28"/>
          <w:szCs w:val="28"/>
        </w:rPr>
        <w:t>[3]</w:t>
      </w:r>
      <w:r w:rsidR="006F068B">
        <w:rPr>
          <w:rFonts w:ascii="Times New Roman" w:hAnsi="Times New Roman" w:cs="Times New Roman"/>
          <w:sz w:val="28"/>
          <w:szCs w:val="28"/>
        </w:rPr>
        <w:t xml:space="preserve"> </w:t>
      </w:r>
      <w:r w:rsidRPr="00EB5A8D">
        <w:rPr>
          <w:rFonts w:ascii="Times New Roman" w:hAnsi="Times New Roman" w:cs="Times New Roman"/>
          <w:sz w:val="28"/>
          <w:szCs w:val="28"/>
        </w:rPr>
        <w:t>.</w:t>
      </w:r>
    </w:p>
    <w:p w:rsidR="00344344" w:rsidRDefault="00344344" w:rsidP="00A16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="005E025A" w:rsidRPr="005E025A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  <w:r w:rsidR="005E025A" w:rsidRPr="005E025A">
        <w:rPr>
          <w:rFonts w:ascii="Times New Roman" w:hAnsi="Times New Roman" w:cs="Times New Roman"/>
          <w:sz w:val="28"/>
          <w:szCs w:val="28"/>
        </w:rPr>
        <w:t xml:space="preserve"> відіграють важливу роль в досягненні цілей підп</w:t>
      </w:r>
      <w:bookmarkStart w:id="0" w:name="_GoBack"/>
      <w:bookmarkEnd w:id="0"/>
      <w:r w:rsidR="005E025A" w:rsidRPr="005E025A">
        <w:rPr>
          <w:rFonts w:ascii="Times New Roman" w:hAnsi="Times New Roman" w:cs="Times New Roman"/>
          <w:sz w:val="28"/>
          <w:szCs w:val="28"/>
        </w:rPr>
        <w:t xml:space="preserve">риємства. В умовах значної конкуренції та нестабільного зовнішнього середовища актуальність питання побудови </w:t>
      </w:r>
      <w:proofErr w:type="spellStart"/>
      <w:r w:rsidR="005E025A" w:rsidRPr="005E025A">
        <w:rPr>
          <w:rFonts w:ascii="Times New Roman" w:hAnsi="Times New Roman" w:cs="Times New Roman"/>
          <w:sz w:val="28"/>
          <w:szCs w:val="28"/>
        </w:rPr>
        <w:t>стейкхолдерно</w:t>
      </w:r>
      <w:proofErr w:type="spellEnd"/>
      <w:r w:rsidR="005E025A" w:rsidRPr="005E025A">
        <w:rPr>
          <w:rFonts w:ascii="Times New Roman" w:hAnsi="Times New Roman" w:cs="Times New Roman"/>
          <w:sz w:val="28"/>
          <w:szCs w:val="28"/>
        </w:rPr>
        <w:t>-орієнтовної стратегії управління у галузі туризму та готельного господарства має велику актуальність та може бути представлена наступним механізмом</w:t>
      </w:r>
      <w:r w:rsidR="00C040C3" w:rsidRPr="00C040C3">
        <w:rPr>
          <w:rFonts w:ascii="Times New Roman" w:hAnsi="Times New Roman" w:cs="Times New Roman"/>
          <w:sz w:val="28"/>
          <w:szCs w:val="28"/>
        </w:rPr>
        <w:t xml:space="preserve"> </w:t>
      </w:r>
      <w:r w:rsidR="00C040C3" w:rsidRPr="00C040C3">
        <w:rPr>
          <w:rFonts w:ascii="Times New Roman" w:hAnsi="Times New Roman" w:cs="Times New Roman"/>
          <w:sz w:val="28"/>
          <w:szCs w:val="28"/>
        </w:rPr>
        <w:t>[</w:t>
      </w:r>
      <w:r w:rsidR="006F068B">
        <w:rPr>
          <w:rFonts w:ascii="Times New Roman" w:hAnsi="Times New Roman" w:cs="Times New Roman"/>
          <w:sz w:val="28"/>
          <w:szCs w:val="28"/>
        </w:rPr>
        <w:t>4</w:t>
      </w:r>
      <w:r w:rsidR="00C040C3" w:rsidRPr="00C040C3">
        <w:rPr>
          <w:rFonts w:ascii="Times New Roman" w:hAnsi="Times New Roman" w:cs="Times New Roman"/>
          <w:sz w:val="28"/>
          <w:szCs w:val="28"/>
        </w:rPr>
        <w:t>]</w:t>
      </w:r>
      <w:r w:rsidR="005E025A" w:rsidRPr="005E025A">
        <w:rPr>
          <w:rFonts w:ascii="Times New Roman" w:hAnsi="Times New Roman" w:cs="Times New Roman"/>
          <w:sz w:val="28"/>
          <w:szCs w:val="28"/>
        </w:rPr>
        <w:t xml:space="preserve">: формування пріоритетних цілей та завдань, стратегічної місії підприємства, визначення ризиків, які можуть бути реалізовані через діяльність </w:t>
      </w:r>
      <w:proofErr w:type="spellStart"/>
      <w:r w:rsidR="005E025A" w:rsidRPr="005E025A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5E025A" w:rsidRPr="005E025A">
        <w:rPr>
          <w:rFonts w:ascii="Times New Roman" w:hAnsi="Times New Roman" w:cs="Times New Roman"/>
          <w:sz w:val="28"/>
          <w:szCs w:val="28"/>
        </w:rPr>
        <w:t xml:space="preserve">, ранжування та структуризація ризиків, оцінка ступеня </w:t>
      </w:r>
      <w:proofErr w:type="spellStart"/>
      <w:r w:rsidR="005E025A" w:rsidRPr="005E025A">
        <w:rPr>
          <w:rFonts w:ascii="Times New Roman" w:hAnsi="Times New Roman" w:cs="Times New Roman"/>
          <w:sz w:val="28"/>
          <w:szCs w:val="28"/>
        </w:rPr>
        <w:t>вирогідності</w:t>
      </w:r>
      <w:proofErr w:type="spellEnd"/>
      <w:r w:rsidR="005E025A" w:rsidRPr="005E025A">
        <w:rPr>
          <w:rFonts w:ascii="Times New Roman" w:hAnsi="Times New Roman" w:cs="Times New Roman"/>
          <w:sz w:val="28"/>
          <w:szCs w:val="28"/>
        </w:rPr>
        <w:t xml:space="preserve"> настання ризикової події, формування алгоритму мінімізації ризиків від діяльності </w:t>
      </w:r>
      <w:proofErr w:type="spellStart"/>
      <w:r w:rsidR="005E025A" w:rsidRPr="005E025A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5E025A" w:rsidRPr="005E0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344" w:rsidRPr="00A16CE9" w:rsidRDefault="00EB5A8D" w:rsidP="00A16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8D">
        <w:rPr>
          <w:rFonts w:ascii="Times New Roman" w:hAnsi="Times New Roman" w:cs="Times New Roman"/>
          <w:sz w:val="28"/>
          <w:szCs w:val="28"/>
        </w:rPr>
        <w:t xml:space="preserve">Важливо підкреслити, що побудова ефективної взаємодії зі </w:t>
      </w:r>
      <w:proofErr w:type="spellStart"/>
      <w:r w:rsidRPr="00EB5A8D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EB5A8D">
        <w:rPr>
          <w:rFonts w:ascii="Times New Roman" w:hAnsi="Times New Roman" w:cs="Times New Roman"/>
          <w:sz w:val="28"/>
          <w:szCs w:val="28"/>
        </w:rPr>
        <w:t xml:space="preserve"> можлива як за умов коли визначено ключові групи зацікавлених сторін, проаналізовано і зроблено діагностику їх інтересів, оцінено значущість кожного </w:t>
      </w:r>
      <w:proofErr w:type="spellStart"/>
      <w:r w:rsidRPr="00EB5A8D">
        <w:rPr>
          <w:rFonts w:ascii="Times New Roman" w:hAnsi="Times New Roman" w:cs="Times New Roman"/>
          <w:sz w:val="28"/>
          <w:szCs w:val="28"/>
        </w:rPr>
        <w:t>стейкхолдера</w:t>
      </w:r>
      <w:proofErr w:type="spellEnd"/>
      <w:r w:rsidRPr="00EB5A8D">
        <w:rPr>
          <w:rFonts w:ascii="Times New Roman" w:hAnsi="Times New Roman" w:cs="Times New Roman"/>
          <w:sz w:val="28"/>
          <w:szCs w:val="28"/>
        </w:rPr>
        <w:t xml:space="preserve">, розроблено комплекс заходів і стратегій узгодження інтересів </w:t>
      </w:r>
      <w:proofErr w:type="spellStart"/>
      <w:r w:rsidRPr="00EB5A8D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EB5A8D">
        <w:rPr>
          <w:rFonts w:ascii="Times New Roman" w:hAnsi="Times New Roman" w:cs="Times New Roman"/>
          <w:sz w:val="28"/>
          <w:szCs w:val="28"/>
        </w:rPr>
        <w:t xml:space="preserve"> з цілями туристичного підприємства; так і та коли лише сформовано коло </w:t>
      </w:r>
      <w:proofErr w:type="spellStart"/>
      <w:r w:rsidRPr="00EB5A8D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EB5A8D">
        <w:rPr>
          <w:rFonts w:ascii="Times New Roman" w:hAnsi="Times New Roman" w:cs="Times New Roman"/>
          <w:sz w:val="28"/>
          <w:szCs w:val="28"/>
        </w:rPr>
        <w:t xml:space="preserve"> або визначено найбільш значущих і впливових із них.</w:t>
      </w:r>
    </w:p>
    <w:p w:rsidR="00A16CE9" w:rsidRPr="00344344" w:rsidRDefault="000550E8" w:rsidP="003443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Література</w:t>
      </w:r>
    </w:p>
    <w:p w:rsidR="00C040C3" w:rsidRPr="00C040C3" w:rsidRDefault="00C040C3" w:rsidP="000550E8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proofErr w:type="spellStart"/>
      <w:r w:rsidRPr="00C040C3">
        <w:rPr>
          <w:rFonts w:ascii="Times New Roman" w:hAnsi="Times New Roman" w:cs="Times New Roman"/>
          <w:sz w:val="24"/>
          <w:szCs w:val="28"/>
        </w:rPr>
        <w:t>Теребух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А., </w:t>
      </w:r>
      <w:proofErr w:type="spellStart"/>
      <w:r w:rsidRPr="00C040C3">
        <w:rPr>
          <w:rFonts w:ascii="Times New Roman" w:hAnsi="Times New Roman" w:cs="Times New Roman"/>
          <w:sz w:val="24"/>
          <w:szCs w:val="28"/>
        </w:rPr>
        <w:t>Роїк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О. Управління </w:t>
      </w:r>
      <w:proofErr w:type="spellStart"/>
      <w:r w:rsidRPr="00C040C3">
        <w:rPr>
          <w:rFonts w:ascii="Times New Roman" w:hAnsi="Times New Roman" w:cs="Times New Roman"/>
          <w:sz w:val="24"/>
          <w:szCs w:val="28"/>
        </w:rPr>
        <w:t>проєктами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в туризмі: адаптація до нових викликів в умовах стрімких змін. Український економічний часопис, 2023 (2), С. 82–87. DOI: https://doi.org/10.32782/2786-8273/2023-2-15</w:t>
      </w:r>
    </w:p>
    <w:p w:rsidR="00C040C3" w:rsidRDefault="00C040C3" w:rsidP="000550E8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40C3">
        <w:rPr>
          <w:rFonts w:ascii="Times New Roman" w:hAnsi="Times New Roman" w:cs="Times New Roman"/>
          <w:sz w:val="24"/>
          <w:szCs w:val="28"/>
        </w:rPr>
        <w:t>Арефьєва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О.В., </w:t>
      </w:r>
      <w:proofErr w:type="spellStart"/>
      <w:r w:rsidRPr="00C040C3">
        <w:rPr>
          <w:rFonts w:ascii="Times New Roman" w:hAnsi="Times New Roman" w:cs="Times New Roman"/>
          <w:sz w:val="24"/>
          <w:szCs w:val="28"/>
        </w:rPr>
        <w:t>Комарецька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П.В. Інтереси </w:t>
      </w:r>
      <w:proofErr w:type="spellStart"/>
      <w:r w:rsidRPr="00C040C3">
        <w:rPr>
          <w:rFonts w:ascii="Times New Roman" w:hAnsi="Times New Roman" w:cs="Times New Roman"/>
          <w:sz w:val="24"/>
          <w:szCs w:val="28"/>
        </w:rPr>
        <w:t>стейхолдерів</w:t>
      </w:r>
      <w:proofErr w:type="spellEnd"/>
      <w:r w:rsidRPr="00C040C3">
        <w:rPr>
          <w:rFonts w:ascii="Times New Roman" w:hAnsi="Times New Roman" w:cs="Times New Roman"/>
          <w:sz w:val="24"/>
          <w:szCs w:val="28"/>
        </w:rPr>
        <w:t xml:space="preserve"> в організаційному забезпеченні стратегічного управління фінансовим потенціалом підприємств. Актуальні проблеми економіки. 2008. № 9. С. 80</w:t>
      </w:r>
      <w:r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344344" w:rsidRDefault="005E025A" w:rsidP="000550E8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44344">
        <w:rPr>
          <w:rFonts w:ascii="Times New Roman" w:hAnsi="Times New Roman" w:cs="Times New Roman"/>
          <w:sz w:val="24"/>
          <w:szCs w:val="28"/>
        </w:rPr>
        <w:t>Угоднікова</w:t>
      </w:r>
      <w:proofErr w:type="spellEnd"/>
      <w:r w:rsidRPr="00344344">
        <w:rPr>
          <w:rFonts w:ascii="Times New Roman" w:hAnsi="Times New Roman" w:cs="Times New Roman"/>
          <w:sz w:val="24"/>
          <w:szCs w:val="28"/>
        </w:rPr>
        <w:t xml:space="preserve"> О. І.</w:t>
      </w:r>
      <w:r w:rsidRPr="0034434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44344">
        <w:rPr>
          <w:rFonts w:ascii="Times New Roman" w:hAnsi="Times New Roman" w:cs="Times New Roman"/>
          <w:bCs/>
          <w:sz w:val="24"/>
          <w:szCs w:val="28"/>
        </w:rPr>
        <w:t>Стейкхолдерно</w:t>
      </w:r>
      <w:proofErr w:type="spellEnd"/>
      <w:r w:rsidRPr="00344344">
        <w:rPr>
          <w:rFonts w:ascii="Times New Roman" w:hAnsi="Times New Roman" w:cs="Times New Roman"/>
          <w:bCs/>
          <w:sz w:val="24"/>
          <w:szCs w:val="28"/>
        </w:rPr>
        <w:t xml:space="preserve">-орієнтована модель стратегічного управління підприємствами галузі туризму та </w:t>
      </w:r>
      <w:proofErr w:type="spellStart"/>
      <w:r w:rsidRPr="00344344">
        <w:rPr>
          <w:rFonts w:ascii="Times New Roman" w:hAnsi="Times New Roman" w:cs="Times New Roman"/>
          <w:bCs/>
          <w:sz w:val="24"/>
          <w:szCs w:val="28"/>
        </w:rPr>
        <w:t>готельно</w:t>
      </w:r>
      <w:proofErr w:type="spellEnd"/>
      <w:r w:rsidRPr="00344344">
        <w:rPr>
          <w:rFonts w:ascii="Times New Roman" w:hAnsi="Times New Roman" w:cs="Times New Roman"/>
          <w:bCs/>
          <w:sz w:val="24"/>
          <w:szCs w:val="28"/>
        </w:rPr>
        <w:t>-ресторанного</w:t>
      </w:r>
      <w:r w:rsidRPr="0034434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44344">
        <w:rPr>
          <w:rFonts w:ascii="Times New Roman" w:hAnsi="Times New Roman" w:cs="Times New Roman"/>
          <w:bCs/>
          <w:sz w:val="24"/>
          <w:szCs w:val="28"/>
        </w:rPr>
        <w:t>господарства</w:t>
      </w:r>
      <w:r w:rsidRPr="00344344">
        <w:rPr>
          <w:rFonts w:ascii="Times New Roman" w:hAnsi="Times New Roman" w:cs="Times New Roman"/>
          <w:sz w:val="24"/>
          <w:szCs w:val="28"/>
        </w:rPr>
        <w:t xml:space="preserve">. Комунальне господарство міст. Серія : Економічні науки.  2018. </w:t>
      </w:r>
      <w:proofErr w:type="spellStart"/>
      <w:r w:rsidRPr="00344344">
        <w:rPr>
          <w:rFonts w:ascii="Times New Roman" w:hAnsi="Times New Roman" w:cs="Times New Roman"/>
          <w:sz w:val="24"/>
          <w:szCs w:val="28"/>
        </w:rPr>
        <w:t>Вип</w:t>
      </w:r>
      <w:proofErr w:type="spellEnd"/>
      <w:r w:rsidRPr="00344344">
        <w:rPr>
          <w:rFonts w:ascii="Times New Roman" w:hAnsi="Times New Roman" w:cs="Times New Roman"/>
          <w:sz w:val="24"/>
          <w:szCs w:val="28"/>
        </w:rPr>
        <w:t xml:space="preserve">. 141. С. 39-44.  </w:t>
      </w:r>
    </w:p>
    <w:p w:rsidR="000550E8" w:rsidRPr="000550E8" w:rsidRDefault="000550E8" w:rsidP="000550E8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550E8">
        <w:rPr>
          <w:rFonts w:ascii="Times New Roman" w:hAnsi="Times New Roman" w:cs="Times New Roman"/>
          <w:sz w:val="24"/>
          <w:szCs w:val="28"/>
        </w:rPr>
        <w:t>Писаревський</w:t>
      </w:r>
      <w:proofErr w:type="spellEnd"/>
      <w:r w:rsidRPr="000550E8">
        <w:rPr>
          <w:rFonts w:ascii="Times New Roman" w:hAnsi="Times New Roman" w:cs="Times New Roman"/>
          <w:sz w:val="24"/>
          <w:szCs w:val="28"/>
        </w:rPr>
        <w:t xml:space="preserve"> І. М., </w:t>
      </w:r>
      <w:proofErr w:type="spellStart"/>
      <w:r w:rsidRPr="000550E8">
        <w:rPr>
          <w:rFonts w:ascii="Times New Roman" w:hAnsi="Times New Roman" w:cs="Times New Roman"/>
          <w:sz w:val="24"/>
          <w:szCs w:val="28"/>
        </w:rPr>
        <w:t>Крайнюк</w:t>
      </w:r>
      <w:proofErr w:type="spellEnd"/>
      <w:r w:rsidRPr="000550E8">
        <w:rPr>
          <w:rFonts w:ascii="Times New Roman" w:hAnsi="Times New Roman" w:cs="Times New Roman"/>
          <w:sz w:val="24"/>
          <w:szCs w:val="28"/>
        </w:rPr>
        <w:t xml:space="preserve"> Л. М., </w:t>
      </w:r>
      <w:proofErr w:type="spellStart"/>
      <w:r w:rsidRPr="000550E8">
        <w:rPr>
          <w:rFonts w:ascii="Times New Roman" w:hAnsi="Times New Roman" w:cs="Times New Roman"/>
          <w:sz w:val="24"/>
          <w:szCs w:val="28"/>
        </w:rPr>
        <w:t>Полчанінова</w:t>
      </w:r>
      <w:proofErr w:type="spellEnd"/>
      <w:r w:rsidRPr="000550E8">
        <w:rPr>
          <w:rFonts w:ascii="Times New Roman" w:hAnsi="Times New Roman" w:cs="Times New Roman"/>
          <w:sz w:val="24"/>
          <w:szCs w:val="28"/>
        </w:rPr>
        <w:t xml:space="preserve"> І. Л., </w:t>
      </w:r>
      <w:proofErr w:type="spellStart"/>
      <w:r w:rsidRPr="000550E8">
        <w:rPr>
          <w:rFonts w:ascii="Times New Roman" w:hAnsi="Times New Roman" w:cs="Times New Roman"/>
          <w:sz w:val="24"/>
          <w:szCs w:val="28"/>
        </w:rPr>
        <w:t>Поколодна</w:t>
      </w:r>
      <w:proofErr w:type="spellEnd"/>
      <w:r w:rsidRPr="000550E8">
        <w:rPr>
          <w:rFonts w:ascii="Times New Roman" w:hAnsi="Times New Roman" w:cs="Times New Roman"/>
          <w:sz w:val="24"/>
          <w:szCs w:val="28"/>
        </w:rPr>
        <w:t xml:space="preserve"> М. 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50E8">
        <w:rPr>
          <w:rFonts w:ascii="Times New Roman" w:hAnsi="Times New Roman" w:cs="Times New Roman"/>
          <w:sz w:val="24"/>
          <w:szCs w:val="28"/>
        </w:rPr>
        <w:t xml:space="preserve">Моделі управління процесами взаємодії </w:t>
      </w:r>
      <w:proofErr w:type="spellStart"/>
      <w:r w:rsidRPr="000550E8">
        <w:rPr>
          <w:rFonts w:ascii="Times New Roman" w:hAnsi="Times New Roman" w:cs="Times New Roman"/>
          <w:sz w:val="24"/>
          <w:szCs w:val="28"/>
        </w:rPr>
        <w:t>стейкхолдерів</w:t>
      </w:r>
      <w:proofErr w:type="spellEnd"/>
      <w:r w:rsidRPr="000550E8">
        <w:rPr>
          <w:rFonts w:ascii="Times New Roman" w:hAnsi="Times New Roman" w:cs="Times New Roman"/>
          <w:sz w:val="24"/>
          <w:szCs w:val="28"/>
        </w:rPr>
        <w:t xml:space="preserve"> ТНК сектора туризму та гостинності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0550E8">
        <w:rPr>
          <w:rFonts w:ascii="Times New Roman" w:hAnsi="Times New Roman" w:cs="Times New Roman"/>
          <w:sz w:val="24"/>
          <w:szCs w:val="28"/>
        </w:rPr>
        <w:t>Проблеми економіки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550E8">
        <w:rPr>
          <w:rFonts w:ascii="Times New Roman" w:hAnsi="Times New Roman" w:cs="Times New Roman"/>
          <w:sz w:val="24"/>
          <w:szCs w:val="28"/>
        </w:rPr>
        <w:t xml:space="preserve"> </w:t>
      </w:r>
      <w:r w:rsidRPr="000550E8"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0550E8">
        <w:rPr>
          <w:rFonts w:ascii="Times New Roman" w:hAnsi="Times New Roman" w:cs="Times New Roman"/>
          <w:sz w:val="24"/>
          <w:szCs w:val="28"/>
        </w:rPr>
        <w:t>№ 4 (46)</w:t>
      </w:r>
      <w:r>
        <w:rPr>
          <w:rFonts w:ascii="Times New Roman" w:hAnsi="Times New Roman" w:cs="Times New Roman"/>
          <w:sz w:val="24"/>
          <w:szCs w:val="28"/>
        </w:rPr>
        <w:t>. С. 187-194.</w:t>
      </w:r>
      <w:r w:rsidRPr="000550E8">
        <w:rPr>
          <w:rFonts w:ascii="Times New Roman" w:hAnsi="Times New Roman" w:cs="Times New Roman"/>
          <w:sz w:val="24"/>
          <w:szCs w:val="28"/>
        </w:rPr>
        <w:t xml:space="preserve"> DOI: https://doi.org/10.32983/2222-0712-2020-4-187-194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A0203" w:rsidRDefault="002A0203"/>
    <w:sectPr w:rsidR="002A0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C6C59"/>
    <w:multiLevelType w:val="hybridMultilevel"/>
    <w:tmpl w:val="5EC408F8"/>
    <w:lvl w:ilvl="0" w:tplc="1F4E5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14"/>
    <w:rsid w:val="000550E8"/>
    <w:rsid w:val="002A0203"/>
    <w:rsid w:val="00344344"/>
    <w:rsid w:val="003D5854"/>
    <w:rsid w:val="005E025A"/>
    <w:rsid w:val="006F068B"/>
    <w:rsid w:val="00886A14"/>
    <w:rsid w:val="00A16CE9"/>
    <w:rsid w:val="00C040C3"/>
    <w:rsid w:val="00C839A5"/>
    <w:rsid w:val="00E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9C00-F56C-4AA9-8F19-69C1BF0F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2023-11-07T19:05:00Z</dcterms:created>
  <dcterms:modified xsi:type="dcterms:W3CDTF">2023-11-07T20:02:00Z</dcterms:modified>
</cp:coreProperties>
</file>