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9E8A" w14:textId="0F2A958D" w:rsidR="00FD6377" w:rsidRPr="00FD6377" w:rsidRDefault="00FD6377" w:rsidP="00FD6377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377">
        <w:rPr>
          <w:rStyle w:val="a4"/>
          <w:rFonts w:ascii="Times New Roman" w:hAnsi="Times New Roman" w:cs="Times New Roman"/>
          <w:i/>
          <w:iCs/>
          <w:sz w:val="24"/>
          <w:szCs w:val="24"/>
        </w:rPr>
        <w:t>Лучишин</w:t>
      </w:r>
      <w:proofErr w:type="spellEnd"/>
      <w:r w:rsidRPr="00FD6377">
        <w:rPr>
          <w:rStyle w:val="a4"/>
          <w:rFonts w:ascii="Times New Roman" w:hAnsi="Times New Roman" w:cs="Times New Roman"/>
          <w:i/>
          <w:iCs/>
          <w:sz w:val="24"/>
          <w:szCs w:val="24"/>
        </w:rPr>
        <w:t xml:space="preserve"> Богдан Андрійович</w:t>
      </w:r>
      <w:r w:rsidRPr="00FD6377"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, </w:t>
      </w:r>
      <w:r w:rsidR="00130CC5"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магістрант</w:t>
      </w:r>
      <w:r w:rsidRPr="00FD6377"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Pr="00FD63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9063B20" w14:textId="77777777" w:rsidR="00FD6377" w:rsidRPr="00FD6377" w:rsidRDefault="00FD6377" w:rsidP="00FD6377">
      <w:pPr>
        <w:spacing w:after="0" w:line="360" w:lineRule="auto"/>
        <w:jc w:val="right"/>
        <w:rPr>
          <w:rStyle w:val="a4"/>
          <w:rFonts w:ascii="Times New Roman" w:hAnsi="Times New Roman" w:cs="Times New Roman"/>
          <w:i/>
          <w:iCs/>
          <w:sz w:val="24"/>
          <w:szCs w:val="24"/>
        </w:rPr>
      </w:pPr>
      <w:r w:rsidRPr="00FD6377">
        <w:rPr>
          <w:rFonts w:ascii="Times New Roman" w:hAnsi="Times New Roman" w:cs="Times New Roman"/>
          <w:i/>
          <w:iCs/>
          <w:sz w:val="24"/>
          <w:szCs w:val="24"/>
        </w:rPr>
        <w:t>Західноукраїнський національний університет, м. Тернопіль</w:t>
      </w:r>
      <w:r w:rsidRPr="00FD637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D63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Науковий керівник:</w:t>
      </w:r>
      <w:r w:rsidRPr="00FD63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6377">
        <w:rPr>
          <w:rStyle w:val="a4"/>
          <w:rFonts w:ascii="Times New Roman" w:hAnsi="Times New Roman" w:cs="Times New Roman"/>
          <w:i/>
          <w:iCs/>
          <w:sz w:val="24"/>
          <w:szCs w:val="24"/>
        </w:rPr>
        <w:t>Биковий</w:t>
      </w:r>
      <w:proofErr w:type="spellEnd"/>
      <w:r w:rsidRPr="00FD6377">
        <w:rPr>
          <w:rStyle w:val="a4"/>
          <w:rFonts w:ascii="Times New Roman" w:hAnsi="Times New Roman" w:cs="Times New Roman"/>
          <w:i/>
          <w:iCs/>
          <w:sz w:val="24"/>
          <w:szCs w:val="24"/>
        </w:rPr>
        <w:t xml:space="preserve"> Павло Євгенович</w:t>
      </w:r>
      <w:r w:rsidRPr="00FD6377"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, </w:t>
      </w:r>
    </w:p>
    <w:p w14:paraId="26C1A6A8" w14:textId="22C389D5" w:rsidR="00FD6377" w:rsidRPr="00C2705F" w:rsidRDefault="00FD6377" w:rsidP="000A3F2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6377"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кандидат технічних наук, доцент,</w:t>
      </w:r>
      <w:r w:rsidRPr="00FD6377">
        <w:rPr>
          <w:rFonts w:ascii="Times New Roman" w:hAnsi="Times New Roman" w:cs="Times New Roman"/>
          <w:i/>
          <w:iCs/>
          <w:sz w:val="24"/>
          <w:szCs w:val="24"/>
        </w:rPr>
        <w:br/>
        <w:t>Західноукраїнський національний університет, м. Тернопіль</w:t>
      </w:r>
      <w:r w:rsidRPr="00FD637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6D977A0D" w14:textId="14CB21B7" w:rsidR="00C2705F" w:rsidRPr="00BE2D76" w:rsidRDefault="000A3F2E" w:rsidP="000A3F2E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en-US"/>
        </w:rPr>
      </w:pPr>
      <w:r w:rsidRPr="00C2705F">
        <w:rPr>
          <w:rStyle w:val="a4"/>
          <w:sz w:val="28"/>
          <w:szCs w:val="28"/>
        </w:rPr>
        <w:t>ПОРІВНЯЛЬНИЙ АНАЛІЗ МЕТОДІВ МАШИННОГО НАВЧАННЯ ТА ЧАСОВИХ РЯДІВ ДЛЯ ПРОГНОЗУВАННЯ ФОНДОВОГО РИНКУ: ПІДХІД БОТА DISCORD</w:t>
      </w:r>
    </w:p>
    <w:p w14:paraId="4FD93229" w14:textId="77777777" w:rsidR="000A3F2E" w:rsidRPr="00C2705F" w:rsidRDefault="000A3F2E" w:rsidP="000A3F2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0B9A161B" w14:textId="77777777" w:rsidR="008E2A1E" w:rsidRPr="008E2A1E" w:rsidRDefault="008E2A1E" w:rsidP="008E2A1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2A1E">
        <w:rPr>
          <w:sz w:val="28"/>
          <w:szCs w:val="28"/>
        </w:rPr>
        <w:t xml:space="preserve">У статті розглянуто порівняльний аналіз моделей машинного навчання та методів часових рядів для прогнозування руху фондового ринку. Оцінено такі моделі, як </w:t>
      </w:r>
      <w:proofErr w:type="spellStart"/>
      <w:r w:rsidRPr="008E2A1E">
        <w:rPr>
          <w:sz w:val="28"/>
          <w:szCs w:val="28"/>
        </w:rPr>
        <w:t>RandomForestRegressor</w:t>
      </w:r>
      <w:proofErr w:type="spellEnd"/>
      <w:r w:rsidRPr="008E2A1E">
        <w:rPr>
          <w:sz w:val="28"/>
          <w:szCs w:val="28"/>
        </w:rPr>
        <w:t xml:space="preserve">, </w:t>
      </w:r>
      <w:proofErr w:type="spellStart"/>
      <w:r w:rsidRPr="008E2A1E">
        <w:rPr>
          <w:sz w:val="28"/>
          <w:szCs w:val="28"/>
        </w:rPr>
        <w:t>GradientBoosting</w:t>
      </w:r>
      <w:proofErr w:type="spellEnd"/>
      <w:r w:rsidRPr="008E2A1E">
        <w:rPr>
          <w:sz w:val="28"/>
          <w:szCs w:val="28"/>
        </w:rPr>
        <w:t xml:space="preserve">, </w:t>
      </w:r>
      <w:proofErr w:type="spellStart"/>
      <w:r w:rsidRPr="008E2A1E">
        <w:rPr>
          <w:sz w:val="28"/>
          <w:szCs w:val="28"/>
        </w:rPr>
        <w:t>Support</w:t>
      </w:r>
      <w:proofErr w:type="spellEnd"/>
      <w:r w:rsidRPr="008E2A1E">
        <w:rPr>
          <w:sz w:val="28"/>
          <w:szCs w:val="28"/>
        </w:rPr>
        <w:t xml:space="preserve"> </w:t>
      </w:r>
      <w:proofErr w:type="spellStart"/>
      <w:r w:rsidRPr="008E2A1E">
        <w:rPr>
          <w:sz w:val="28"/>
          <w:szCs w:val="28"/>
        </w:rPr>
        <w:t>Vector</w:t>
      </w:r>
      <w:proofErr w:type="spellEnd"/>
      <w:r w:rsidRPr="008E2A1E">
        <w:rPr>
          <w:sz w:val="28"/>
          <w:szCs w:val="28"/>
        </w:rPr>
        <w:t xml:space="preserve"> </w:t>
      </w:r>
      <w:proofErr w:type="spellStart"/>
      <w:r w:rsidRPr="008E2A1E">
        <w:rPr>
          <w:sz w:val="28"/>
          <w:szCs w:val="28"/>
        </w:rPr>
        <w:t>Regressor</w:t>
      </w:r>
      <w:proofErr w:type="spellEnd"/>
      <w:r w:rsidRPr="008E2A1E">
        <w:rPr>
          <w:sz w:val="28"/>
          <w:szCs w:val="28"/>
        </w:rPr>
        <w:t xml:space="preserve"> (SVR) та </w:t>
      </w:r>
      <w:proofErr w:type="spellStart"/>
      <w:r w:rsidRPr="008E2A1E">
        <w:rPr>
          <w:sz w:val="28"/>
          <w:szCs w:val="28"/>
        </w:rPr>
        <w:t>Long</w:t>
      </w:r>
      <w:proofErr w:type="spellEnd"/>
      <w:r w:rsidRPr="008E2A1E">
        <w:rPr>
          <w:sz w:val="28"/>
          <w:szCs w:val="28"/>
        </w:rPr>
        <w:t xml:space="preserve"> </w:t>
      </w:r>
      <w:proofErr w:type="spellStart"/>
      <w:r w:rsidRPr="008E2A1E">
        <w:rPr>
          <w:sz w:val="28"/>
          <w:szCs w:val="28"/>
        </w:rPr>
        <w:t>Short-Term</w:t>
      </w:r>
      <w:proofErr w:type="spellEnd"/>
      <w:r w:rsidRPr="008E2A1E">
        <w:rPr>
          <w:sz w:val="28"/>
          <w:szCs w:val="28"/>
        </w:rPr>
        <w:t xml:space="preserve"> </w:t>
      </w:r>
      <w:proofErr w:type="spellStart"/>
      <w:r w:rsidRPr="008E2A1E">
        <w:rPr>
          <w:sz w:val="28"/>
          <w:szCs w:val="28"/>
        </w:rPr>
        <w:t>Memory</w:t>
      </w:r>
      <w:proofErr w:type="spellEnd"/>
      <w:r w:rsidRPr="008E2A1E">
        <w:rPr>
          <w:sz w:val="28"/>
          <w:szCs w:val="28"/>
        </w:rPr>
        <w:t xml:space="preserve"> (LSTM). Моделі було застосовано до даних цін акцій компанії </w:t>
      </w:r>
      <w:proofErr w:type="spellStart"/>
      <w:r w:rsidRPr="008E2A1E">
        <w:rPr>
          <w:sz w:val="28"/>
          <w:szCs w:val="28"/>
        </w:rPr>
        <w:t>Apple</w:t>
      </w:r>
      <w:proofErr w:type="spellEnd"/>
      <w:r w:rsidRPr="008E2A1E">
        <w:rPr>
          <w:sz w:val="28"/>
          <w:szCs w:val="28"/>
        </w:rPr>
        <w:t xml:space="preserve"> </w:t>
      </w:r>
      <w:proofErr w:type="spellStart"/>
      <w:r w:rsidRPr="008E2A1E">
        <w:rPr>
          <w:sz w:val="28"/>
          <w:szCs w:val="28"/>
        </w:rPr>
        <w:t>Inc</w:t>
      </w:r>
      <w:proofErr w:type="spellEnd"/>
      <w:r w:rsidRPr="008E2A1E">
        <w:rPr>
          <w:sz w:val="28"/>
          <w:szCs w:val="28"/>
        </w:rPr>
        <w:t xml:space="preserve">., і їх ефективність оцінювалась за метриками точності та прогнозування. Аналіз реалізовано в рамках роботи бота </w:t>
      </w:r>
      <w:proofErr w:type="spellStart"/>
      <w:r w:rsidRPr="008E2A1E">
        <w:rPr>
          <w:sz w:val="28"/>
          <w:szCs w:val="28"/>
        </w:rPr>
        <w:t>Discord</w:t>
      </w:r>
      <w:proofErr w:type="spellEnd"/>
      <w:r w:rsidRPr="008E2A1E">
        <w:rPr>
          <w:sz w:val="28"/>
          <w:szCs w:val="28"/>
        </w:rPr>
        <w:t>, що надає користувачам прогнози в реальному часі.</w:t>
      </w:r>
    </w:p>
    <w:p w14:paraId="314EC1C8" w14:textId="77777777" w:rsidR="008E2A1E" w:rsidRPr="008E2A1E" w:rsidRDefault="008E2A1E" w:rsidP="008E2A1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2A1E">
        <w:rPr>
          <w:sz w:val="28"/>
          <w:szCs w:val="28"/>
        </w:rPr>
        <w:t xml:space="preserve">Прогнозування фондового ринку є складним завданням, яке викликає великий інтерес у фінансовій аналітиці та машинному навчанні. Завдяки високій </w:t>
      </w:r>
      <w:proofErr w:type="spellStart"/>
      <w:r w:rsidRPr="008E2A1E">
        <w:rPr>
          <w:sz w:val="28"/>
          <w:szCs w:val="28"/>
        </w:rPr>
        <w:t>волатильності</w:t>
      </w:r>
      <w:proofErr w:type="spellEnd"/>
      <w:r w:rsidRPr="008E2A1E">
        <w:rPr>
          <w:sz w:val="28"/>
          <w:szCs w:val="28"/>
        </w:rPr>
        <w:t xml:space="preserve"> та випадковості поведінки цін на акції, створення точних моделей прогнозування потребує використання сучасних методів аналізу часових рядів і машинного навчання. Серед перспективних підходів у цій галузі є нейронні мережі, зокрема LSTM, що добре підходять для обробки послідовних даних завдяки своїм властивостям збереження тривалих </w:t>
      </w:r>
      <w:proofErr w:type="spellStart"/>
      <w:r w:rsidRPr="008E2A1E">
        <w:rPr>
          <w:sz w:val="28"/>
          <w:szCs w:val="28"/>
        </w:rPr>
        <w:t>залежностей</w:t>
      </w:r>
      <w:proofErr w:type="spellEnd"/>
      <w:r w:rsidRPr="008E2A1E">
        <w:rPr>
          <w:sz w:val="28"/>
          <w:szCs w:val="28"/>
        </w:rPr>
        <w:t xml:space="preserve">. Ансамблеві методи, такі як випадкові ліси та </w:t>
      </w:r>
      <w:proofErr w:type="spellStart"/>
      <w:r w:rsidRPr="008E2A1E">
        <w:rPr>
          <w:sz w:val="28"/>
          <w:szCs w:val="28"/>
        </w:rPr>
        <w:t>бустинг</w:t>
      </w:r>
      <w:proofErr w:type="spellEnd"/>
      <w:r w:rsidRPr="008E2A1E">
        <w:rPr>
          <w:sz w:val="28"/>
          <w:szCs w:val="28"/>
        </w:rPr>
        <w:t>, також широко використовуються для підвищення стабільності та точності прогнозування.</w:t>
      </w:r>
    </w:p>
    <w:p w14:paraId="356CE36F" w14:textId="62FF0B78" w:rsidR="008E2A1E" w:rsidRPr="008E2A1E" w:rsidRDefault="008E2A1E" w:rsidP="008E2A1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2A1E">
        <w:rPr>
          <w:sz w:val="28"/>
          <w:szCs w:val="28"/>
        </w:rPr>
        <w:t xml:space="preserve">У прогнозуванні фінансових часових рядів часто застосовуються моделі на основі </w:t>
      </w:r>
      <w:proofErr w:type="spellStart"/>
      <w:r w:rsidRPr="008E2A1E">
        <w:rPr>
          <w:sz w:val="28"/>
          <w:szCs w:val="28"/>
        </w:rPr>
        <w:t>Long</w:t>
      </w:r>
      <w:proofErr w:type="spellEnd"/>
      <w:r w:rsidRPr="008E2A1E">
        <w:rPr>
          <w:sz w:val="28"/>
          <w:szCs w:val="28"/>
        </w:rPr>
        <w:t xml:space="preserve"> </w:t>
      </w:r>
      <w:proofErr w:type="spellStart"/>
      <w:r w:rsidRPr="008E2A1E">
        <w:rPr>
          <w:sz w:val="28"/>
          <w:szCs w:val="28"/>
        </w:rPr>
        <w:t>Short-Term</w:t>
      </w:r>
      <w:proofErr w:type="spellEnd"/>
      <w:r w:rsidRPr="008E2A1E">
        <w:rPr>
          <w:sz w:val="28"/>
          <w:szCs w:val="28"/>
        </w:rPr>
        <w:t xml:space="preserve"> </w:t>
      </w:r>
      <w:proofErr w:type="spellStart"/>
      <w:r w:rsidRPr="008E2A1E">
        <w:rPr>
          <w:sz w:val="28"/>
          <w:szCs w:val="28"/>
        </w:rPr>
        <w:t>Memory</w:t>
      </w:r>
      <w:proofErr w:type="spellEnd"/>
      <w:r w:rsidRPr="008E2A1E">
        <w:rPr>
          <w:sz w:val="28"/>
          <w:szCs w:val="28"/>
        </w:rPr>
        <w:t xml:space="preserve"> (LSTM), що дозволяють ефективно обробляти послідовні залежності в даних. LSTM є потужним інструментом для збереження інформації протягом тривалих періодів, що є важливим для точного прогнозування фінансових змін. Дослідження показують, що LSTM може </w:t>
      </w:r>
      <w:r w:rsidRPr="008E2A1E">
        <w:rPr>
          <w:sz w:val="28"/>
          <w:szCs w:val="28"/>
        </w:rPr>
        <w:lastRenderedPageBreak/>
        <w:t>досягати високої точності при прогнозуванні фінансових ринків, таких як фондові індекси, хоча ці моделі потребують значних обчислювальних ресурсів та налаштування параметрів для досягнення оптимальної ефективності [1, 2].</w:t>
      </w:r>
    </w:p>
    <w:p w14:paraId="2D5DE1A2" w14:textId="77777777" w:rsidR="008E2A1E" w:rsidRPr="008E2A1E" w:rsidRDefault="008E2A1E" w:rsidP="008E2A1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2A1E">
        <w:rPr>
          <w:sz w:val="28"/>
          <w:szCs w:val="28"/>
        </w:rPr>
        <w:t xml:space="preserve">За умов обмежених обчислювальних ресурсів, ефективнішими можуть бути ансамблеві методи, зокрема </w:t>
      </w:r>
      <w:proofErr w:type="spellStart"/>
      <w:r w:rsidRPr="008E2A1E">
        <w:rPr>
          <w:sz w:val="28"/>
          <w:szCs w:val="28"/>
        </w:rPr>
        <w:t>RandomForestRegressor</w:t>
      </w:r>
      <w:proofErr w:type="spellEnd"/>
      <w:r w:rsidRPr="008E2A1E">
        <w:rPr>
          <w:sz w:val="28"/>
          <w:szCs w:val="28"/>
        </w:rPr>
        <w:t xml:space="preserve">, </w:t>
      </w:r>
      <w:proofErr w:type="spellStart"/>
      <w:r w:rsidRPr="008E2A1E">
        <w:rPr>
          <w:sz w:val="28"/>
          <w:szCs w:val="28"/>
        </w:rPr>
        <w:t>GradientBoostingRegressor</w:t>
      </w:r>
      <w:proofErr w:type="spellEnd"/>
      <w:r w:rsidRPr="008E2A1E">
        <w:rPr>
          <w:sz w:val="28"/>
          <w:szCs w:val="28"/>
        </w:rPr>
        <w:t xml:space="preserve"> та SVR. </w:t>
      </w:r>
      <w:proofErr w:type="spellStart"/>
      <w:r w:rsidRPr="008E2A1E">
        <w:rPr>
          <w:sz w:val="28"/>
          <w:szCs w:val="28"/>
        </w:rPr>
        <w:t>RandomForestRegressor</w:t>
      </w:r>
      <w:proofErr w:type="spellEnd"/>
      <w:r w:rsidRPr="008E2A1E">
        <w:rPr>
          <w:sz w:val="28"/>
          <w:szCs w:val="28"/>
        </w:rPr>
        <w:t xml:space="preserve"> використовує ансамбль рішень дерев, що мінімізує ризик перенавчання і забезпечує стабільність прогнозів навіть при наявності шуму в даних [3]. </w:t>
      </w:r>
      <w:proofErr w:type="spellStart"/>
      <w:r w:rsidRPr="008E2A1E">
        <w:rPr>
          <w:sz w:val="28"/>
          <w:szCs w:val="28"/>
        </w:rPr>
        <w:t>GradientBoostingRegressor</w:t>
      </w:r>
      <w:proofErr w:type="spellEnd"/>
      <w:r w:rsidRPr="008E2A1E">
        <w:rPr>
          <w:sz w:val="28"/>
          <w:szCs w:val="28"/>
        </w:rPr>
        <w:t xml:space="preserve"> </w:t>
      </w:r>
      <w:proofErr w:type="spellStart"/>
      <w:r w:rsidRPr="008E2A1E">
        <w:rPr>
          <w:sz w:val="28"/>
          <w:szCs w:val="28"/>
        </w:rPr>
        <w:t>покроково</w:t>
      </w:r>
      <w:proofErr w:type="spellEnd"/>
      <w:r w:rsidRPr="008E2A1E">
        <w:rPr>
          <w:sz w:val="28"/>
          <w:szCs w:val="28"/>
        </w:rPr>
        <w:t xml:space="preserve"> коригує помилки, що дозволяє значно підвищити точність моделі [3]. SVR є потужним інструментом для роботи з нелінійними та </w:t>
      </w:r>
      <w:proofErr w:type="spellStart"/>
      <w:r w:rsidRPr="008E2A1E">
        <w:rPr>
          <w:sz w:val="28"/>
          <w:szCs w:val="28"/>
        </w:rPr>
        <w:t>високорозмірними</w:t>
      </w:r>
      <w:proofErr w:type="spellEnd"/>
      <w:r w:rsidRPr="008E2A1E">
        <w:rPr>
          <w:sz w:val="28"/>
          <w:szCs w:val="28"/>
        </w:rPr>
        <w:t xml:space="preserve"> даними, що робить його ефективним для обробки складних фінансових даних [1, 3].</w:t>
      </w:r>
    </w:p>
    <w:p w14:paraId="05A5C232" w14:textId="6D67EE81" w:rsidR="008E2A1E" w:rsidRPr="008E2A1E" w:rsidRDefault="008E2A1E" w:rsidP="008E2A1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2A1E">
        <w:rPr>
          <w:sz w:val="28"/>
          <w:szCs w:val="28"/>
        </w:rPr>
        <w:t xml:space="preserve">Для дослідження використовувалися історичні дані про ціни акцій AAPL, що охоплюють період з 13 грудня 2010 року по 20 травня 2024 року (3381 запис). Дані були поділені на 80% для навчання моделей і 20% для тестування, і структуровані в </w:t>
      </w:r>
      <w:proofErr w:type="spellStart"/>
      <w:r w:rsidRPr="008E2A1E">
        <w:rPr>
          <w:sz w:val="28"/>
          <w:szCs w:val="28"/>
        </w:rPr>
        <w:t>датафрейм</w:t>
      </w:r>
      <w:proofErr w:type="spellEnd"/>
      <w:r w:rsidRPr="008E2A1E">
        <w:rPr>
          <w:sz w:val="28"/>
          <w:szCs w:val="28"/>
        </w:rPr>
        <w:t xml:space="preserve"> для подальшої обробки, що включала кілька етапів: вибір ознак, зміна типів даних та масштабування.</w:t>
      </w:r>
    </w:p>
    <w:p w14:paraId="4317B06F" w14:textId="77777777" w:rsidR="008E2A1E" w:rsidRPr="008E2A1E" w:rsidRDefault="008E2A1E" w:rsidP="008E2A1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2A1E">
        <w:rPr>
          <w:sz w:val="28"/>
          <w:szCs w:val="28"/>
        </w:rPr>
        <w:t xml:space="preserve">Метод LSTM базується на рекурентних нейронних мережах (RNN), здатних моделювати довгострокові залежності в часових рядах. Для оцінки ефективності LSTM модель була навчена з різною кількістю епох: 200 та 2000. Під час цього процесу використовувалося масштабування даних за допомогою </w:t>
      </w:r>
      <w:proofErr w:type="spellStart"/>
      <w:r w:rsidRPr="008E2A1E">
        <w:rPr>
          <w:sz w:val="28"/>
          <w:szCs w:val="28"/>
        </w:rPr>
        <w:t>MinMaxScaler</w:t>
      </w:r>
      <w:proofErr w:type="spellEnd"/>
      <w:r w:rsidRPr="008E2A1E">
        <w:rPr>
          <w:sz w:val="28"/>
          <w:szCs w:val="28"/>
        </w:rPr>
        <w:t xml:space="preserve"> для стабілізації навчання.</w:t>
      </w:r>
    </w:p>
    <w:p w14:paraId="7ED87BF8" w14:textId="77777777" w:rsidR="008E2A1E" w:rsidRPr="008E2A1E" w:rsidRDefault="008E2A1E" w:rsidP="008E2A1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2A1E">
        <w:rPr>
          <w:sz w:val="28"/>
          <w:szCs w:val="28"/>
        </w:rPr>
        <w:t xml:space="preserve">Ансамблеві методи використовують комбінацію кількох моделей для підвищення точності. У дослідженні використовувалися </w:t>
      </w:r>
      <w:proofErr w:type="spellStart"/>
      <w:r w:rsidRPr="008E2A1E">
        <w:rPr>
          <w:sz w:val="28"/>
          <w:szCs w:val="28"/>
        </w:rPr>
        <w:t>RandomForestRegressor</w:t>
      </w:r>
      <w:proofErr w:type="spellEnd"/>
      <w:r w:rsidRPr="008E2A1E">
        <w:rPr>
          <w:sz w:val="28"/>
          <w:szCs w:val="28"/>
        </w:rPr>
        <w:t xml:space="preserve">, </w:t>
      </w:r>
      <w:proofErr w:type="spellStart"/>
      <w:r w:rsidRPr="008E2A1E">
        <w:rPr>
          <w:sz w:val="28"/>
          <w:szCs w:val="28"/>
        </w:rPr>
        <w:t>GradientBoostingRegressor</w:t>
      </w:r>
      <w:proofErr w:type="spellEnd"/>
      <w:r w:rsidRPr="008E2A1E">
        <w:rPr>
          <w:sz w:val="28"/>
          <w:szCs w:val="28"/>
        </w:rPr>
        <w:t xml:space="preserve"> та SVR. Моделі були навчені окремо, а результати прогнозів об'єднано за допомогою </w:t>
      </w:r>
      <w:proofErr w:type="spellStart"/>
      <w:r w:rsidRPr="008E2A1E">
        <w:rPr>
          <w:sz w:val="28"/>
          <w:szCs w:val="28"/>
        </w:rPr>
        <w:t>VotingRegressor</w:t>
      </w:r>
      <w:proofErr w:type="spellEnd"/>
      <w:r w:rsidRPr="008E2A1E">
        <w:rPr>
          <w:sz w:val="28"/>
          <w:szCs w:val="28"/>
        </w:rPr>
        <w:t>.</w:t>
      </w:r>
    </w:p>
    <w:p w14:paraId="5218DDA4" w14:textId="4735CAFE" w:rsidR="008E2A1E" w:rsidRPr="008E2A1E" w:rsidRDefault="008E2A1E" w:rsidP="008E2A1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2A1E">
        <w:rPr>
          <w:sz w:val="28"/>
          <w:szCs w:val="28"/>
        </w:rPr>
        <w:t xml:space="preserve">Метод LSTM не продемонстрував високої точності у прогнозуванні цін акцій AAPL. Середньоквадратична помилка (MSE) для моделі з 200 епохами склала 20412.54, а середня абсолютна помилка (MAE) — 142.79. При збільшенні кількості епох до 2000, ці значення зросли, що вказує на перенавчання моделі. </w:t>
      </w:r>
      <w:r w:rsidRPr="008E2A1E">
        <w:rPr>
          <w:sz w:val="28"/>
          <w:szCs w:val="28"/>
        </w:rPr>
        <w:lastRenderedPageBreak/>
        <w:t>Негативні значення R² (-2371406.73 для 200 епох) свідчать про те, що модель не змогла адекватно відобразити залежності в даних.</w:t>
      </w:r>
    </w:p>
    <w:p w14:paraId="1EFBC2DC" w14:textId="77777777" w:rsidR="008E2A1E" w:rsidRPr="008E2A1E" w:rsidRDefault="008E2A1E" w:rsidP="008E2A1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2A1E">
        <w:rPr>
          <w:sz w:val="28"/>
          <w:szCs w:val="28"/>
        </w:rPr>
        <w:t xml:space="preserve">Ансамбль моделей, що об'єднує </w:t>
      </w:r>
      <w:proofErr w:type="spellStart"/>
      <w:r w:rsidRPr="008E2A1E">
        <w:rPr>
          <w:sz w:val="28"/>
          <w:szCs w:val="28"/>
        </w:rPr>
        <w:t>RandomForestRegressor</w:t>
      </w:r>
      <w:proofErr w:type="spellEnd"/>
      <w:r w:rsidRPr="008E2A1E">
        <w:rPr>
          <w:sz w:val="28"/>
          <w:szCs w:val="28"/>
        </w:rPr>
        <w:t xml:space="preserve">, </w:t>
      </w:r>
      <w:proofErr w:type="spellStart"/>
      <w:r w:rsidRPr="008E2A1E">
        <w:rPr>
          <w:sz w:val="28"/>
          <w:szCs w:val="28"/>
        </w:rPr>
        <w:t>GradientBoostingRegressor</w:t>
      </w:r>
      <w:proofErr w:type="spellEnd"/>
      <w:r w:rsidRPr="008E2A1E">
        <w:rPr>
          <w:sz w:val="28"/>
          <w:szCs w:val="28"/>
        </w:rPr>
        <w:t xml:space="preserve"> та SVR, показав набагато кращі результати. Середньоквадратична помилка склала лише 15.02, а середня абсолютна помилка — 2.58. Коефіцієнт детермінації R² дорівнював 0.995, що свідчить про здатність моделі точно пояснювати варіативність у даних. Високий відсоток зміни ціни (697.23%) та висхідний тренд вказують на позитивні прогнози, хоча значна </w:t>
      </w:r>
      <w:proofErr w:type="spellStart"/>
      <w:r w:rsidRPr="008E2A1E">
        <w:rPr>
          <w:sz w:val="28"/>
          <w:szCs w:val="28"/>
        </w:rPr>
        <w:t>волатильність</w:t>
      </w:r>
      <w:proofErr w:type="spellEnd"/>
      <w:r w:rsidRPr="008E2A1E">
        <w:rPr>
          <w:sz w:val="28"/>
          <w:szCs w:val="28"/>
        </w:rPr>
        <w:t xml:space="preserve"> (56.15%) підтверджує наявність ризиків.</w:t>
      </w:r>
    </w:p>
    <w:p w14:paraId="3B6F2313" w14:textId="75B93D20" w:rsidR="008E2A1E" w:rsidRPr="008E2A1E" w:rsidRDefault="008E2A1E" w:rsidP="008E2A1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2A1E">
        <w:rPr>
          <w:sz w:val="28"/>
          <w:szCs w:val="28"/>
        </w:rPr>
        <w:t xml:space="preserve">Порівняльний аналіз показав, що метод ансамблю моделей значно перевищує метод LSTM за точністю та стабільністю прогнозів. Моделі </w:t>
      </w:r>
      <w:proofErr w:type="spellStart"/>
      <w:r w:rsidRPr="008E2A1E">
        <w:rPr>
          <w:sz w:val="28"/>
          <w:szCs w:val="28"/>
        </w:rPr>
        <w:t>RandomForestRegressor</w:t>
      </w:r>
      <w:proofErr w:type="spellEnd"/>
      <w:r w:rsidRPr="008E2A1E">
        <w:rPr>
          <w:sz w:val="28"/>
          <w:szCs w:val="28"/>
        </w:rPr>
        <w:t xml:space="preserve">, </w:t>
      </w:r>
      <w:proofErr w:type="spellStart"/>
      <w:r w:rsidRPr="008E2A1E">
        <w:rPr>
          <w:sz w:val="28"/>
          <w:szCs w:val="28"/>
        </w:rPr>
        <w:t>GradientBoostingRegressor</w:t>
      </w:r>
      <w:proofErr w:type="spellEnd"/>
      <w:r w:rsidRPr="008E2A1E">
        <w:rPr>
          <w:sz w:val="28"/>
          <w:szCs w:val="28"/>
        </w:rPr>
        <w:t xml:space="preserve"> та SVR продемонстрували кращу продуктивність у прогнозуванні фондового ринку, тоді як LSTM потребує значних обчислювальних ресурсів і не забезпечив задовільних результатів у цій задачі.</w:t>
      </w:r>
    </w:p>
    <w:p w14:paraId="31A16FBD" w14:textId="296B7B2F" w:rsidR="008E2A1E" w:rsidRDefault="008E2A1E" w:rsidP="008E2A1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2A1E">
        <w:rPr>
          <w:sz w:val="28"/>
          <w:szCs w:val="28"/>
        </w:rPr>
        <w:t>Майбутні дослідження можуть бути спрямовані на інтеграцію більш складних нейронних мереж та гібридних моделей для підвищення точності прогнозів.</w:t>
      </w:r>
    </w:p>
    <w:p w14:paraId="1B6195A4" w14:textId="77777777" w:rsidR="008E2A1E" w:rsidRPr="008E2A1E" w:rsidRDefault="008E2A1E" w:rsidP="00F14A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1948655A" w14:textId="77777777" w:rsidR="008E2A1E" w:rsidRPr="008E2A1E" w:rsidRDefault="008E2A1E" w:rsidP="008E2A1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 w:rsidRPr="008E2A1E">
        <w:rPr>
          <w:rStyle w:val="a4"/>
          <w:b w:val="0"/>
          <w:bCs w:val="0"/>
        </w:rPr>
        <w:t>Література</w:t>
      </w:r>
    </w:p>
    <w:p w14:paraId="0964F04F" w14:textId="6A901368" w:rsidR="008E2A1E" w:rsidRPr="008E2A1E" w:rsidRDefault="008F433F" w:rsidP="008F4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Zhao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Z.,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Unlocking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LSTM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Forecasting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. 2024. [Електронний ресурс]. – Режим доступу: </w:t>
      </w:r>
      <w:hyperlink r:id="rId6" w:tgtFrame="_new" w:history="1">
        <w:r w:rsidR="008E2A1E" w:rsidRPr="008E2A1E">
          <w:rPr>
            <w:rStyle w:val="a7"/>
            <w:rFonts w:ascii="Times New Roman" w:hAnsi="Times New Roman" w:cs="Times New Roman"/>
            <w:sz w:val="24"/>
            <w:szCs w:val="24"/>
          </w:rPr>
          <w:t>https://ar5iv.labs.arxiv.org/html/2408.10006</w:t>
        </w:r>
      </w:hyperlink>
      <w:r w:rsidR="008E2A1E" w:rsidRPr="008E2A1E">
        <w:rPr>
          <w:rFonts w:ascii="Times New Roman" w:hAnsi="Times New Roman" w:cs="Times New Roman"/>
          <w:sz w:val="24"/>
          <w:szCs w:val="24"/>
        </w:rPr>
        <w:t>.</w:t>
      </w:r>
    </w:p>
    <w:p w14:paraId="0063CC89" w14:textId="5E171465" w:rsidR="008E2A1E" w:rsidRPr="008E2A1E" w:rsidRDefault="008F433F" w:rsidP="008F4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Mroua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Lamine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prediction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LSTM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. 2024. [Електронний ресурс]. – Режим доступу: </w:t>
      </w:r>
      <w:hyperlink r:id="rId7" w:tgtFrame="_new" w:history="1">
        <w:r w:rsidR="008E2A1E" w:rsidRPr="008E2A1E">
          <w:rPr>
            <w:rStyle w:val="a7"/>
            <w:rFonts w:ascii="Times New Roman" w:hAnsi="Times New Roman" w:cs="Times New Roman"/>
            <w:sz w:val="24"/>
            <w:szCs w:val="24"/>
          </w:rPr>
          <w:t>https://ar5iv.labs.arxiv.org/html/2201.08218</w:t>
        </w:r>
      </w:hyperlink>
      <w:r w:rsidR="008E2A1E" w:rsidRPr="008E2A1E">
        <w:rPr>
          <w:rFonts w:ascii="Times New Roman" w:hAnsi="Times New Roman" w:cs="Times New Roman"/>
          <w:sz w:val="24"/>
          <w:szCs w:val="24"/>
        </w:rPr>
        <w:t>.</w:t>
      </w:r>
    </w:p>
    <w:p w14:paraId="0FAA6257" w14:textId="237BFD0D" w:rsidR="008E2A1E" w:rsidRPr="008E2A1E" w:rsidRDefault="008F433F" w:rsidP="008F4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W.,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W.,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Cauteruccio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F.,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X.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Prediction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State-of-the-Art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Standalone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Hybrid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E2A1E" w:rsidRPr="008E2A1E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8E2A1E" w:rsidRPr="008E2A1E">
        <w:rPr>
          <w:rFonts w:ascii="Times New Roman" w:hAnsi="Times New Roman" w:cs="Times New Roman"/>
          <w:sz w:val="24"/>
          <w:szCs w:val="24"/>
        </w:rPr>
        <w:t xml:space="preserve">, 2024, 139(1), 187-224. [Електронний ресурс]. – Режим доступу: </w:t>
      </w:r>
      <w:hyperlink r:id="rId8" w:tgtFrame="_new" w:history="1">
        <w:r w:rsidR="008E2A1E" w:rsidRPr="008E2A1E">
          <w:rPr>
            <w:rStyle w:val="a7"/>
            <w:rFonts w:ascii="Times New Roman" w:hAnsi="Times New Roman" w:cs="Times New Roman"/>
            <w:sz w:val="24"/>
            <w:szCs w:val="24"/>
          </w:rPr>
          <w:t>https://doi.org/10.32604/cmes.2023.031388</w:t>
        </w:r>
      </w:hyperlink>
      <w:r w:rsidR="008E2A1E" w:rsidRPr="008E2A1E">
        <w:rPr>
          <w:rFonts w:ascii="Times New Roman" w:hAnsi="Times New Roman" w:cs="Times New Roman"/>
          <w:sz w:val="24"/>
          <w:szCs w:val="24"/>
        </w:rPr>
        <w:t>.</w:t>
      </w:r>
    </w:p>
    <w:p w14:paraId="5C67439A" w14:textId="0AC390E3" w:rsidR="00007610" w:rsidRPr="008E2A1E" w:rsidRDefault="00007610" w:rsidP="008E2A1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007610" w:rsidRPr="008E2A1E" w:rsidSect="00BE2D76">
      <w:pgSz w:w="11900" w:h="16840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504"/>
    <w:multiLevelType w:val="multilevel"/>
    <w:tmpl w:val="DAB2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A154E"/>
    <w:multiLevelType w:val="hybridMultilevel"/>
    <w:tmpl w:val="2DF8D70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9F3452"/>
    <w:multiLevelType w:val="hybridMultilevel"/>
    <w:tmpl w:val="DD7213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2BC4"/>
    <w:multiLevelType w:val="multilevel"/>
    <w:tmpl w:val="617C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B51B8"/>
    <w:multiLevelType w:val="multilevel"/>
    <w:tmpl w:val="A81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81377"/>
    <w:multiLevelType w:val="hybridMultilevel"/>
    <w:tmpl w:val="D794D1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A7768"/>
    <w:multiLevelType w:val="multilevel"/>
    <w:tmpl w:val="3BA0B1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02359"/>
    <w:multiLevelType w:val="multilevel"/>
    <w:tmpl w:val="A70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3535F"/>
    <w:multiLevelType w:val="multilevel"/>
    <w:tmpl w:val="344E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22A07"/>
    <w:multiLevelType w:val="multilevel"/>
    <w:tmpl w:val="0AD4D3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17848"/>
    <w:multiLevelType w:val="hybridMultilevel"/>
    <w:tmpl w:val="830E422E"/>
    <w:lvl w:ilvl="0" w:tplc="5F34C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6F0BCB"/>
    <w:multiLevelType w:val="multilevel"/>
    <w:tmpl w:val="3DEC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E2CD3"/>
    <w:multiLevelType w:val="multilevel"/>
    <w:tmpl w:val="C4E0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004E4"/>
    <w:multiLevelType w:val="multilevel"/>
    <w:tmpl w:val="9690A7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A273ED"/>
    <w:multiLevelType w:val="multilevel"/>
    <w:tmpl w:val="4334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D5ABE"/>
    <w:multiLevelType w:val="hybridMultilevel"/>
    <w:tmpl w:val="F3D035E8"/>
    <w:lvl w:ilvl="0" w:tplc="5F34C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756B0"/>
    <w:multiLevelType w:val="multilevel"/>
    <w:tmpl w:val="E180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15075F"/>
    <w:multiLevelType w:val="multilevel"/>
    <w:tmpl w:val="EE10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772779"/>
    <w:multiLevelType w:val="multilevel"/>
    <w:tmpl w:val="08C0FC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14087"/>
    <w:multiLevelType w:val="multilevel"/>
    <w:tmpl w:val="8E6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EE793E"/>
    <w:multiLevelType w:val="multilevel"/>
    <w:tmpl w:val="28FC95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44E36"/>
    <w:multiLevelType w:val="multilevel"/>
    <w:tmpl w:val="54E678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12"/>
  </w:num>
  <w:num w:numId="5">
    <w:abstractNumId w:val="15"/>
  </w:num>
  <w:num w:numId="6">
    <w:abstractNumId w:val="17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4"/>
  </w:num>
  <w:num w:numId="12">
    <w:abstractNumId w:val="7"/>
  </w:num>
  <w:num w:numId="13">
    <w:abstractNumId w:val="18"/>
  </w:num>
  <w:num w:numId="14">
    <w:abstractNumId w:val="13"/>
  </w:num>
  <w:num w:numId="15">
    <w:abstractNumId w:val="6"/>
  </w:num>
  <w:num w:numId="16">
    <w:abstractNumId w:val="20"/>
  </w:num>
  <w:num w:numId="17">
    <w:abstractNumId w:val="21"/>
  </w:num>
  <w:num w:numId="18">
    <w:abstractNumId w:val="2"/>
  </w:num>
  <w:num w:numId="19">
    <w:abstractNumId w:val="1"/>
  </w:num>
  <w:num w:numId="20">
    <w:abstractNumId w:val="10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77"/>
    <w:rsid w:val="00007610"/>
    <w:rsid w:val="000A3F2E"/>
    <w:rsid w:val="00130CC5"/>
    <w:rsid w:val="00215404"/>
    <w:rsid w:val="00403ACE"/>
    <w:rsid w:val="004C5305"/>
    <w:rsid w:val="005D22D4"/>
    <w:rsid w:val="008E2A1E"/>
    <w:rsid w:val="008F433F"/>
    <w:rsid w:val="00A60517"/>
    <w:rsid w:val="00BE2D76"/>
    <w:rsid w:val="00C2705F"/>
    <w:rsid w:val="00C556C1"/>
    <w:rsid w:val="00CE1806"/>
    <w:rsid w:val="00D40701"/>
    <w:rsid w:val="00D61228"/>
    <w:rsid w:val="00EF5D1A"/>
    <w:rsid w:val="00F04DE9"/>
    <w:rsid w:val="00F14A3B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20FC"/>
  <w15:chartTrackingRefBased/>
  <w15:docId w15:val="{CE2B4851-8907-4DA2-8E05-3371A526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6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FD6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637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D637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FD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D6377"/>
    <w:rPr>
      <w:b/>
      <w:bCs/>
    </w:rPr>
  </w:style>
  <w:style w:type="paragraph" w:styleId="a5">
    <w:name w:val="List Paragraph"/>
    <w:basedOn w:val="a"/>
    <w:uiPriority w:val="34"/>
    <w:qFormat/>
    <w:rsid w:val="00FD6377"/>
    <w:pPr>
      <w:ind w:left="720"/>
      <w:contextualSpacing/>
    </w:pPr>
  </w:style>
  <w:style w:type="character" w:customStyle="1" w:styleId="truncate">
    <w:name w:val="truncate"/>
    <w:basedOn w:val="a0"/>
    <w:rsid w:val="004C5305"/>
  </w:style>
  <w:style w:type="character" w:styleId="a6">
    <w:name w:val="Emphasis"/>
    <w:basedOn w:val="a0"/>
    <w:uiPriority w:val="20"/>
    <w:qFormat/>
    <w:rsid w:val="00007610"/>
    <w:rPr>
      <w:i/>
      <w:iCs/>
    </w:rPr>
  </w:style>
  <w:style w:type="character" w:styleId="a7">
    <w:name w:val="Hyperlink"/>
    <w:basedOn w:val="a0"/>
    <w:uiPriority w:val="99"/>
    <w:semiHidden/>
    <w:unhideWhenUsed/>
    <w:rsid w:val="00007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4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8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1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604/cmes.2023.031388" TargetMode="External"/><Relationship Id="rId3" Type="http://schemas.openxmlformats.org/officeDocument/2006/relationships/styles" Target="styles.xml"/><Relationship Id="rId7" Type="http://schemas.openxmlformats.org/officeDocument/2006/relationships/hyperlink" Target="https://ar5iv.labs.arxiv.org/html/2201.082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5iv.labs.arxiv.org/html/2408.1000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1A52-F578-428B-9DA3-D6C21F7D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3747</Words>
  <Characters>2137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Luchyshyn</dc:creator>
  <cp:keywords/>
  <dc:description/>
  <cp:lastModifiedBy>Bohdan Luchyshyn</cp:lastModifiedBy>
  <cp:revision>12</cp:revision>
  <dcterms:created xsi:type="dcterms:W3CDTF">2024-09-05T10:49:00Z</dcterms:created>
  <dcterms:modified xsi:type="dcterms:W3CDTF">2024-11-10T12:30:00Z</dcterms:modified>
</cp:coreProperties>
</file>