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C63C" w14:textId="77777777" w:rsidR="00BB6BE1" w:rsidRDefault="00BB6BE1" w:rsidP="00574A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Кисельов Владислав Віталійович – аспірант</w:t>
      </w:r>
    </w:p>
    <w:p w14:paraId="5BF3BF57" w14:textId="77777777" w:rsidR="00BB6BE1" w:rsidRDefault="00BB6BE1" w:rsidP="00574AA9">
      <w:pPr>
        <w:jc w:val="right"/>
        <w:rPr>
          <w:rFonts w:ascii="Times New Roman" w:hAnsi="Times New Roman"/>
          <w:sz w:val="24"/>
          <w:szCs w:val="24"/>
        </w:rPr>
      </w:pPr>
      <w:r w:rsidRPr="00EC6C49">
        <w:rPr>
          <w:rFonts w:ascii="Times New Roman" w:hAnsi="Times New Roman"/>
          <w:sz w:val="24"/>
          <w:szCs w:val="24"/>
        </w:rPr>
        <w:t>Ковтун В’ячеслав Васильович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докт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наук, професор</w:t>
      </w:r>
    </w:p>
    <w:p w14:paraId="31005AC0" w14:textId="77777777" w:rsidR="00BB6BE1" w:rsidRDefault="00BB6BE1" w:rsidP="00574AA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Вінницький Національний Технічний Університет, Вінниця</w:t>
      </w:r>
    </w:p>
    <w:p w14:paraId="75A65209" w14:textId="77777777" w:rsidR="00BB6BE1" w:rsidRDefault="00BB6BE1" w:rsidP="00574AA9">
      <w:pPr>
        <w:jc w:val="right"/>
        <w:rPr>
          <w:rFonts w:ascii="Times New Roman" w:hAnsi="Times New Roman"/>
          <w:sz w:val="24"/>
          <w:szCs w:val="24"/>
        </w:rPr>
      </w:pPr>
    </w:p>
    <w:p w14:paraId="08A61EC1" w14:textId="77777777" w:rsidR="00BB6BE1" w:rsidRDefault="00BB6BE1" w:rsidP="00D83CF8">
      <w:pPr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2804F3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Машинні методи проблемно-орієнтованого бізнес аналізу великих даних Вінницького регіону</w:t>
      </w:r>
    </w:p>
    <w:p w14:paraId="67F692C6" w14:textId="77777777" w:rsidR="00BB6BE1" w:rsidRDefault="00BB6BE1" w:rsidP="00016353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14:paraId="7969ACC3" w14:textId="77777777" w:rsidR="00BB6BE1" w:rsidRPr="002C3083" w:rsidRDefault="00BB6BE1" w:rsidP="00183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3">
        <w:rPr>
          <w:rFonts w:ascii="Times New Roman" w:hAnsi="Times New Roman"/>
          <w:sz w:val="28"/>
          <w:szCs w:val="28"/>
        </w:rPr>
        <w:t>В сучасному світі інформація є однією з найцінніших ресурсів. Зі зростанням обсягів даних, які генеруються та накопичуються, бізнес-середовище стикається з великою кількістю інформації, яка може бути важкою для обробки та аналізу. Одним із регіонів України, де актуальність аналізу великих даних особливо велика, є Вінницький регіон. Вінниця та навколишні райони є центром господарської діяльності, де розвиваються різноманітні галузі, від сільського господарства до виробництва.</w:t>
      </w:r>
    </w:p>
    <w:p w14:paraId="6615B830" w14:textId="77777777" w:rsidR="00BB6BE1" w:rsidRDefault="00BB6BE1" w:rsidP="00183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3">
        <w:rPr>
          <w:rFonts w:ascii="Times New Roman" w:hAnsi="Times New Roman"/>
          <w:sz w:val="28"/>
          <w:szCs w:val="28"/>
        </w:rPr>
        <w:t xml:space="preserve">Однією з головних проблем аналізу даних великого обсягу є відбір, зберігання та обробка цих даних. У Вінницькому регіоні накопичується велика кількість даних з різних джерел, таких як сільське господарство, промисловість, торгівля та послуги. </w:t>
      </w:r>
    </w:p>
    <w:p w14:paraId="6A47F34F" w14:textId="77777777" w:rsidR="00BB6BE1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До основних задач, які можна поставити перед машинним аналізом даних для Вінницького регіону, входять:</w:t>
      </w:r>
    </w:p>
    <w:p w14:paraId="654E10CA" w14:textId="77777777" w:rsidR="00BB6BE1" w:rsidRPr="003E02BE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Економічний аналіз: Вінницький регіон має різноманітну економічну структуру, яка включає в себе сільське господарство, промисловість, послуги та інші галузі. Завдяки машинному аналізу даних можна аналізувати тенденції, визначати ключові фактори розвитку та прогнозувати економічний розвиток регіону.</w:t>
      </w:r>
    </w:p>
    <w:p w14:paraId="7EE6EF38" w14:textId="77777777" w:rsidR="00BB6BE1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Освіта та наука: Важливо вивчити ефективність системи освіти, ідентифікувати недоліки та виявити можливості для покращення. Аналіз даних може допомогти визначити, які програми та курси найбільше відповідають потребам ринку праці та студентів.</w:t>
      </w:r>
    </w:p>
    <w:p w14:paraId="7C742F60" w14:textId="77777777" w:rsidR="00BB6BE1" w:rsidRPr="00FA5C72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lastRenderedPageBreak/>
        <w:t>Громадський транспорт та інфраструктура: Покращення громадського транспорту та інфраструктури - важливі завдання для комфорту життя мешканців та розвитку регіону. Машинні методи можуть допомогти визначити оптимальні маршрути та зменшити транспортні затори.</w:t>
      </w:r>
    </w:p>
    <w:p w14:paraId="104A75A2" w14:textId="77777777" w:rsidR="00BB6BE1" w:rsidRPr="002C3083" w:rsidRDefault="00BB6BE1" w:rsidP="00183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83">
        <w:rPr>
          <w:rFonts w:ascii="Times New Roman" w:hAnsi="Times New Roman"/>
          <w:sz w:val="28"/>
          <w:szCs w:val="28"/>
        </w:rPr>
        <w:t>Багато даних в Вінницькому регіоні є розподіленими по різних джерелах та форматах. Це може ускладнити їх об'єднання та аналіз, а також зробити неможливим використання звичайних методів обробки даних.</w:t>
      </w:r>
    </w:p>
    <w:p w14:paraId="138F6FCB" w14:textId="77777777" w:rsidR="00BB6BE1" w:rsidRPr="003E02BE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Для вирішення цих завдань можна використовувати наступні шляхи та методи:</w:t>
      </w:r>
    </w:p>
    <w:p w14:paraId="00C06B1C" w14:textId="77777777" w:rsidR="00BB6BE1" w:rsidRPr="003E02BE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 xml:space="preserve">Збір та обробка даних: Першим кроком є збір та обробка великих обсягів даних з різних джерел. Це можуть бути дані з офіційних джерел, дані від мешканців (наприклад, через </w:t>
      </w:r>
      <w:r w:rsidRPr="00CD36B2">
        <w:rPr>
          <w:rFonts w:ascii="Times New Roman" w:hAnsi="Times New Roman"/>
          <w:sz w:val="28"/>
          <w:szCs w:val="28"/>
        </w:rPr>
        <w:t>соціологічні</w:t>
      </w:r>
      <w:r>
        <w:rPr>
          <w:rFonts w:ascii="Times New Roman" w:hAnsi="Times New Roman"/>
          <w:sz w:val="28"/>
          <w:szCs w:val="28"/>
        </w:rPr>
        <w:t xml:space="preserve"> опитування</w:t>
      </w:r>
      <w:r w:rsidRPr="003E02BE">
        <w:rPr>
          <w:rFonts w:ascii="Times New Roman" w:hAnsi="Times New Roman"/>
          <w:sz w:val="28"/>
          <w:szCs w:val="28"/>
        </w:rPr>
        <w:t xml:space="preserve">) та багато інших джерел. Для цього використовуються інструменти обробки даних, такі як </w:t>
      </w:r>
      <w:proofErr w:type="spellStart"/>
      <w:r w:rsidRPr="003E02BE">
        <w:rPr>
          <w:rFonts w:ascii="Times New Roman" w:hAnsi="Times New Roman"/>
          <w:sz w:val="28"/>
          <w:szCs w:val="28"/>
        </w:rPr>
        <w:t>Apache</w:t>
      </w:r>
      <w:proofErr w:type="spellEnd"/>
      <w:r w:rsidRPr="003E0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2BE">
        <w:rPr>
          <w:rFonts w:ascii="Times New Roman" w:hAnsi="Times New Roman"/>
          <w:sz w:val="28"/>
          <w:szCs w:val="28"/>
        </w:rPr>
        <w:t>Hadoop</w:t>
      </w:r>
      <w:proofErr w:type="spellEnd"/>
      <w:r w:rsidRPr="003E02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2BE">
        <w:rPr>
          <w:rFonts w:ascii="Times New Roman" w:hAnsi="Times New Roman"/>
          <w:sz w:val="28"/>
          <w:szCs w:val="28"/>
        </w:rPr>
        <w:t>Python</w:t>
      </w:r>
      <w:proofErr w:type="spellEnd"/>
      <w:r w:rsidRPr="003E02BE">
        <w:rPr>
          <w:rFonts w:ascii="Times New Roman" w:hAnsi="Times New Roman"/>
          <w:sz w:val="28"/>
          <w:szCs w:val="28"/>
        </w:rPr>
        <w:t>, тощо.</w:t>
      </w:r>
    </w:p>
    <w:p w14:paraId="70D9B2AA" w14:textId="77777777" w:rsidR="00BB6BE1" w:rsidRPr="00183F8F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 xml:space="preserve">Візуалізація даних: Дані стають більш зрозумілими через візуалізацію. Застосування бізнес-інтелект платформ, таких як </w:t>
      </w:r>
      <w:proofErr w:type="spellStart"/>
      <w:r w:rsidRPr="003E02BE">
        <w:rPr>
          <w:rFonts w:ascii="Times New Roman" w:hAnsi="Times New Roman"/>
          <w:sz w:val="28"/>
          <w:szCs w:val="28"/>
        </w:rPr>
        <w:t>Power</w:t>
      </w:r>
      <w:proofErr w:type="spellEnd"/>
      <w:r w:rsidRPr="003E02BE">
        <w:rPr>
          <w:rFonts w:ascii="Times New Roman" w:hAnsi="Times New Roman"/>
          <w:sz w:val="28"/>
          <w:szCs w:val="28"/>
        </w:rPr>
        <w:t xml:space="preserve"> BI або </w:t>
      </w:r>
      <w:r>
        <w:rPr>
          <w:rFonts w:ascii="Times New Roman" w:hAnsi="Times New Roman"/>
          <w:sz w:val="28"/>
          <w:szCs w:val="28"/>
          <w:lang w:val="en-AU"/>
        </w:rPr>
        <w:t>Oracle</w:t>
      </w:r>
      <w:r w:rsidRPr="00BC0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AU"/>
        </w:rPr>
        <w:t>APEX</w:t>
      </w:r>
      <w:r w:rsidRPr="003E02BE">
        <w:rPr>
          <w:rFonts w:ascii="Times New Roman" w:hAnsi="Times New Roman"/>
          <w:sz w:val="28"/>
          <w:szCs w:val="28"/>
        </w:rPr>
        <w:t xml:space="preserve"> для візуалізації даних, дозволяє створювати графіки, діаграми та звіти, що допомагають зрозуміти структуру та взаємозв'язки даних.</w:t>
      </w:r>
    </w:p>
    <w:p w14:paraId="6AA80503" w14:textId="77777777" w:rsidR="00BB6BE1" w:rsidRPr="003E02BE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Машинне навчання та аналітика: Використання алгоритмів машинного навчання для аналізу даних та прогнозування. Моделі можуть бути навчені для виявлення закономірностей, класифікації даних, прогнозування майбутніх подій та прийняття рішень на основі аналізу даних.</w:t>
      </w:r>
    </w:p>
    <w:p w14:paraId="4AD546FD" w14:textId="77777777" w:rsidR="00BB6BE1" w:rsidRPr="003E02BE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Оптимізація рішень: На основі результатів аналізу та прогнозів можна виробляти рекомендації для оптимізації управлінських рішень. Це може включати в себе розробку стратегій для підвищення ефективності виробництва, оптимізації бюджету, планування інфраструктурних розвитку тощо.</w:t>
      </w:r>
    </w:p>
    <w:p w14:paraId="73113E42" w14:textId="77777777" w:rsidR="00BB6BE1" w:rsidRPr="003E02BE" w:rsidRDefault="00BB6BE1" w:rsidP="00183F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За допомогою машинних методів проблемно-орієнтованого бізнес-аналізу, Вінницький регіон може очікувати наступні результати:</w:t>
      </w:r>
    </w:p>
    <w:p w14:paraId="778E6ED2" w14:textId="77777777" w:rsidR="00BB6BE1" w:rsidRPr="003E02BE" w:rsidRDefault="00BB6BE1" w:rsidP="00183F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E3E7071" w14:textId="77777777" w:rsidR="00BB6BE1" w:rsidRPr="003E02BE" w:rsidRDefault="00BB6BE1" w:rsidP="00183F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lastRenderedPageBreak/>
        <w:t>Покращення якості життя громадян: Шляхом оптимізації громадського транспорту та забезпечення ефективної системи охорони здоров'я можна значно покращити якість життя мешканців регіону.</w:t>
      </w:r>
    </w:p>
    <w:p w14:paraId="2C6C6629" w14:textId="77777777" w:rsidR="00BB6BE1" w:rsidRPr="003E02BE" w:rsidRDefault="00BB6BE1" w:rsidP="00183F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Збільшення ефективності господарської діяльності: Машинний аналіз даних допомагає у прогнозуванні економічного розвитку регіону, що сприяє розвитку бізнесу та залученню інвестицій.</w:t>
      </w:r>
    </w:p>
    <w:p w14:paraId="5597F4D5" w14:textId="77777777" w:rsidR="00BB6BE1" w:rsidRDefault="00BB6BE1" w:rsidP="00183F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2BE">
        <w:rPr>
          <w:rFonts w:ascii="Times New Roman" w:hAnsi="Times New Roman"/>
          <w:sz w:val="28"/>
          <w:szCs w:val="28"/>
        </w:rPr>
        <w:t>Підвищення рівня освіти: Аналіз даних може допомогти визначити найефективніші методи навчання та оптимізувати систему освіти.</w:t>
      </w:r>
    </w:p>
    <w:p w14:paraId="41986339" w14:textId="77777777" w:rsidR="00BB6BE1" w:rsidRDefault="00BB6BE1" w:rsidP="00183F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083">
        <w:rPr>
          <w:rFonts w:ascii="Times New Roman" w:hAnsi="Times New Roman"/>
          <w:sz w:val="28"/>
          <w:szCs w:val="28"/>
        </w:rPr>
        <w:t>Використання машинних методів для проблемно-орієнтованого бізнес-аналізу великих даних Вінницького регіону є важливим кроком у покращенні ефективності та конкурентоспроможності регіону. Аналіз даних дозволяє виявляти можливості для оптимізації та розвитку, а також допомагає вирішувати проблеми та мінімізувати ризики. Завдяки цьому дослідженню, Вінницький регіон зможе краще використовувати свій потенціал і забезпечити сталий розвиток.</w:t>
      </w:r>
    </w:p>
    <w:p w14:paraId="0E23655D" w14:textId="77777777" w:rsidR="00BB6BE1" w:rsidRPr="00016353" w:rsidRDefault="00BB6BE1" w:rsidP="003B17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F46A96" w14:textId="77777777" w:rsidR="00BB6BE1" w:rsidRDefault="00BB6BE1" w:rsidP="00C74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ЛІТЕРАТУРА</w:t>
      </w:r>
    </w:p>
    <w:p w14:paraId="01A9F97A" w14:textId="17675BEB" w:rsidR="00BB6BE1" w:rsidRPr="00CD36B2" w:rsidRDefault="00BB6BE1" w:rsidP="00CB7C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26C">
        <w:rPr>
          <w:rFonts w:ascii="Times New Roman" w:hAnsi="Times New Roman"/>
          <w:sz w:val="24"/>
          <w:szCs w:val="24"/>
        </w:rPr>
        <w:t>1.</w:t>
      </w:r>
      <w:r w:rsidRPr="00CD36B2">
        <w:rPr>
          <w:rFonts w:ascii="Times New Roman" w:hAnsi="Times New Roman"/>
          <w:sz w:val="24"/>
          <w:szCs w:val="24"/>
        </w:rPr>
        <w:t>Коновалова, К. Ю. (2020). Машинне навчання методи та моделі</w:t>
      </w:r>
      <w:r w:rsidR="00CB7CF5">
        <w:rPr>
          <w:rFonts w:ascii="Times New Roman" w:hAnsi="Times New Roman"/>
          <w:sz w:val="24"/>
          <w:szCs w:val="24"/>
        </w:rPr>
        <w:t xml:space="preserve"> </w:t>
      </w:r>
      <w:r w:rsidR="00CB7CF5" w:rsidRPr="00CD36B2">
        <w:rPr>
          <w:rFonts w:ascii="Times New Roman" w:hAnsi="Times New Roman"/>
          <w:sz w:val="24"/>
          <w:szCs w:val="24"/>
        </w:rPr>
        <w:t xml:space="preserve">Електронний ресурс]. – Режим доступу: </w:t>
      </w:r>
      <w:r w:rsidR="00CB7CF5" w:rsidRPr="00CB7CF5">
        <w:rPr>
          <w:rFonts w:ascii="Times New Roman" w:hAnsi="Times New Roman"/>
          <w:sz w:val="24"/>
          <w:szCs w:val="24"/>
        </w:rPr>
        <w:t>https://moodle.znu.edu.ua/pluginfile.php/593075/mod_folder/intro/Базовий підручник_2 (Кононова К. Ю. Машинне навчання - методи та моделі).pdf</w:t>
      </w:r>
    </w:p>
    <w:p w14:paraId="70D46FE5" w14:textId="77777777" w:rsidR="00BB6BE1" w:rsidRPr="00CD36B2" w:rsidRDefault="00BB6BE1" w:rsidP="00CB7C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6B2">
        <w:rPr>
          <w:rFonts w:ascii="Times New Roman" w:hAnsi="Times New Roman"/>
          <w:sz w:val="24"/>
          <w:szCs w:val="24"/>
        </w:rPr>
        <w:t xml:space="preserve">2.Business </w:t>
      </w:r>
      <w:proofErr w:type="spellStart"/>
      <w:r w:rsidRPr="00CD36B2">
        <w:rPr>
          <w:rFonts w:ascii="Times New Roman" w:hAnsi="Times New Roman"/>
          <w:sz w:val="24"/>
          <w:szCs w:val="24"/>
        </w:rPr>
        <w:t>intelligence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CD36B2">
        <w:rPr>
          <w:rFonts w:ascii="Times New Roman" w:hAnsi="Times New Roman"/>
          <w:sz w:val="24"/>
          <w:szCs w:val="24"/>
        </w:rPr>
        <w:t>complete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overview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[Електронний ресурс]. – Режим доступу: https://www.tableau.com/learn/articles/business-intelligence#:~:text=Further%20learning-,What%20is%20business%20intelligence%3F,make%20more%20data%2Ddriven%20decisions</w:t>
      </w:r>
    </w:p>
    <w:p w14:paraId="20D59556" w14:textId="77777777" w:rsidR="00BB6BE1" w:rsidRPr="00CD36B2" w:rsidRDefault="00BB6BE1" w:rsidP="00CB7C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6B2">
        <w:rPr>
          <w:rFonts w:ascii="Times New Roman" w:hAnsi="Times New Roman"/>
          <w:sz w:val="24"/>
          <w:szCs w:val="24"/>
        </w:rPr>
        <w:t xml:space="preserve">3.Аналіз даних  [Електронний ресурс]. – Режим доступу: </w:t>
      </w:r>
      <w:hyperlink r:id="rId7" w:history="1">
        <w:r w:rsidRPr="00CD36B2">
          <w:rPr>
            <w:rStyle w:val="a7"/>
            <w:rFonts w:ascii="Times New Roman" w:hAnsi="Times New Roman"/>
            <w:sz w:val="24"/>
            <w:szCs w:val="24"/>
          </w:rPr>
          <w:t>https://uk.wikipedia.org/wiki/Аналіз_даних</w:t>
        </w:r>
      </w:hyperlink>
    </w:p>
    <w:p w14:paraId="3CCECDE6" w14:textId="77777777" w:rsidR="00BB6BE1" w:rsidRPr="00CD36B2" w:rsidRDefault="00BB6BE1" w:rsidP="00CB7C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6B2">
        <w:rPr>
          <w:rFonts w:ascii="Times New Roman" w:hAnsi="Times New Roman"/>
          <w:sz w:val="24"/>
          <w:szCs w:val="24"/>
        </w:rPr>
        <w:t xml:space="preserve">4.Основи статистики та аналізу даних  [Електронний ресурс]. – Режим доступу: </w:t>
      </w:r>
      <w:hyperlink r:id="rId8" w:history="1">
        <w:r w:rsidRPr="00CD36B2">
          <w:rPr>
            <w:rStyle w:val="a7"/>
            <w:rFonts w:ascii="Times New Roman" w:hAnsi="Times New Roman"/>
            <w:sz w:val="24"/>
            <w:szCs w:val="24"/>
          </w:rPr>
          <w:t>https://socialdata.org.ua/manual/manual4/</w:t>
        </w:r>
      </w:hyperlink>
    </w:p>
    <w:p w14:paraId="64BDB93C" w14:textId="77777777" w:rsidR="00BB6BE1" w:rsidRPr="00CD36B2" w:rsidRDefault="00BB6BE1" w:rsidP="00CB7C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6B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D36B2">
        <w:rPr>
          <w:rFonts w:ascii="Times New Roman" w:hAnsi="Times New Roman"/>
          <w:sz w:val="24"/>
          <w:szCs w:val="24"/>
        </w:rPr>
        <w:t>Top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Big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Data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Tools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to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Store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Data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in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Data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Processing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6B2">
        <w:rPr>
          <w:rFonts w:ascii="Times New Roman" w:hAnsi="Times New Roman"/>
          <w:sz w:val="24"/>
          <w:szCs w:val="24"/>
        </w:rPr>
        <w:t>Cycle</w:t>
      </w:r>
      <w:proofErr w:type="spellEnd"/>
      <w:r w:rsidRPr="00CD36B2">
        <w:rPr>
          <w:rFonts w:ascii="Times New Roman" w:hAnsi="Times New Roman"/>
          <w:sz w:val="24"/>
          <w:szCs w:val="24"/>
        </w:rPr>
        <w:t xml:space="preserve"> [Електронний ресурс]. – Режим доступу: https://www.loginworks.com/blogs/top-big-data-tools-to-store-data-in-data-processing-cycle/</w:t>
      </w:r>
    </w:p>
    <w:sectPr w:rsidR="00BB6BE1" w:rsidRPr="00CD36B2" w:rsidSect="00932866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4432" w14:textId="77777777" w:rsidR="0055400F" w:rsidRDefault="0055400F" w:rsidP="00E00B39">
      <w:pPr>
        <w:spacing w:after="0" w:line="240" w:lineRule="auto"/>
      </w:pPr>
      <w:r>
        <w:separator/>
      </w:r>
    </w:p>
  </w:endnote>
  <w:endnote w:type="continuationSeparator" w:id="0">
    <w:p w14:paraId="16211F29" w14:textId="77777777" w:rsidR="0055400F" w:rsidRDefault="0055400F" w:rsidP="00E0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5082" w14:textId="77777777" w:rsidR="0055400F" w:rsidRDefault="0055400F" w:rsidP="00E00B39">
      <w:pPr>
        <w:spacing w:after="0" w:line="240" w:lineRule="auto"/>
      </w:pPr>
      <w:r>
        <w:separator/>
      </w:r>
    </w:p>
  </w:footnote>
  <w:footnote w:type="continuationSeparator" w:id="0">
    <w:p w14:paraId="53A05EA0" w14:textId="77777777" w:rsidR="0055400F" w:rsidRDefault="0055400F" w:rsidP="00E0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307"/>
      <w:gridCol w:w="3308"/>
      <w:gridCol w:w="3306"/>
    </w:tblGrid>
    <w:tr w:rsidR="00BB6BE1" w:rsidRPr="006E012A" w14:paraId="32223101" w14:textId="77777777">
      <w:trPr>
        <w:trHeight w:val="720"/>
      </w:trPr>
      <w:tc>
        <w:tcPr>
          <w:tcW w:w="1667" w:type="pct"/>
        </w:tcPr>
        <w:p w14:paraId="766F371F" w14:textId="77777777" w:rsidR="00BB6BE1" w:rsidRPr="006E012A" w:rsidRDefault="00BB6BE1">
          <w:pPr>
            <w:pStyle w:val="a3"/>
            <w:rPr>
              <w:color w:val="5B9BD5"/>
            </w:rPr>
          </w:pPr>
        </w:p>
      </w:tc>
      <w:tc>
        <w:tcPr>
          <w:tcW w:w="1667" w:type="pct"/>
        </w:tcPr>
        <w:p w14:paraId="23A28EDC" w14:textId="77777777" w:rsidR="00BB6BE1" w:rsidRPr="006E012A" w:rsidRDefault="00BB6BE1">
          <w:pPr>
            <w:pStyle w:val="a3"/>
            <w:jc w:val="center"/>
            <w:rPr>
              <w:color w:val="5B9BD5"/>
            </w:rPr>
          </w:pPr>
        </w:p>
      </w:tc>
      <w:tc>
        <w:tcPr>
          <w:tcW w:w="1666" w:type="pct"/>
        </w:tcPr>
        <w:p w14:paraId="2E4F454C" w14:textId="77777777" w:rsidR="00BB6BE1" w:rsidRPr="006E012A" w:rsidRDefault="00BB6BE1">
          <w:pPr>
            <w:pStyle w:val="a3"/>
            <w:jc w:val="right"/>
            <w:rPr>
              <w:color w:val="5B9BD5"/>
            </w:rPr>
          </w:pPr>
          <w:r w:rsidRPr="006E012A">
            <w:rPr>
              <w:sz w:val="24"/>
              <w:szCs w:val="24"/>
            </w:rPr>
            <w:fldChar w:fldCharType="begin"/>
          </w:r>
          <w:r w:rsidRPr="006E012A">
            <w:rPr>
              <w:sz w:val="24"/>
              <w:szCs w:val="24"/>
            </w:rPr>
            <w:instrText>PAGE   \* MERGEFORMAT</w:instrText>
          </w:r>
          <w:r w:rsidRPr="006E012A">
            <w:rPr>
              <w:sz w:val="24"/>
              <w:szCs w:val="24"/>
            </w:rPr>
            <w:fldChar w:fldCharType="separate"/>
          </w:r>
          <w:r w:rsidRPr="00147F51">
            <w:rPr>
              <w:noProof/>
              <w:sz w:val="24"/>
              <w:szCs w:val="24"/>
              <w:lang w:val="ru-RU"/>
            </w:rPr>
            <w:t>3</w:t>
          </w:r>
          <w:r w:rsidRPr="006E012A">
            <w:rPr>
              <w:sz w:val="24"/>
              <w:szCs w:val="24"/>
            </w:rPr>
            <w:fldChar w:fldCharType="end"/>
          </w:r>
        </w:p>
      </w:tc>
    </w:tr>
  </w:tbl>
  <w:p w14:paraId="64BEB646" w14:textId="77777777" w:rsidR="00BB6BE1" w:rsidRDefault="00BB6B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66E"/>
    <w:multiLevelType w:val="hybridMultilevel"/>
    <w:tmpl w:val="5F444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562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B74"/>
    <w:rsid w:val="00016353"/>
    <w:rsid w:val="000631BE"/>
    <w:rsid w:val="000A3097"/>
    <w:rsid w:val="00101FB4"/>
    <w:rsid w:val="00147F51"/>
    <w:rsid w:val="00183F8F"/>
    <w:rsid w:val="001E5B72"/>
    <w:rsid w:val="0025203B"/>
    <w:rsid w:val="002804F3"/>
    <w:rsid w:val="002B2377"/>
    <w:rsid w:val="002C3083"/>
    <w:rsid w:val="003B17FE"/>
    <w:rsid w:val="003E02BE"/>
    <w:rsid w:val="003E654E"/>
    <w:rsid w:val="003F0DA2"/>
    <w:rsid w:val="0045123F"/>
    <w:rsid w:val="0046669F"/>
    <w:rsid w:val="004926BE"/>
    <w:rsid w:val="0055400F"/>
    <w:rsid w:val="00574AA9"/>
    <w:rsid w:val="005D7BF3"/>
    <w:rsid w:val="006E012A"/>
    <w:rsid w:val="006E0CBF"/>
    <w:rsid w:val="00932866"/>
    <w:rsid w:val="009342AE"/>
    <w:rsid w:val="009A1EEA"/>
    <w:rsid w:val="00A308E1"/>
    <w:rsid w:val="00AA06ED"/>
    <w:rsid w:val="00B51C72"/>
    <w:rsid w:val="00BB6BE1"/>
    <w:rsid w:val="00BC0A1B"/>
    <w:rsid w:val="00BD6DBC"/>
    <w:rsid w:val="00C116E9"/>
    <w:rsid w:val="00C60B74"/>
    <w:rsid w:val="00C74FD5"/>
    <w:rsid w:val="00CA55F1"/>
    <w:rsid w:val="00CB7CF5"/>
    <w:rsid w:val="00CD36B2"/>
    <w:rsid w:val="00CF479A"/>
    <w:rsid w:val="00D83CF8"/>
    <w:rsid w:val="00DA4593"/>
    <w:rsid w:val="00DC3EB5"/>
    <w:rsid w:val="00E00B39"/>
    <w:rsid w:val="00E62E7C"/>
    <w:rsid w:val="00E748C3"/>
    <w:rsid w:val="00E97469"/>
    <w:rsid w:val="00EB08AD"/>
    <w:rsid w:val="00EC6C49"/>
    <w:rsid w:val="00F03181"/>
    <w:rsid w:val="00F97FED"/>
    <w:rsid w:val="00FA5C72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8533D"/>
  <w15:docId w15:val="{28803A2D-C564-964A-8A87-B825FFA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ED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0B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00B39"/>
    <w:rPr>
      <w:rFonts w:cs="Times New Roman"/>
    </w:rPr>
  </w:style>
  <w:style w:type="paragraph" w:styleId="a5">
    <w:name w:val="footer"/>
    <w:basedOn w:val="a"/>
    <w:link w:val="a6"/>
    <w:uiPriority w:val="99"/>
    <w:rsid w:val="00E00B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00B39"/>
    <w:rPr>
      <w:rFonts w:cs="Times New Roman"/>
    </w:rPr>
  </w:style>
  <w:style w:type="character" w:styleId="a7">
    <w:name w:val="Hyperlink"/>
    <w:uiPriority w:val="99"/>
    <w:rsid w:val="00C74FD5"/>
    <w:rPr>
      <w:rFonts w:cs="Times New Roman"/>
      <w:color w:val="0563C1"/>
      <w:u w:val="single"/>
    </w:rPr>
  </w:style>
  <w:style w:type="paragraph" w:styleId="a8">
    <w:name w:val="List Paragraph"/>
    <w:basedOn w:val="a"/>
    <w:uiPriority w:val="99"/>
    <w:qFormat/>
    <w:rsid w:val="006E0CBF"/>
    <w:pPr>
      <w:ind w:left="720"/>
      <w:contextualSpacing/>
    </w:pPr>
  </w:style>
  <w:style w:type="character" w:styleId="a9">
    <w:name w:val="FollowedHyperlink"/>
    <w:uiPriority w:val="99"/>
    <w:semiHidden/>
    <w:rsid w:val="00016353"/>
    <w:rPr>
      <w:rFonts w:cs="Times New Roman"/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rsid w:val="003B17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data.org.ua/manual/manual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&#1040;&#1085;&#1072;&#1083;&#1110;&#1079;_&#1076;&#1072;&#1085;&#1080;&#109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Кисельов Владислав Віталійович – аспірант</dc:title>
  <dc:subject/>
  <dc:creator>Учетная запись Майкрософт</dc:creator>
  <cp:keywords/>
  <dc:description/>
  <cp:lastModifiedBy>Vlad Kyselov</cp:lastModifiedBy>
  <cp:revision>4</cp:revision>
  <dcterms:created xsi:type="dcterms:W3CDTF">2023-10-10T12:50:00Z</dcterms:created>
  <dcterms:modified xsi:type="dcterms:W3CDTF">2023-10-10T14:17:00Z</dcterms:modified>
</cp:coreProperties>
</file>