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C30D2" w14:textId="77777777" w:rsidR="00D26857" w:rsidRPr="00F37C0B" w:rsidRDefault="00D26857" w:rsidP="00D26857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proofErr w:type="gramStart"/>
      <w:r w:rsidRPr="00F37C0B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 xml:space="preserve">УДК  </w:t>
      </w: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val="ru-RU" w:eastAsia="en-US"/>
          <w14:ligatures w14:val="none"/>
        </w:rPr>
        <w:t>793.3</w:t>
      </w:r>
      <w:proofErr w:type="gramEnd"/>
      <w:r w:rsidRPr="00F37C0B">
        <w:rPr>
          <w:rFonts w:ascii="Times New Roman" w:eastAsia="Calibr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</w:t>
      </w:r>
    </w:p>
    <w:p w14:paraId="5C39D755" w14:textId="77777777" w:rsidR="00D26857" w:rsidRPr="00F37C0B" w:rsidRDefault="00D26857" w:rsidP="00D2685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Ірина ШЕВЦОВА </w:t>
      </w:r>
    </w:p>
    <w:p w14:paraId="3206B910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заслужений  працівник культури України,</w:t>
      </w:r>
    </w:p>
    <w:p w14:paraId="46F664D7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доцент кафедри мистецьких дисциплін</w:t>
      </w:r>
    </w:p>
    <w:p w14:paraId="758777A0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Комунальний заклад вищої освіти «Академія </w:t>
      </w:r>
    </w:p>
    <w:p w14:paraId="69052810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культури і мистецтв»</w:t>
      </w:r>
    </w:p>
    <w:p w14:paraId="05DEE03B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Закарпатської обласної ради</w:t>
      </w:r>
    </w:p>
    <w:p w14:paraId="524CF8EC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ORCID ID: https://orcid.org/0000-0002-0956-3593</w:t>
      </w:r>
    </w:p>
    <w:p w14:paraId="6DF64621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e-</w:t>
      </w:r>
      <w:proofErr w:type="spellStart"/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mail</w:t>
      </w:r>
      <w:proofErr w:type="spellEnd"/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: </w:t>
      </w:r>
      <w:hyperlink r:id="rId5" w:history="1">
        <w:r w:rsidRPr="00F37C0B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:lang w:eastAsia="en-US"/>
            <w14:ligatures w14:val="none"/>
          </w:rPr>
          <w:t>i.shevtsova@uica.education</w:t>
        </w:r>
      </w:hyperlink>
    </w:p>
    <w:p w14:paraId="1BED5C5F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2D5B704E" w14:textId="71AA8622" w:rsidR="00D26857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  <w14:ligatures w14:val="none"/>
        </w:rPr>
      </w:pPr>
      <w:bookmarkStart w:id="0" w:name="_GoBack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  <w14:ligatures w14:val="none"/>
        </w:rPr>
        <w:t>Вікторія КУЗАН</w:t>
      </w:r>
    </w:p>
    <w:bookmarkEnd w:id="0"/>
    <w:p w14:paraId="44C127EC" w14:textId="461EF9A1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здобувач освіти першого курсу першого</w:t>
      </w:r>
    </w:p>
    <w:p w14:paraId="41256A5E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(бакалаврського) рівня вищої освіти </w:t>
      </w:r>
    </w:p>
    <w:p w14:paraId="536E65A0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кафедри мистецьких дисциплін </w:t>
      </w:r>
    </w:p>
    <w:p w14:paraId="4D3D7DEC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спеціальність 024 Хореографія галузь </w:t>
      </w:r>
    </w:p>
    <w:p w14:paraId="4B14958F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знань 02 Культура і мистецтво </w:t>
      </w:r>
    </w:p>
    <w:p w14:paraId="6FBA6C15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Комунального закладу вищої освіти </w:t>
      </w:r>
    </w:p>
    <w:p w14:paraId="5DD1595D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«Академія культури і мистецтв»</w:t>
      </w:r>
    </w:p>
    <w:p w14:paraId="435E28D1" w14:textId="77777777" w:rsidR="00D26857" w:rsidRPr="00F37C0B" w:rsidRDefault="00D26857" w:rsidP="00D2685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F37C0B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Закарпатської  обласної ради</w:t>
      </w:r>
    </w:p>
    <w:p w14:paraId="0E50A036" w14:textId="77777777" w:rsidR="00D26857" w:rsidRDefault="00D26857" w:rsidP="00D26857">
      <w:pPr>
        <w:pStyle w:val="ac"/>
        <w:spacing w:before="0" w:beforeAutospacing="0" w:after="0" w:afterAutospacing="0" w:line="360" w:lineRule="auto"/>
        <w:jc w:val="right"/>
        <w:rPr>
          <w:rStyle w:val="bumpedfont15"/>
          <w:b/>
          <w:bCs/>
          <w:color w:val="000000"/>
          <w:sz w:val="28"/>
          <w:szCs w:val="28"/>
        </w:rPr>
      </w:pPr>
      <w:r w:rsidRPr="00F37C0B">
        <w:rPr>
          <w:rFonts w:eastAsia="Calibri"/>
          <w:sz w:val="28"/>
          <w:szCs w:val="28"/>
          <w:lang w:eastAsia="en-US"/>
        </w:rPr>
        <w:t>e-</w:t>
      </w:r>
      <w:proofErr w:type="spellStart"/>
      <w:r w:rsidRPr="00F37C0B">
        <w:rPr>
          <w:rFonts w:eastAsia="Calibri"/>
          <w:sz w:val="28"/>
          <w:szCs w:val="28"/>
          <w:lang w:eastAsia="en-US"/>
        </w:rPr>
        <w:t>mail</w:t>
      </w:r>
      <w:proofErr w:type="spellEnd"/>
      <w:r w:rsidRPr="00F37C0B">
        <w:rPr>
          <w:rFonts w:eastAsia="Calibri"/>
          <w:sz w:val="28"/>
          <w:szCs w:val="28"/>
          <w:lang w:eastAsia="en-US"/>
        </w:rPr>
        <w:t>:</w:t>
      </w:r>
    </w:p>
    <w:p w14:paraId="1939E972" w14:textId="7B667D5B" w:rsidR="00016134" w:rsidRPr="00763A57" w:rsidRDefault="00016134" w:rsidP="0001613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7F99B6BF" w14:textId="36A31A8F" w:rsidR="00763A57" w:rsidRPr="00763A57" w:rsidRDefault="00763A57" w:rsidP="00994699">
      <w:pPr>
        <w:pStyle w:val="p1"/>
        <w:jc w:val="center"/>
        <w:divId w:val="1364866059"/>
        <w:rPr>
          <w:b/>
          <w:bCs/>
          <w:sz w:val="30"/>
          <w:szCs w:val="30"/>
        </w:rPr>
      </w:pPr>
      <w:r w:rsidRPr="00763A57">
        <w:rPr>
          <w:rStyle w:val="s1"/>
          <w:b/>
          <w:bCs/>
          <w:sz w:val="30"/>
          <w:szCs w:val="30"/>
        </w:rPr>
        <w:t>В</w:t>
      </w:r>
      <w:r w:rsidR="00D26857">
        <w:rPr>
          <w:rStyle w:val="s1"/>
          <w:b/>
          <w:bCs/>
          <w:sz w:val="30"/>
          <w:szCs w:val="30"/>
        </w:rPr>
        <w:t xml:space="preserve">ПЛИВ СОЦІАЛЬНИХ МЕДІА НА ЕСТЕТИКУ РУХУ </w:t>
      </w:r>
      <w:r w:rsidR="00994699">
        <w:rPr>
          <w:rStyle w:val="s1"/>
          <w:b/>
          <w:bCs/>
          <w:sz w:val="30"/>
          <w:szCs w:val="30"/>
        </w:rPr>
        <w:t>В КОНТЕКСТІ ТВОРІВ СУЧАСНОГО ХОРЕОГРАФІЧНОГО МИСТЕЦТВА УКРАЇНИ</w:t>
      </w:r>
    </w:p>
    <w:p w14:paraId="211C7213" w14:textId="77777777" w:rsidR="00763A57" w:rsidRPr="00016134" w:rsidRDefault="00763A57" w:rsidP="00016134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0D36182" w14:textId="18508541" w:rsidR="00CA4EB2" w:rsidRPr="00016134" w:rsidRDefault="00016134" w:rsidP="009946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Упродовж останніх десятиліть розвиток цифрових технологій кардинально змінив механізми функціонування культурного простору. Соціальні медіа стали не лише засобом комунікації, а й потужним інструментом трансформації естетичних практик, включаючи хореографічне мистецтво. Танцювальна культура, яка традиційно базувалася на сценічному представленні, тепер активно функціонує в інтернет-просторі, де Instagram, TikTok, YouTube, Facebook та інші платформи формують нову візуальну і пластичну мову танцю. Особливо це актуально для України, де в умовах воєнного стану та соціальної нестабільності мистецтво танцю стало не лише формою творчого самовираження, а й способом збереження національної ідентичності, пошуку нових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сенсів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та естетичних моделей.</w:t>
      </w:r>
    </w:p>
    <w:p w14:paraId="0D29F46D" w14:textId="6E2DCAB0" w:rsidR="00994699" w:rsidRDefault="00016134" w:rsidP="006E754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Актуальність теми обумовлена необхідністю дослідження глибокого взаємозв’язку між соціальними медіа та сучасною українською хореографією. Питання про те, як саме цифрове середовище впливає на зміст, форму, композицію та виразність руху, є центральним для сучасної хореографічної науки. У цьому контексті важливо дослідити не лише окремі приклади цифрових танцювальних проєктів, але й загальні тенденції, що змінюють уявлення про танець як мистецький феномен.</w:t>
      </w:r>
      <w:r w:rsidR="00994699" w:rsidRPr="00994699">
        <w:t xml:space="preserve"> </w:t>
      </w:r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Соціальні медіа здійснили революційний вплив на естетику руху в сучасному хореографічному мистецтві України, трансформуючи як створення, так і споживання танцю. Цей вплив є багатогранним і включає як позитивні аспекти (демократизація, швидкість поширення, нові 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хореографічні </w:t>
      </w:r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форми), так і виклики (комерціалізація, </w:t>
      </w:r>
      <w:proofErr w:type="spellStart"/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поверхневість</w:t>
      </w:r>
      <w:proofErr w:type="spellEnd"/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та відсутність ідейного спрямування</w:t>
      </w:r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тік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то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</w:t>
      </w:r>
      <w:proofErr w:type="spellEnd"/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нізація</w:t>
      </w:r>
      <w:proofErr w:type="spellEnd"/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="00994699"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4454CD8D" w14:textId="6AF2ED79" w:rsidR="00016134" w:rsidRPr="00016134" w:rsidRDefault="00016134" w:rsidP="009946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Соціальні мережі стали складовою частиною інформаційного та культурного поля сучасної людини. У глобалізованому світі вони виконують функції, які виходять за межі особистої комунікації 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латформи для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обміну інформацією, 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презентація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творчих ідей, соціальних </w:t>
      </w:r>
      <w:proofErr w:type="spellStart"/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перформативних</w:t>
      </w:r>
      <w:proofErr w:type="spellEnd"/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практик. Важливою особливістю соціальних медіа є 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колосальний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вплив на процеси візуалізації мистецтва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результаті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контент стає більш динамічним, коротким, інтерактивним.</w:t>
      </w:r>
    </w:p>
    <w:p w14:paraId="2E80D082" w14:textId="0993A9E4" w:rsidR="00016134" w:rsidRPr="00016134" w:rsidRDefault="00016134" w:rsidP="001D744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 сфері хореографії соцмережі виконують низку важливих функцій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як п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латформа для презентації та популяризації авторських творів і 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творчих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проєктів</w:t>
      </w:r>
      <w:proofErr w:type="spellEnd"/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; як і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нструмент для створення нових форматів —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челенджів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імпровізацій, флешмобів;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як п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ростір для діалогу між митцем і 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глядацькою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аудиторією;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як с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ередовище впливу на саму форму та структуру хореографічного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твору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0680580" w14:textId="7725DDC0" w:rsidR="001D7444" w:rsidRDefault="00016134" w:rsidP="001D7444">
      <w:pPr>
        <w:spacing w:after="0" w:line="360" w:lineRule="auto"/>
        <w:ind w:firstLine="709"/>
        <w:jc w:val="both"/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 TikTok чи Instagram танець втрачає 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сценічність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 класичному розумінні — натомість з’являється рух у побутовому або урбаністичному просторі, орієнтований на 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відео контент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Відео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формат впливає на монтаж, ритм, виразність. </w:t>
      </w:r>
      <w:r w:rsidR="001D7444"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Хореографи все більше враховують, як рух виглядатиме через об'єктив камери. Це може впливати на ракурси, освітлення, костюми та навіть саму динаміку руху, щоб він був максимально ефектним на екрані.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Митці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змушені враховувати алгоритми 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медійної соціальної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платформи, аудиторні вподобання та естетику екранного сприйняття. Як наслідок — естетика 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 пластичні вирази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руху трансформу</w:t>
      </w:r>
      <w:r w:rsid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ю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ться.</w:t>
      </w:r>
      <w:r w:rsidR="001D7444" w:rsidRPr="001D7444">
        <w:t xml:space="preserve"> </w:t>
      </w:r>
    </w:p>
    <w:p w14:paraId="21A15A59" w14:textId="18C7FFFE" w:rsidR="001D7444" w:rsidRDefault="001D7444" w:rsidP="001D744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Естетика руху часто зміщується в бік елементів, які мають потенціал стати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вірусними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тобто швидко поширюватися. Це може призвести до певної стандартизації рухів та відсутності унікальності.</w:t>
      </w:r>
      <w:r w:rsidRPr="001D7444">
        <w:t xml:space="preserve"> </w:t>
      </w:r>
      <w:r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Соціальні мережі дозволяють мільйонам людей бачити та намагатися відтворити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танцювальні комбінаційні елементи</w:t>
      </w:r>
      <w:r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що може призвести до швидкого засвоєння нових рухів та їхньої мутації в народній хореографії.</w:t>
      </w:r>
      <w:r w:rsidRPr="001D7444">
        <w:t xml:space="preserve"> </w:t>
      </w:r>
      <w:r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Деякі хореографи адаптують свій стиль, щоб він відповідав естетиці, що панує в соціальних медіа – яскраві кольори, динамічний монтаж, відшліфовані образи, що можуть відволікати від суті та техніки руху.</w:t>
      </w:r>
    </w:p>
    <w:p w14:paraId="766153F6" w14:textId="138648BE" w:rsidR="00994699" w:rsidRDefault="00016134" w:rsidP="001D744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Українська хореографія останніх років демонструє активну інтеграцію в європейський і світовий контекст, зберігаючи при цьому власну унікальну ідентичність. Вплив соціальних мереж на формування естетики руху стає все більш очевидним.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По-перше, зростає роль емоційного вираження, де рух не є декоративним, а насичений змістом, переживанням, символом.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По-друге, соціальні медіа диктують нову просторову логіку — танець створюється не лише для сцени, а й для камери, з урахуванням вертикального чи горизонтального кадру, крупного плану.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По-третє, рух стає доступнішим: відео в соцмережах спрощують хореографію, роблять її відкритою для повторення, але це не зменшує художньої цінності, а створює нові можливості взаємодії з глядачем.</w:t>
      </w:r>
    </w:p>
    <w:p w14:paraId="67CAD81C" w14:textId="77777777" w:rsidR="00994699" w:rsidRDefault="00016134" w:rsidP="009946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Танцювальні твори, що поширюються через соціальні медіа, часто фокусуються на актуальних соціальних темах — війна, ідентичність, тіло, свобода. Митці використовують жест, паузу, тишу як повноцінні елементи композиції. Рухи стають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фрагментованими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метафоричними, нерідко спонтанними — така естетика відповідає запитам сучасної людини на щирість та автентичність.</w:t>
      </w:r>
    </w:p>
    <w:p w14:paraId="269D9812" w14:textId="77777777" w:rsidR="00994699" w:rsidRDefault="00016134" w:rsidP="009946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Серед українських митців, які активно працюють у сфері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діджитал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-хореографії, варто згадати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Open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Dance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Academy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Apache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Crew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балетні лабораторії при Київському академічному театрі “Сузір’я” та ін. Ці колективи використовують соціальні платформи не лише як засіб просування, а й як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повноцінний творчий інструмент.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Також виділяється діяльність незалежних хореографів, таких як Аліна Волощук, Ілля Мельничук, Влад </w:t>
      </w:r>
      <w:proofErr w:type="spellStart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Кіданов</w:t>
      </w:r>
      <w:proofErr w:type="spellEnd"/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— їхні відео отримують десятки тисяч переглядів, часто містять соціально значущі посили, знімаються в нестандартних локаціях (підземелля, ліфти, вулиці, покинуті будівлі). Вони демонструють, як сучасний танець у соцмережах відображає реальність України — війна, втрати, надія, опір.</w:t>
      </w:r>
    </w:p>
    <w:p w14:paraId="12E89276" w14:textId="3DF93593" w:rsidR="00016134" w:rsidRPr="00016134" w:rsidRDefault="00016134" w:rsidP="009946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4699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Висновки</w:t>
      </w:r>
      <w:r w:rsidR="00994699" w:rsidRPr="00994699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.</w:t>
      </w:r>
      <w:r w:rsid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7543" w:rsidRP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Україні, як і в усьому світі, спостерігається інтенсивна інтеграція соціальних медіа в хореографічну практику. Це стосується не лише сучасних танцювальних стилів, таких як </w:t>
      </w:r>
      <w:proofErr w:type="spellStart"/>
      <w:r w:rsidR="006E7543" w:rsidRP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контемпорарі</w:t>
      </w:r>
      <w:proofErr w:type="spellEnd"/>
      <w:r w:rsidR="006E7543" w:rsidRP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чи хіп-хоп, а й, певною мірою, навіть академічного балету та народно-сценічного танцю, які адаптують свої формати для онлайн-презентацій.</w:t>
      </w:r>
      <w:r w:rsid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Отже, соціальні медіа відіграють визначальну роль у зміні хореографічної парадигми. Вони не лише створюють нову візуальну мову, але й впливають на структуру, емоційність, композицію руху. Сучасні українські хореографи активно використовують ці ресурси, щоб адаптувати мистецтво танцю до нових реалій, не втрачаючи при цьому змістовності, ідеї, естетики. </w:t>
      </w:r>
      <w:r w:rsidR="001D7444" w:rsidRPr="001D744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Соціальні медіа стали платформою для відкриття нових українських хореографів та танцюристів, які могли б залишитися непоміченими в традиційних театральних чи освітніх установах. Це сприяє появі нових стилів та експериментів.</w:t>
      </w:r>
      <w:r w:rsid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7543" w:rsidRP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Українські танцюристи та хореографи отримують доступ до світових танцювальних трендів, а їхні власні роботи стають доступними для міжнародної аудиторії. Це призводить до синтезу різних стилів та естетик руху.</w:t>
      </w:r>
      <w:r w:rsid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7543" w:rsidRP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Соціальні медіа дозволяють хореографам отримувати миттєвий відгук на свої роботи від глядачів, що може впливати на подальші творчі пошуки.</w:t>
      </w:r>
      <w:r w:rsidR="006E754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1613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Танцювальне мистецтво в цифрову епоху не просто виживає — воно стає мобільним, інтерактивним, соціально значущим, здатним миттєво реагувати на події, об’єднувати людей і створювати нову форму культурної присутності України у світі.</w:t>
      </w:r>
    </w:p>
    <w:p w14:paraId="7F4774CE" w14:textId="14814578" w:rsidR="00016134" w:rsidRPr="00016134" w:rsidRDefault="00016134" w:rsidP="0099469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D508E4" w14:textId="722BAE7D" w:rsidR="00016134" w:rsidRPr="00763A57" w:rsidRDefault="00016134" w:rsidP="0099469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161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Список використаних джерел</w:t>
      </w:r>
    </w:p>
    <w:p w14:paraId="6B840DE8" w14:textId="4283868C" w:rsidR="00994699" w:rsidRPr="00994699" w:rsidRDefault="00994699" w:rsidP="00994699">
      <w:pPr>
        <w:pStyle w:val="a7"/>
        <w:numPr>
          <w:ilvl w:val="0"/>
          <w:numId w:val="3"/>
        </w:numPr>
        <w:spacing w:after="0" w:line="360" w:lineRule="auto"/>
        <w:jc w:val="both"/>
        <w:outlineLvl w:val="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Бойко Н. В. Цифрові технології у сценічних мистецтвах: тенденції та перспективи. Ужгород : УжНУ, 2021. 120 с.</w:t>
      </w:r>
    </w:p>
    <w:p w14:paraId="3AA253B0" w14:textId="502661D5" w:rsidR="00016134" w:rsidRPr="00994699" w:rsidRDefault="00016134" w:rsidP="00994699">
      <w:pPr>
        <w:pStyle w:val="a7"/>
        <w:numPr>
          <w:ilvl w:val="0"/>
          <w:numId w:val="3"/>
        </w:numPr>
        <w:spacing w:after="0" w:line="360" w:lineRule="auto"/>
        <w:jc w:val="both"/>
        <w:outlineLvl w:val="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Гусак Т. І. Сучасна хореографія України: між традицією та інновацією : монографія. Київ : </w:t>
      </w:r>
      <w:proofErr w:type="spellStart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Артбук</w:t>
      </w:r>
      <w:proofErr w:type="spellEnd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2018. 236 с.</w:t>
      </w:r>
    </w:p>
    <w:p w14:paraId="0071602E" w14:textId="77777777" w:rsidR="00016134" w:rsidRPr="00994699" w:rsidRDefault="00016134" w:rsidP="0099469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Козлов В. В. Соціальні медіа та культурна трансформація : аналітичний огляд. Київ : Наукова думка, 2020. 192 с.</w:t>
      </w:r>
    </w:p>
    <w:p w14:paraId="18838501" w14:textId="77777777" w:rsidR="00016134" w:rsidRPr="00994699" w:rsidRDefault="00016134" w:rsidP="0099469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Літвинова</w:t>
      </w:r>
      <w:proofErr w:type="spellEnd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О. О. Танцювальна культура в цифровому просторі : </w:t>
      </w:r>
      <w:proofErr w:type="spellStart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навч</w:t>
      </w:r>
      <w:proofErr w:type="spellEnd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посіб</w:t>
      </w:r>
      <w:proofErr w:type="spellEnd"/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Харків : ХНУМ, 2019. 168 с.</w:t>
      </w:r>
    </w:p>
    <w:p w14:paraId="08922500" w14:textId="77777777" w:rsidR="00016134" w:rsidRPr="00994699" w:rsidRDefault="00016134" w:rsidP="0099469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Мельник О. В. Мистецтво у добу соціальних мереж: культура миттєвості. Житомир : ЖДУ ім. І. Франка, 2020. 152 с.</w:t>
      </w:r>
    </w:p>
    <w:p w14:paraId="69A2215D" w14:textId="77777777" w:rsidR="00016134" w:rsidRPr="00994699" w:rsidRDefault="00016134" w:rsidP="0099469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Петренко І. В. Соціальні мережі як новий культурний простір: вплив на танцювальне мистецтво. Київ : Культурна спадщина, 2022. 144 с.</w:t>
      </w:r>
    </w:p>
    <w:p w14:paraId="0BE6E35D" w14:textId="77777777" w:rsidR="00016134" w:rsidRPr="00994699" w:rsidRDefault="00016134" w:rsidP="0099469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94699">
        <w:rPr>
          <w:rFonts w:ascii="Times New Roman" w:hAnsi="Times New Roman" w:cs="Times New Roman"/>
          <w:kern w:val="0"/>
          <w:sz w:val="28"/>
          <w:szCs w:val="28"/>
          <w14:ligatures w14:val="none"/>
        </w:rPr>
        <w:t>Шевченко А. М. Хореографія і нові медіа: виклики сучасності. Львів : Мистецтво, 2021. 178 с.</w:t>
      </w:r>
    </w:p>
    <w:p w14:paraId="64F8FE4F" w14:textId="77777777" w:rsidR="00016134" w:rsidRPr="00763A57" w:rsidRDefault="00016134" w:rsidP="00994699">
      <w:pPr>
        <w:spacing w:after="0" w:line="360" w:lineRule="auto"/>
        <w:jc w:val="both"/>
        <w:rPr>
          <w:sz w:val="28"/>
          <w:szCs w:val="28"/>
        </w:rPr>
      </w:pPr>
    </w:p>
    <w:sectPr w:rsidR="00016134" w:rsidRPr="00763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F21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746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C48A6"/>
    <w:multiLevelType w:val="hybridMultilevel"/>
    <w:tmpl w:val="B64883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34"/>
    <w:rsid w:val="00016134"/>
    <w:rsid w:val="001D7444"/>
    <w:rsid w:val="005A1985"/>
    <w:rsid w:val="006E7543"/>
    <w:rsid w:val="00763A57"/>
    <w:rsid w:val="00994699"/>
    <w:rsid w:val="00B125F5"/>
    <w:rsid w:val="00CA4EB2"/>
    <w:rsid w:val="00D2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A6E1"/>
  <w15:chartTrackingRefBased/>
  <w15:docId w15:val="{851F14A0-4420-C14F-B623-B370A5E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1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1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1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1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6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61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61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61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61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613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161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016134"/>
  </w:style>
  <w:style w:type="paragraph" w:customStyle="1" w:styleId="p2">
    <w:name w:val="p2"/>
    <w:basedOn w:val="a"/>
    <w:rsid w:val="000161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016134"/>
  </w:style>
  <w:style w:type="character" w:customStyle="1" w:styleId="s3">
    <w:name w:val="s3"/>
    <w:basedOn w:val="a0"/>
    <w:rsid w:val="00016134"/>
  </w:style>
  <w:style w:type="paragraph" w:styleId="ac">
    <w:name w:val="Normal (Web)"/>
    <w:basedOn w:val="a"/>
    <w:uiPriority w:val="99"/>
    <w:unhideWhenUsed/>
    <w:rsid w:val="00D2685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D2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8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shevtsova@uica.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5361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380979392586</dc:creator>
  <cp:keywords/>
  <dc:description/>
  <cp:lastModifiedBy>Ірина</cp:lastModifiedBy>
  <cp:revision>3</cp:revision>
  <dcterms:created xsi:type="dcterms:W3CDTF">2025-05-14T15:50:00Z</dcterms:created>
  <dcterms:modified xsi:type="dcterms:W3CDTF">2025-05-17T08:58:00Z</dcterms:modified>
</cp:coreProperties>
</file>