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2C87" w14:textId="35E2A4C3" w:rsidR="00064D31" w:rsidRPr="006221B6" w:rsidRDefault="00064D31" w:rsidP="006221B6">
      <w:pPr>
        <w:spacing w:after="0" w:line="360" w:lineRule="auto"/>
        <w:rPr>
          <w:color w:val="000000" w:themeColor="text1"/>
          <w:lang w:val="uk-UA"/>
        </w:rPr>
      </w:pPr>
      <w:r w:rsidRPr="006221B6">
        <w:rPr>
          <w:b/>
          <w:bCs/>
          <w:color w:val="000000" w:themeColor="text1"/>
          <w:lang w:val="uk-UA"/>
        </w:rPr>
        <w:t>Курій Євгеній Олегович,</w:t>
      </w:r>
      <w:r w:rsidRPr="006221B6">
        <w:rPr>
          <w:color w:val="000000" w:themeColor="text1"/>
          <w:lang w:val="uk-UA"/>
        </w:rPr>
        <w:t xml:space="preserve"> асистент кафедри захисту інформації Національного університету «Львівська політехніка», м. Львів</w:t>
      </w:r>
    </w:p>
    <w:p w14:paraId="39EB25B6" w14:textId="77777777" w:rsidR="00064D31" w:rsidRPr="006221B6" w:rsidRDefault="00064D31" w:rsidP="006221B6">
      <w:pPr>
        <w:spacing w:after="0" w:line="360" w:lineRule="auto"/>
        <w:rPr>
          <w:color w:val="000000" w:themeColor="text1"/>
          <w:lang w:val="en-GB"/>
        </w:rPr>
      </w:pPr>
      <w:r w:rsidRPr="006221B6">
        <w:rPr>
          <w:color w:val="000000" w:themeColor="text1"/>
          <w:lang w:val="en-GB"/>
        </w:rPr>
        <w:t xml:space="preserve">Email: </w:t>
      </w:r>
      <w:hyperlink r:id="rId7" w:history="1">
        <w:r w:rsidRPr="006221B6">
          <w:rPr>
            <w:rStyle w:val="Hyperlink"/>
            <w:rFonts w:eastAsia="Times New Roman"/>
            <w:color w:val="4472C4" w:themeColor="accent1"/>
          </w:rPr>
          <w:t>yevhenii.o.kurii@lpnu.ua</w:t>
        </w:r>
      </w:hyperlink>
      <w:r w:rsidRPr="006221B6">
        <w:rPr>
          <w:rStyle w:val="Hyperlink"/>
          <w:rFonts w:eastAsia="Times New Roman"/>
          <w:color w:val="4472C4" w:themeColor="accent1"/>
        </w:rPr>
        <w:t xml:space="preserve"> </w:t>
      </w:r>
    </w:p>
    <w:p w14:paraId="6CF1E5C9" w14:textId="2D544B72" w:rsidR="00064D31" w:rsidRPr="006221B6" w:rsidRDefault="00064D31" w:rsidP="006221B6">
      <w:pPr>
        <w:spacing w:after="0" w:line="360" w:lineRule="auto"/>
        <w:rPr>
          <w:rFonts w:eastAsia="Times New Roman"/>
          <w:color w:val="000000" w:themeColor="text1"/>
          <w:lang w:val="uk-UA"/>
        </w:rPr>
      </w:pPr>
      <w:r w:rsidRPr="006221B6">
        <w:rPr>
          <w:color w:val="000000" w:themeColor="text1"/>
          <w:lang w:val="en-GB"/>
        </w:rPr>
        <w:t xml:space="preserve">ORCID: </w:t>
      </w:r>
      <w:r w:rsidRPr="006221B6">
        <w:rPr>
          <w:rFonts w:eastAsia="Times New Roman"/>
          <w:color w:val="000000" w:themeColor="text1"/>
          <w:lang w:val="uk-UA"/>
        </w:rPr>
        <w:t>0000-0002-3423-5655</w:t>
      </w:r>
    </w:p>
    <w:p w14:paraId="6506653D" w14:textId="77777777" w:rsidR="00064D31" w:rsidRPr="006221B6" w:rsidRDefault="00064D31" w:rsidP="006221B6">
      <w:pPr>
        <w:pStyle w:val="ListParagraph"/>
        <w:spacing w:after="0" w:line="360" w:lineRule="auto"/>
        <w:ind w:left="0"/>
        <w:contextualSpacing w:val="0"/>
        <w:rPr>
          <w:color w:val="000000" w:themeColor="text1"/>
        </w:rPr>
      </w:pPr>
    </w:p>
    <w:p w14:paraId="4166B837" w14:textId="7DA914E6" w:rsidR="00064D31" w:rsidRPr="006221B6" w:rsidRDefault="00064D31" w:rsidP="006221B6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221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Опірський</w:t>
      </w:r>
      <w:proofErr w:type="spellEnd"/>
      <w:r w:rsidRPr="006221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Іван Романович</w:t>
      </w:r>
      <w:r w:rsidRPr="00622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21B6">
        <w:rPr>
          <w:rFonts w:ascii="Times New Roman" w:hAnsi="Times New Roman" w:cs="Times New Roman"/>
          <w:color w:val="000000" w:themeColor="text1"/>
          <w:sz w:val="28"/>
          <w:szCs w:val="28"/>
        </w:rPr>
        <w:t>д.т.н</w:t>
      </w:r>
      <w:proofErr w:type="spellEnd"/>
      <w:r w:rsidRPr="006221B6">
        <w:rPr>
          <w:rFonts w:ascii="Times New Roman" w:hAnsi="Times New Roman" w:cs="Times New Roman"/>
          <w:color w:val="000000" w:themeColor="text1"/>
          <w:sz w:val="28"/>
          <w:szCs w:val="28"/>
        </w:rPr>
        <w:t>., професор, професор кафедри захисту інформації Національного університету «Львівська політехніка», м. Львів</w:t>
      </w:r>
    </w:p>
    <w:p w14:paraId="1CB5F4C4" w14:textId="29441BBC" w:rsidR="00064D31" w:rsidRPr="006221B6" w:rsidRDefault="00064D31" w:rsidP="006221B6">
      <w:pPr>
        <w:spacing w:after="0" w:line="360" w:lineRule="auto"/>
        <w:rPr>
          <w:rStyle w:val="Hyperlink"/>
          <w:color w:val="000000" w:themeColor="text1"/>
        </w:rPr>
      </w:pPr>
      <w:r w:rsidRPr="006221B6">
        <w:rPr>
          <w:color w:val="000000" w:themeColor="text1"/>
        </w:rPr>
        <w:t xml:space="preserve">E-mail: </w:t>
      </w:r>
      <w:r w:rsidRPr="006221B6">
        <w:fldChar w:fldCharType="begin"/>
      </w:r>
      <w:r w:rsidRPr="006221B6">
        <w:rPr>
          <w:color w:val="4472C4" w:themeColor="accent1"/>
        </w:rPr>
        <w:instrText>HYPERLINK "mailto:ivan.r.opirskyi@lpnu.ua" \h</w:instrText>
      </w:r>
      <w:r w:rsidRPr="006221B6">
        <w:fldChar w:fldCharType="separate"/>
      </w:r>
      <w:r w:rsidRPr="006221B6">
        <w:rPr>
          <w:rStyle w:val="Hyperlink"/>
          <w:color w:val="4472C4" w:themeColor="accent1"/>
        </w:rPr>
        <w:t>ivan.r.opirskyi@lpnu.ua</w:t>
      </w:r>
      <w:r w:rsidRPr="006221B6">
        <w:rPr>
          <w:rStyle w:val="Hyperlink"/>
          <w:color w:val="4472C4" w:themeColor="accent1"/>
          <w:lang w:val="uk-UA"/>
        </w:rPr>
        <w:fldChar w:fldCharType="end"/>
      </w:r>
    </w:p>
    <w:p w14:paraId="0B7BD46E" w14:textId="77777777" w:rsidR="00064D31" w:rsidRPr="006221B6" w:rsidRDefault="00064D31" w:rsidP="006221B6">
      <w:pPr>
        <w:spacing w:after="0" w:line="360" w:lineRule="auto"/>
        <w:rPr>
          <w:color w:val="000000" w:themeColor="text1"/>
        </w:rPr>
      </w:pPr>
      <w:r w:rsidRPr="006221B6">
        <w:rPr>
          <w:color w:val="000000" w:themeColor="text1"/>
        </w:rPr>
        <w:t>Orcid ID: 0000-0002-8461-8996</w:t>
      </w:r>
    </w:p>
    <w:p w14:paraId="4800551F" w14:textId="77777777" w:rsidR="00064D31" w:rsidRPr="00064D31" w:rsidRDefault="00064D31" w:rsidP="000E4393">
      <w:pPr>
        <w:spacing w:line="360" w:lineRule="auto"/>
        <w:rPr>
          <w:lang w:val="uk-UA"/>
        </w:rPr>
      </w:pPr>
    </w:p>
    <w:p w14:paraId="391070B9" w14:textId="6C664BB1" w:rsidR="00064D31" w:rsidRPr="00064D31" w:rsidRDefault="000E4393" w:rsidP="000E4393">
      <w:pPr>
        <w:pStyle w:val="Heading1"/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E439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ПОРІВНЯЛЬНА ХАРАКТЕРИСТИКА ОСНОВНИХ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ФРЕЙМВОРКІВ ІНФОРМАЦІЙНОЇ БЕЗПЕКИ</w:t>
      </w:r>
    </w:p>
    <w:p w14:paraId="00B163F7" w14:textId="6F5A0BCD" w:rsidR="00064D31" w:rsidRDefault="00064D31" w:rsidP="006221B6">
      <w:pPr>
        <w:spacing w:line="360" w:lineRule="auto"/>
        <w:ind w:firstLine="709"/>
        <w:rPr>
          <w:lang w:val="uk-UA"/>
        </w:rPr>
      </w:pPr>
      <w:r w:rsidRPr="00064D31">
        <w:rPr>
          <w:lang w:val="uk-UA"/>
        </w:rPr>
        <w:t>Як</w:t>
      </w:r>
      <w:r w:rsidR="006221B6">
        <w:rPr>
          <w:lang w:val="uk-UA"/>
        </w:rPr>
        <w:t>ий</w:t>
      </w:r>
      <w:r w:rsidRPr="00064D31">
        <w:rPr>
          <w:lang w:val="uk-UA"/>
        </w:rPr>
        <w:t xml:space="preserve"> з фреймворків інформаційної безпеки найкраще відповідає </w:t>
      </w:r>
      <w:r>
        <w:rPr>
          <w:lang w:val="uk-UA"/>
        </w:rPr>
        <w:t>вашим</w:t>
      </w:r>
      <w:r w:rsidRPr="00064D31">
        <w:rPr>
          <w:lang w:val="uk-UA"/>
        </w:rPr>
        <w:t xml:space="preserve"> вимогам?</w:t>
      </w:r>
      <w:r w:rsidR="006221B6">
        <w:rPr>
          <w:lang w:val="uk-UA"/>
        </w:rPr>
        <w:t xml:space="preserve"> </w:t>
      </w:r>
      <w:r w:rsidRPr="00064D31">
        <w:rPr>
          <w:lang w:val="uk-UA"/>
        </w:rPr>
        <w:t>Перш за все, концепція «найкращого» фреймворку інформаційної безпеки  є помилковою, оскільки вибір найбільш відповідного фреймворку значною мірою залежить від вашої бізнес-моделі</w:t>
      </w:r>
      <w:r w:rsidR="006221B6">
        <w:rPr>
          <w:lang w:val="uk-UA"/>
        </w:rPr>
        <w:t xml:space="preserve"> [1]</w:t>
      </w:r>
      <w:r w:rsidRPr="00064D31">
        <w:rPr>
          <w:lang w:val="uk-UA"/>
        </w:rPr>
        <w:t xml:space="preserve">. Застосовні до вашої організації закони, нормативні акти та договірні зобов’язання найчастіше </w:t>
      </w:r>
      <w:proofErr w:type="spellStart"/>
      <w:r w:rsidRPr="00064D31">
        <w:rPr>
          <w:lang w:val="uk-UA"/>
        </w:rPr>
        <w:t>вкажуть</w:t>
      </w:r>
      <w:proofErr w:type="spellEnd"/>
      <w:r w:rsidRPr="00064D31">
        <w:rPr>
          <w:lang w:val="uk-UA"/>
        </w:rPr>
        <w:t xml:space="preserve"> вам на один з</w:t>
      </w:r>
      <w:r w:rsidR="006221B6">
        <w:rPr>
          <w:lang w:val="uk-UA"/>
        </w:rPr>
        <w:t xml:space="preserve"> наступних </w:t>
      </w:r>
      <w:r w:rsidRPr="00064D31">
        <w:rPr>
          <w:lang w:val="uk-UA"/>
        </w:rPr>
        <w:t>фреймворків</w:t>
      </w:r>
      <w:r w:rsidR="006221B6">
        <w:rPr>
          <w:lang w:val="uk-UA"/>
        </w:rPr>
        <w:t xml:space="preserve"> інформаційної безпеки [2]:</w:t>
      </w:r>
    </w:p>
    <w:p w14:paraId="07BDFF12" w14:textId="4D7A2B0E" w:rsidR="006221B6" w:rsidRPr="006221B6" w:rsidRDefault="006221B6" w:rsidP="006221B6">
      <w:pPr>
        <w:pStyle w:val="ListParagraph"/>
        <w:numPr>
          <w:ilvl w:val="0"/>
          <w:numId w:val="6"/>
        </w:numPr>
        <w:spacing w:line="360" w:lineRule="auto"/>
        <w:ind w:left="1134" w:hanging="425"/>
        <w:rPr>
          <w:lang w:val="uk-UA"/>
        </w:rPr>
      </w:pPr>
      <w:r w:rsidRPr="006221B6">
        <w:rPr>
          <w:lang w:val="uk-UA"/>
        </w:rPr>
        <w:t>ISO 27001/002</w:t>
      </w:r>
    </w:p>
    <w:p w14:paraId="1EEF1681" w14:textId="42DB3227" w:rsidR="006221B6" w:rsidRPr="006221B6" w:rsidRDefault="006221B6" w:rsidP="006221B6">
      <w:pPr>
        <w:pStyle w:val="ListParagraph"/>
        <w:numPr>
          <w:ilvl w:val="0"/>
          <w:numId w:val="6"/>
        </w:numPr>
        <w:spacing w:line="360" w:lineRule="auto"/>
        <w:ind w:left="1134" w:hanging="425"/>
        <w:rPr>
          <w:lang w:val="uk-UA"/>
        </w:rPr>
      </w:pPr>
      <w:r w:rsidRPr="006221B6">
        <w:rPr>
          <w:lang w:val="uk-UA"/>
        </w:rPr>
        <w:t xml:space="preserve">NIST </w:t>
      </w:r>
      <w:proofErr w:type="spellStart"/>
      <w:r w:rsidRPr="006221B6">
        <w:rPr>
          <w:lang w:val="uk-UA"/>
        </w:rPr>
        <w:t>Special</w:t>
      </w:r>
      <w:proofErr w:type="spellEnd"/>
      <w:r w:rsidRPr="006221B6">
        <w:rPr>
          <w:lang w:val="uk-UA"/>
        </w:rPr>
        <w:t xml:space="preserve"> </w:t>
      </w:r>
      <w:proofErr w:type="spellStart"/>
      <w:r w:rsidRPr="006221B6">
        <w:rPr>
          <w:lang w:val="uk-UA"/>
        </w:rPr>
        <w:t>Publication</w:t>
      </w:r>
      <w:proofErr w:type="spellEnd"/>
      <w:r w:rsidRPr="006221B6">
        <w:rPr>
          <w:lang w:val="uk-UA"/>
        </w:rPr>
        <w:t xml:space="preserve"> 800-53</w:t>
      </w:r>
    </w:p>
    <w:p w14:paraId="553F18D8" w14:textId="54624B1A" w:rsidR="006221B6" w:rsidRPr="006221B6" w:rsidRDefault="006221B6" w:rsidP="006221B6">
      <w:pPr>
        <w:pStyle w:val="ListParagraph"/>
        <w:numPr>
          <w:ilvl w:val="0"/>
          <w:numId w:val="6"/>
        </w:numPr>
        <w:spacing w:line="360" w:lineRule="auto"/>
        <w:ind w:left="1134" w:hanging="425"/>
        <w:rPr>
          <w:lang w:val="uk-UA"/>
        </w:rPr>
      </w:pPr>
      <w:r w:rsidRPr="006221B6">
        <w:rPr>
          <w:lang w:val="uk-UA"/>
        </w:rPr>
        <w:t xml:space="preserve">NIST </w:t>
      </w:r>
      <w:proofErr w:type="spellStart"/>
      <w:r w:rsidRPr="006221B6">
        <w:rPr>
          <w:lang w:val="uk-UA"/>
        </w:rPr>
        <w:t>Cybersecurity</w:t>
      </w:r>
      <w:proofErr w:type="spellEnd"/>
      <w:r w:rsidRPr="006221B6">
        <w:rPr>
          <w:lang w:val="uk-UA"/>
        </w:rPr>
        <w:t xml:space="preserve"> </w:t>
      </w:r>
      <w:proofErr w:type="spellStart"/>
      <w:r w:rsidRPr="006221B6">
        <w:rPr>
          <w:lang w:val="uk-UA"/>
        </w:rPr>
        <w:t>Framework</w:t>
      </w:r>
      <w:proofErr w:type="spellEnd"/>
    </w:p>
    <w:p w14:paraId="70A90955" w14:textId="4A814E27" w:rsidR="006221B6" w:rsidRPr="006221B6" w:rsidRDefault="006221B6" w:rsidP="006221B6">
      <w:pPr>
        <w:pStyle w:val="ListParagraph"/>
        <w:numPr>
          <w:ilvl w:val="0"/>
          <w:numId w:val="6"/>
        </w:numPr>
        <w:spacing w:line="360" w:lineRule="auto"/>
        <w:ind w:left="1134" w:hanging="425"/>
        <w:rPr>
          <w:lang w:val="uk-UA"/>
        </w:rPr>
      </w:pPr>
      <w:r w:rsidRPr="006221B6">
        <w:rPr>
          <w:lang w:val="uk-UA"/>
        </w:rPr>
        <w:t>PCI DSS</w:t>
      </w:r>
    </w:p>
    <w:p w14:paraId="1FD7ED2E" w14:textId="12F8ACA8" w:rsidR="006221B6" w:rsidRPr="006221B6" w:rsidRDefault="006221B6" w:rsidP="006221B6">
      <w:pPr>
        <w:pStyle w:val="ListParagraph"/>
        <w:numPr>
          <w:ilvl w:val="0"/>
          <w:numId w:val="6"/>
        </w:numPr>
        <w:spacing w:line="360" w:lineRule="auto"/>
        <w:ind w:left="1134" w:hanging="425"/>
        <w:rPr>
          <w:lang w:val="uk-UA"/>
        </w:rPr>
      </w:pPr>
      <w:r w:rsidRPr="006221B6">
        <w:rPr>
          <w:lang w:val="uk-UA"/>
        </w:rPr>
        <w:t xml:space="preserve">CIS </w:t>
      </w:r>
      <w:proofErr w:type="spellStart"/>
      <w:r w:rsidRPr="006221B6">
        <w:rPr>
          <w:lang w:val="uk-UA"/>
        </w:rPr>
        <w:t>Controls</w:t>
      </w:r>
      <w:proofErr w:type="spellEnd"/>
    </w:p>
    <w:p w14:paraId="39B2B562" w14:textId="03835A08" w:rsidR="006221B6" w:rsidRPr="006221B6" w:rsidRDefault="006221B6" w:rsidP="006221B6">
      <w:pPr>
        <w:pStyle w:val="ListParagraph"/>
        <w:numPr>
          <w:ilvl w:val="0"/>
          <w:numId w:val="6"/>
        </w:numPr>
        <w:spacing w:line="360" w:lineRule="auto"/>
        <w:ind w:left="1134" w:hanging="425"/>
        <w:rPr>
          <w:lang w:val="uk-UA"/>
        </w:rPr>
      </w:pPr>
      <w:r w:rsidRPr="006221B6">
        <w:rPr>
          <w:lang w:val="uk-UA"/>
        </w:rPr>
        <w:t xml:space="preserve">HITRUST </w:t>
      </w:r>
      <w:proofErr w:type="spellStart"/>
      <w:r w:rsidRPr="006221B6">
        <w:rPr>
          <w:lang w:val="uk-UA"/>
        </w:rPr>
        <w:t>Common</w:t>
      </w:r>
      <w:proofErr w:type="spellEnd"/>
      <w:r w:rsidRPr="006221B6">
        <w:rPr>
          <w:lang w:val="uk-UA"/>
        </w:rPr>
        <w:t xml:space="preserve"> </w:t>
      </w:r>
      <w:proofErr w:type="spellStart"/>
      <w:r w:rsidRPr="006221B6">
        <w:rPr>
          <w:lang w:val="uk-UA"/>
        </w:rPr>
        <w:t>Security</w:t>
      </w:r>
      <w:proofErr w:type="spellEnd"/>
      <w:r w:rsidRPr="006221B6">
        <w:rPr>
          <w:lang w:val="uk-UA"/>
        </w:rPr>
        <w:t xml:space="preserve"> </w:t>
      </w:r>
      <w:proofErr w:type="spellStart"/>
      <w:r w:rsidRPr="006221B6">
        <w:rPr>
          <w:lang w:val="uk-UA"/>
        </w:rPr>
        <w:t>Framework</w:t>
      </w:r>
      <w:proofErr w:type="spellEnd"/>
    </w:p>
    <w:p w14:paraId="51B0638C" w14:textId="6CF4025E" w:rsidR="006221B6" w:rsidRPr="006221B6" w:rsidRDefault="006221B6" w:rsidP="006221B6">
      <w:pPr>
        <w:pStyle w:val="ListParagraph"/>
        <w:numPr>
          <w:ilvl w:val="0"/>
          <w:numId w:val="6"/>
        </w:numPr>
        <w:spacing w:line="360" w:lineRule="auto"/>
        <w:ind w:left="1134" w:hanging="425"/>
        <w:rPr>
          <w:lang w:val="uk-UA"/>
        </w:rPr>
      </w:pPr>
      <w:r w:rsidRPr="006221B6">
        <w:rPr>
          <w:lang w:val="uk-UA"/>
        </w:rPr>
        <w:t>HIPAA</w:t>
      </w:r>
    </w:p>
    <w:p w14:paraId="76E7E133" w14:textId="0D5D4F5A" w:rsidR="006221B6" w:rsidRPr="006221B6" w:rsidRDefault="006221B6" w:rsidP="006221B6">
      <w:pPr>
        <w:pStyle w:val="ListParagraph"/>
        <w:numPr>
          <w:ilvl w:val="0"/>
          <w:numId w:val="6"/>
        </w:numPr>
        <w:spacing w:line="360" w:lineRule="auto"/>
        <w:ind w:left="1134" w:hanging="425"/>
        <w:rPr>
          <w:lang w:val="uk-UA"/>
        </w:rPr>
      </w:pPr>
      <w:r w:rsidRPr="006221B6">
        <w:rPr>
          <w:lang w:val="uk-UA"/>
        </w:rPr>
        <w:t xml:space="preserve">AICPA </w:t>
      </w:r>
      <w:proofErr w:type="spellStart"/>
      <w:r w:rsidRPr="006221B6">
        <w:rPr>
          <w:lang w:val="uk-UA"/>
        </w:rPr>
        <w:t>Trust</w:t>
      </w:r>
      <w:proofErr w:type="spellEnd"/>
      <w:r w:rsidRPr="006221B6">
        <w:rPr>
          <w:lang w:val="uk-UA"/>
        </w:rPr>
        <w:t xml:space="preserve"> </w:t>
      </w:r>
      <w:proofErr w:type="spellStart"/>
      <w:r w:rsidRPr="006221B6">
        <w:rPr>
          <w:lang w:val="uk-UA"/>
        </w:rPr>
        <w:t>Services</w:t>
      </w:r>
      <w:proofErr w:type="spellEnd"/>
      <w:r w:rsidRPr="006221B6">
        <w:rPr>
          <w:lang w:val="uk-UA"/>
        </w:rPr>
        <w:t xml:space="preserve"> </w:t>
      </w:r>
      <w:proofErr w:type="spellStart"/>
      <w:r w:rsidRPr="006221B6">
        <w:rPr>
          <w:lang w:val="uk-UA"/>
        </w:rPr>
        <w:t>Criteria</w:t>
      </w:r>
      <w:proofErr w:type="spellEnd"/>
      <w:r w:rsidRPr="006221B6">
        <w:rPr>
          <w:lang w:val="uk-UA"/>
        </w:rPr>
        <w:t xml:space="preserve"> (SOC 2)</w:t>
      </w:r>
    </w:p>
    <w:p w14:paraId="224AB69E" w14:textId="13A0FF94" w:rsidR="00064D31" w:rsidRPr="006221B6" w:rsidRDefault="006221B6" w:rsidP="006221B6">
      <w:pPr>
        <w:pStyle w:val="ListParagraph"/>
        <w:numPr>
          <w:ilvl w:val="0"/>
          <w:numId w:val="6"/>
        </w:numPr>
        <w:spacing w:line="360" w:lineRule="auto"/>
        <w:ind w:left="1134" w:hanging="425"/>
        <w:rPr>
          <w:lang w:val="uk-UA"/>
        </w:rPr>
      </w:pPr>
      <w:r w:rsidRPr="006221B6">
        <w:rPr>
          <w:lang w:val="uk-UA"/>
        </w:rPr>
        <w:lastRenderedPageBreak/>
        <w:t>COBIT</w:t>
      </w:r>
    </w:p>
    <w:p w14:paraId="3054A6DD" w14:textId="7328B8FA" w:rsidR="00064D31" w:rsidRDefault="00064D31" w:rsidP="00064D31">
      <w:pPr>
        <w:spacing w:line="360" w:lineRule="auto"/>
        <w:ind w:firstLine="709"/>
        <w:rPr>
          <w:lang w:val="uk-UA"/>
        </w:rPr>
      </w:pPr>
      <w:r w:rsidRPr="00064D31">
        <w:rPr>
          <w:lang w:val="uk-UA"/>
        </w:rPr>
        <w:t>Коли ви графічно зображуєте різноманітні провідні фреймворки інформаційної безпеки від «простішого до складнішого»</w:t>
      </w:r>
      <w:r w:rsidR="00AE5232">
        <w:rPr>
          <w:lang w:val="uk-UA"/>
        </w:rPr>
        <w:t xml:space="preserve"> (Рисунок 1)</w:t>
      </w:r>
      <w:r w:rsidRPr="00064D31">
        <w:rPr>
          <w:lang w:val="uk-UA"/>
        </w:rPr>
        <w:t>, ви</w:t>
      </w:r>
      <w:r w:rsidR="000E4393">
        <w:rPr>
          <w:lang w:val="uk-UA"/>
        </w:rPr>
        <w:t>,</w:t>
      </w:r>
      <w:r w:rsidRPr="00064D31">
        <w:rPr>
          <w:lang w:val="uk-UA"/>
        </w:rPr>
        <w:t xml:space="preserve"> в першу чергу</w:t>
      </w:r>
      <w:r w:rsidR="00AE5232">
        <w:rPr>
          <w:lang w:val="uk-UA"/>
        </w:rPr>
        <w:t>,</w:t>
      </w:r>
      <w:r w:rsidRPr="00064D31">
        <w:rPr>
          <w:lang w:val="uk-UA"/>
        </w:rPr>
        <w:t xml:space="preserve"> повинні зосередити увагу на кількості унікальних елементів керування чи контролів безпеки. Обсяг цих контролів (вимог) безпосередньо впливає на кількість доменів, охоплених цим фреймворком</w:t>
      </w:r>
      <w:r w:rsidR="000E4393">
        <w:rPr>
          <w:lang w:val="en-US"/>
        </w:rPr>
        <w:t xml:space="preserve"> [3]</w:t>
      </w:r>
      <w:r w:rsidRPr="00064D31">
        <w:rPr>
          <w:lang w:val="uk-UA"/>
        </w:rPr>
        <w:t>. Фреймворк із меншою кількістю контролів може здатися легшим для впровадження, але він також може не забезпечити необхідного покриття, якого потребує ваша організація з точки зору адміністративних, технічних та фізичних засобів забезпечення захисту інформації. Визначення «правильного» фреймворку для вашої організації</w:t>
      </w:r>
      <w:r w:rsidR="006221B6">
        <w:rPr>
          <w:lang w:val="uk-UA"/>
        </w:rPr>
        <w:t xml:space="preserve"> – </w:t>
      </w:r>
      <w:r w:rsidRPr="00064D31">
        <w:rPr>
          <w:lang w:val="uk-UA"/>
        </w:rPr>
        <w:t xml:space="preserve">це перш за все бізнес-рішення, засноване на </w:t>
      </w:r>
      <w:r w:rsidR="006221B6">
        <w:rPr>
          <w:lang w:val="uk-UA"/>
        </w:rPr>
        <w:t xml:space="preserve">розумінні </w:t>
      </w:r>
      <w:r w:rsidRPr="00064D31">
        <w:rPr>
          <w:lang w:val="uk-UA"/>
        </w:rPr>
        <w:t>контекст</w:t>
      </w:r>
      <w:r w:rsidR="006221B6">
        <w:rPr>
          <w:lang w:val="uk-UA"/>
        </w:rPr>
        <w:t>у</w:t>
      </w:r>
      <w:r w:rsidRPr="00064D31">
        <w:rPr>
          <w:lang w:val="uk-UA"/>
        </w:rPr>
        <w:t xml:space="preserve"> організації та профілю ризику, яке повинно враховувати чинні закони, нормативні акти та договірні зобов’язання, необхідні для підтримки існуючих або запланованих бізнес-процесів</w:t>
      </w:r>
      <w:r w:rsidR="000E4393">
        <w:rPr>
          <w:lang w:val="uk-UA"/>
        </w:rPr>
        <w:t xml:space="preserve"> [4]</w:t>
      </w:r>
      <w:r w:rsidRPr="00064D31">
        <w:rPr>
          <w:lang w:val="uk-UA"/>
        </w:rPr>
        <w:t xml:space="preserve">. </w:t>
      </w:r>
    </w:p>
    <w:p w14:paraId="14A3BCFB" w14:textId="48C42596" w:rsidR="006221B6" w:rsidRDefault="006221B6" w:rsidP="006221B6">
      <w:pPr>
        <w:spacing w:line="360" w:lineRule="auto"/>
        <w:ind w:firstLine="709"/>
        <w:rPr>
          <w:lang w:val="uk-UA"/>
        </w:rPr>
      </w:pPr>
      <w:r w:rsidRPr="00F87C26">
        <w:rPr>
          <w:noProof/>
          <w:lang w:val="uk-UA"/>
        </w:rPr>
        <w:drawing>
          <wp:inline distT="0" distB="0" distL="0" distR="0" wp14:anchorId="27E2DA76" wp14:editId="7DDADD5B">
            <wp:extent cx="5459506" cy="3070972"/>
            <wp:effectExtent l="0" t="0" r="1905" b="2540"/>
            <wp:docPr id="150189567" name="Picture 1" descr="A white rectangular objec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417479" name="Picture 1" descr="A white rectangular object with black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9006" cy="3087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51AB9" w14:textId="3FD0CFE5" w:rsidR="000E4393" w:rsidRPr="000E4393" w:rsidRDefault="000E4393" w:rsidP="000E4393">
      <w:pPr>
        <w:spacing w:line="276" w:lineRule="auto"/>
        <w:ind w:firstLine="709"/>
        <w:jc w:val="center"/>
        <w:rPr>
          <w:lang w:val="uk-UA"/>
        </w:rPr>
      </w:pPr>
      <w:r w:rsidRPr="000E4393">
        <w:rPr>
          <w:color w:val="333333"/>
          <w:shd w:val="clear" w:color="auto" w:fill="FFFFFF"/>
        </w:rPr>
        <w:t xml:space="preserve">Рисунок 1 – </w:t>
      </w:r>
      <w:r>
        <w:rPr>
          <w:color w:val="333333"/>
          <w:shd w:val="clear" w:color="auto" w:fill="FFFFFF"/>
          <w:lang w:val="uk-UA"/>
        </w:rPr>
        <w:t xml:space="preserve">Класифікація основних фреймворків інформаційної безпеки за спеціалізацією і шириною покриття </w:t>
      </w:r>
    </w:p>
    <w:p w14:paraId="3A92459A" w14:textId="3414B6A2" w:rsidR="00064D31" w:rsidRPr="00064D31" w:rsidRDefault="00064D31" w:rsidP="00064D31">
      <w:pPr>
        <w:spacing w:line="360" w:lineRule="auto"/>
        <w:ind w:firstLine="709"/>
        <w:rPr>
          <w:lang w:val="uk-UA"/>
        </w:rPr>
      </w:pPr>
      <w:r w:rsidRPr="00064D31">
        <w:rPr>
          <w:lang w:val="uk-UA"/>
        </w:rPr>
        <w:lastRenderedPageBreak/>
        <w:t xml:space="preserve">Дуже важливим моментом при виборі </w:t>
      </w:r>
      <w:proofErr w:type="spellStart"/>
      <w:r w:rsidRPr="00064D31">
        <w:rPr>
          <w:lang w:val="uk-UA"/>
        </w:rPr>
        <w:t>фреймворка</w:t>
      </w:r>
      <w:proofErr w:type="spellEnd"/>
      <w:r w:rsidRPr="00064D31">
        <w:rPr>
          <w:lang w:val="uk-UA"/>
        </w:rPr>
        <w:t xml:space="preserve"> є необхідність його налаштування чи </w:t>
      </w:r>
      <w:proofErr w:type="spellStart"/>
      <w:r w:rsidRPr="00064D31">
        <w:rPr>
          <w:lang w:val="uk-UA"/>
        </w:rPr>
        <w:t>кастомізації</w:t>
      </w:r>
      <w:proofErr w:type="spellEnd"/>
      <w:r w:rsidRPr="00064D31">
        <w:rPr>
          <w:lang w:val="uk-UA"/>
        </w:rPr>
        <w:t>. Малоймовірно, що окремий фреймворк ідеально відповідатиме вашим потребам, тому вам доведеться розраховувати на адаптацію фреймворку до ваших конкретних потреб (наприклад, додавання до нього необхідних контролів, видалення непотрібного вмісту або об’єднання кількох фреймворків).</w:t>
      </w:r>
    </w:p>
    <w:p w14:paraId="4095639C" w14:textId="261A993F" w:rsidR="006221B6" w:rsidRPr="006221B6" w:rsidRDefault="00064D31" w:rsidP="006221B6">
      <w:pPr>
        <w:spacing w:line="360" w:lineRule="auto"/>
        <w:ind w:firstLine="709"/>
        <w:rPr>
          <w:color w:val="292929"/>
          <w:lang w:val="uk-UA"/>
        </w:rPr>
      </w:pPr>
      <w:r w:rsidRPr="00064D31">
        <w:rPr>
          <w:color w:val="292929"/>
          <w:lang w:val="uk-UA"/>
        </w:rPr>
        <w:t xml:space="preserve">Чим складніший і </w:t>
      </w:r>
      <w:proofErr w:type="spellStart"/>
      <w:r w:rsidRPr="00064D31">
        <w:rPr>
          <w:color w:val="292929"/>
          <w:lang w:val="uk-UA"/>
        </w:rPr>
        <w:t>деталізованіший</w:t>
      </w:r>
      <w:proofErr w:type="spellEnd"/>
      <w:r w:rsidRPr="00064D31">
        <w:rPr>
          <w:color w:val="292929"/>
          <w:lang w:val="uk-UA"/>
        </w:rPr>
        <w:t xml:space="preserve"> фреймворк ви виберете, тим більше охоплення доменів відповідними контролями безпеки ви можете очікувати в результаті </w:t>
      </w:r>
      <w:r w:rsidR="000E4393">
        <w:rPr>
          <w:color w:val="292929"/>
          <w:lang w:val="uk-UA"/>
        </w:rPr>
        <w:t>його впровадження</w:t>
      </w:r>
      <w:r w:rsidRPr="00064D31">
        <w:rPr>
          <w:color w:val="292929"/>
          <w:lang w:val="uk-UA"/>
        </w:rPr>
        <w:t>. Загалом це також означає, що ви матимете більш складні і комплексні політики та процедури для відповідності широкому охопленню</w:t>
      </w:r>
      <w:r w:rsidR="00640032">
        <w:rPr>
          <w:color w:val="292929"/>
          <w:lang w:val="uk-UA"/>
        </w:rPr>
        <w:t xml:space="preserve"> [5]</w:t>
      </w:r>
      <w:r w:rsidRPr="00064D31">
        <w:rPr>
          <w:color w:val="292929"/>
          <w:lang w:val="uk-UA"/>
        </w:rPr>
        <w:t>. Проте дилема, з якою стикаються багато компаній, полягає в тому, що вони прагнуть досягнути відповідності тому чи іншому фреймворку чи стандарту, і водночас звести до мінімуму кількість документів і контролів, які вони повинні підтримувати. Саме тут важливий аспект погодження стратегії інформаційної безпеки з керівництвом компанії і визначення профілю ризику організації на фундаментальному рівні</w:t>
      </w:r>
      <w:r w:rsidR="006221B6">
        <w:rPr>
          <w:color w:val="292929"/>
          <w:lang w:val="uk-UA"/>
        </w:rPr>
        <w:t>.</w:t>
      </w:r>
    </w:p>
    <w:p w14:paraId="62C69B66" w14:textId="098FB62E" w:rsidR="00064D31" w:rsidRDefault="00064D31" w:rsidP="00064D31">
      <w:pPr>
        <w:spacing w:line="360" w:lineRule="auto"/>
        <w:ind w:firstLine="709"/>
        <w:rPr>
          <w:lang w:val="uk-UA"/>
        </w:rPr>
      </w:pPr>
      <w:r w:rsidRPr="00064D31">
        <w:rPr>
          <w:lang w:val="uk-UA"/>
        </w:rPr>
        <w:t xml:space="preserve">Зрозуміло, що розглядати </w:t>
      </w:r>
      <w:r w:rsidR="006221B6">
        <w:rPr>
          <w:lang w:val="uk-UA"/>
        </w:rPr>
        <w:t>запропоновану вище</w:t>
      </w:r>
      <w:r w:rsidRPr="00064D31">
        <w:rPr>
          <w:lang w:val="uk-UA"/>
        </w:rPr>
        <w:t xml:space="preserve"> класифікацію може бути дещо заплутаним, оскільки кожен фреймворк </w:t>
      </w:r>
      <w:r w:rsidR="000E4393">
        <w:rPr>
          <w:lang w:val="uk-UA"/>
        </w:rPr>
        <w:t>інформаційної безпеки</w:t>
      </w:r>
      <w:r w:rsidRPr="00064D31">
        <w:rPr>
          <w:lang w:val="uk-UA"/>
        </w:rPr>
        <w:t xml:space="preserve"> має власну унікальну сферу застосування</w:t>
      </w:r>
      <w:r w:rsidR="000E4393">
        <w:rPr>
          <w:lang w:val="uk-UA"/>
        </w:rPr>
        <w:t xml:space="preserve"> </w:t>
      </w:r>
      <w:r w:rsidRPr="00064D31">
        <w:rPr>
          <w:lang w:val="uk-UA"/>
        </w:rPr>
        <w:t xml:space="preserve">і </w:t>
      </w:r>
      <w:r w:rsidR="000E4393">
        <w:rPr>
          <w:lang w:val="uk-UA"/>
        </w:rPr>
        <w:t>ширину</w:t>
      </w:r>
      <w:r w:rsidRPr="00064D31">
        <w:rPr>
          <w:lang w:val="uk-UA"/>
        </w:rPr>
        <w:t xml:space="preserve"> охоплення. Однак розуміння класифікації складності може допомогти організаціям прийняти обґрунтоване рішення про те, з чого почати роботу і який з фреймворків може стати найбільш відповідним до її потреб (проте часто організації використовують більше ніж один фреймворк). В процесі роботи, організації можуть </w:t>
      </w:r>
      <w:r w:rsidR="006221B6" w:rsidRPr="00064D31">
        <w:rPr>
          <w:lang w:val="uk-UA"/>
        </w:rPr>
        <w:t>ви</w:t>
      </w:r>
      <w:r w:rsidR="006221B6">
        <w:rPr>
          <w:lang w:val="uk-UA"/>
        </w:rPr>
        <w:t>я</w:t>
      </w:r>
      <w:r w:rsidR="006221B6" w:rsidRPr="00064D31">
        <w:rPr>
          <w:lang w:val="uk-UA"/>
        </w:rPr>
        <w:t>вити</w:t>
      </w:r>
      <w:r w:rsidRPr="00064D31">
        <w:rPr>
          <w:lang w:val="uk-UA"/>
        </w:rPr>
        <w:t xml:space="preserve"> що їм потрібен </w:t>
      </w:r>
      <w:proofErr w:type="spellStart"/>
      <w:r w:rsidRPr="00064D31">
        <w:rPr>
          <w:lang w:val="uk-UA"/>
        </w:rPr>
        <w:t>метафреймворк</w:t>
      </w:r>
      <w:proofErr w:type="spellEnd"/>
      <w:r w:rsidRPr="00064D31">
        <w:rPr>
          <w:lang w:val="uk-UA"/>
        </w:rPr>
        <w:t xml:space="preserve"> (фреймворк фреймворків), щоб відповідати складнішим вимогам відповідності і безпеки.</w:t>
      </w:r>
    </w:p>
    <w:p w14:paraId="00A62EE9" w14:textId="77777777" w:rsidR="00064D31" w:rsidRDefault="00064D31" w:rsidP="006221B6">
      <w:pPr>
        <w:spacing w:line="360" w:lineRule="auto"/>
        <w:rPr>
          <w:lang w:val="uk-UA"/>
        </w:rPr>
      </w:pPr>
    </w:p>
    <w:p w14:paraId="7E2C907F" w14:textId="42D078CF" w:rsidR="00064D31" w:rsidRPr="000E4393" w:rsidRDefault="00064D31" w:rsidP="000E4393">
      <w:pPr>
        <w:spacing w:line="360" w:lineRule="auto"/>
        <w:ind w:firstLine="709"/>
        <w:jc w:val="center"/>
        <w:rPr>
          <w:b/>
          <w:bCs/>
          <w:sz w:val="24"/>
          <w:szCs w:val="24"/>
          <w:lang w:val="uk-UA"/>
        </w:rPr>
      </w:pPr>
      <w:r w:rsidRPr="000E4393">
        <w:rPr>
          <w:b/>
          <w:bCs/>
          <w:sz w:val="24"/>
          <w:szCs w:val="24"/>
          <w:lang w:val="uk-UA"/>
        </w:rPr>
        <w:lastRenderedPageBreak/>
        <w:t>Література</w:t>
      </w:r>
    </w:p>
    <w:p w14:paraId="01C0B79C" w14:textId="5C062D0C" w:rsidR="006221B6" w:rsidRPr="000E4393" w:rsidRDefault="006221B6" w:rsidP="000E4393">
      <w:pPr>
        <w:pStyle w:val="ListParagraph"/>
        <w:numPr>
          <w:ilvl w:val="0"/>
          <w:numId w:val="2"/>
        </w:numPr>
        <w:spacing w:line="360" w:lineRule="auto"/>
        <w:ind w:left="1151" w:hanging="442"/>
        <w:contextualSpacing w:val="0"/>
        <w:rPr>
          <w:sz w:val="24"/>
          <w:szCs w:val="24"/>
          <w:lang w:val="uk-UA"/>
        </w:rPr>
      </w:pPr>
      <w:proofErr w:type="spellStart"/>
      <w:r w:rsidRPr="000E4393">
        <w:rPr>
          <w:sz w:val="24"/>
          <w:szCs w:val="24"/>
          <w:lang w:val="uk-UA"/>
        </w:rPr>
        <w:t>Hamed</w:t>
      </w:r>
      <w:proofErr w:type="spellEnd"/>
      <w:r w:rsidRPr="000E4393">
        <w:rPr>
          <w:sz w:val="24"/>
          <w:szCs w:val="24"/>
          <w:lang w:val="uk-UA"/>
        </w:rPr>
        <w:t xml:space="preserve"> </w:t>
      </w:r>
      <w:proofErr w:type="spellStart"/>
      <w:r w:rsidRPr="000E4393">
        <w:rPr>
          <w:sz w:val="24"/>
          <w:szCs w:val="24"/>
          <w:lang w:val="uk-UA"/>
        </w:rPr>
        <w:t>Taherdoost</w:t>
      </w:r>
      <w:proofErr w:type="spellEnd"/>
      <w:r w:rsidRPr="000E4393">
        <w:rPr>
          <w:sz w:val="24"/>
          <w:szCs w:val="24"/>
          <w:lang w:val="uk-UA"/>
        </w:rPr>
        <w:t xml:space="preserve">, </w:t>
      </w:r>
      <w:proofErr w:type="spellStart"/>
      <w:r w:rsidRPr="000E4393">
        <w:rPr>
          <w:sz w:val="24"/>
          <w:szCs w:val="24"/>
          <w:lang w:val="uk-UA"/>
        </w:rPr>
        <w:t>Understanding</w:t>
      </w:r>
      <w:proofErr w:type="spellEnd"/>
      <w:r w:rsidRPr="000E4393">
        <w:rPr>
          <w:sz w:val="24"/>
          <w:szCs w:val="24"/>
          <w:lang w:val="uk-UA"/>
        </w:rPr>
        <w:t xml:space="preserve"> </w:t>
      </w:r>
      <w:proofErr w:type="spellStart"/>
      <w:r w:rsidRPr="000E4393">
        <w:rPr>
          <w:sz w:val="24"/>
          <w:szCs w:val="24"/>
          <w:lang w:val="uk-UA"/>
        </w:rPr>
        <w:t>Cybersecurity</w:t>
      </w:r>
      <w:proofErr w:type="spellEnd"/>
      <w:r w:rsidRPr="000E4393">
        <w:rPr>
          <w:sz w:val="24"/>
          <w:szCs w:val="24"/>
          <w:lang w:val="uk-UA"/>
        </w:rPr>
        <w:t xml:space="preserve"> </w:t>
      </w:r>
      <w:proofErr w:type="spellStart"/>
      <w:r w:rsidRPr="000E4393">
        <w:rPr>
          <w:sz w:val="24"/>
          <w:szCs w:val="24"/>
          <w:lang w:val="uk-UA"/>
        </w:rPr>
        <w:t>Frameworks</w:t>
      </w:r>
      <w:proofErr w:type="spellEnd"/>
      <w:r w:rsidRPr="000E4393">
        <w:rPr>
          <w:sz w:val="24"/>
          <w:szCs w:val="24"/>
          <w:lang w:val="uk-UA"/>
        </w:rPr>
        <w:t xml:space="preserve"> </w:t>
      </w:r>
      <w:proofErr w:type="spellStart"/>
      <w:r w:rsidRPr="000E4393">
        <w:rPr>
          <w:sz w:val="24"/>
          <w:szCs w:val="24"/>
          <w:lang w:val="uk-UA"/>
        </w:rPr>
        <w:t>and</w:t>
      </w:r>
      <w:proofErr w:type="spellEnd"/>
      <w:r w:rsidRPr="000E4393">
        <w:rPr>
          <w:sz w:val="24"/>
          <w:szCs w:val="24"/>
          <w:lang w:val="uk-UA"/>
        </w:rPr>
        <w:t xml:space="preserve"> </w:t>
      </w:r>
      <w:proofErr w:type="spellStart"/>
      <w:r w:rsidRPr="000E4393">
        <w:rPr>
          <w:sz w:val="24"/>
          <w:szCs w:val="24"/>
          <w:lang w:val="uk-UA"/>
        </w:rPr>
        <w:t>Information</w:t>
      </w:r>
      <w:proofErr w:type="spellEnd"/>
      <w:r w:rsidRPr="000E4393">
        <w:rPr>
          <w:sz w:val="24"/>
          <w:szCs w:val="24"/>
          <w:lang w:val="uk-UA"/>
        </w:rPr>
        <w:t xml:space="preserve"> </w:t>
      </w:r>
      <w:proofErr w:type="spellStart"/>
      <w:r w:rsidRPr="000E4393">
        <w:rPr>
          <w:sz w:val="24"/>
          <w:szCs w:val="24"/>
          <w:lang w:val="uk-UA"/>
        </w:rPr>
        <w:t>Security</w:t>
      </w:r>
      <w:proofErr w:type="spellEnd"/>
      <w:r w:rsidRPr="000E4393">
        <w:rPr>
          <w:sz w:val="24"/>
          <w:szCs w:val="24"/>
          <w:lang w:val="uk-UA"/>
        </w:rPr>
        <w:t xml:space="preserve"> </w:t>
      </w:r>
      <w:proofErr w:type="spellStart"/>
      <w:r w:rsidRPr="000E4393">
        <w:rPr>
          <w:sz w:val="24"/>
          <w:szCs w:val="24"/>
          <w:lang w:val="uk-UA"/>
        </w:rPr>
        <w:t>Standards</w:t>
      </w:r>
      <w:proofErr w:type="spellEnd"/>
      <w:r w:rsidRPr="000E4393">
        <w:rPr>
          <w:sz w:val="24"/>
          <w:szCs w:val="24"/>
          <w:lang w:val="uk-UA"/>
        </w:rPr>
        <w:t xml:space="preserve">—A </w:t>
      </w:r>
      <w:proofErr w:type="spellStart"/>
      <w:r w:rsidRPr="000E4393">
        <w:rPr>
          <w:sz w:val="24"/>
          <w:szCs w:val="24"/>
          <w:lang w:val="uk-UA"/>
        </w:rPr>
        <w:t>Review</w:t>
      </w:r>
      <w:proofErr w:type="spellEnd"/>
      <w:r w:rsidRPr="000E4393">
        <w:rPr>
          <w:sz w:val="24"/>
          <w:szCs w:val="24"/>
          <w:lang w:val="uk-UA"/>
        </w:rPr>
        <w:t xml:space="preserve"> </w:t>
      </w:r>
      <w:proofErr w:type="spellStart"/>
      <w:r w:rsidRPr="000E4393">
        <w:rPr>
          <w:sz w:val="24"/>
          <w:szCs w:val="24"/>
          <w:lang w:val="uk-UA"/>
        </w:rPr>
        <w:t>and</w:t>
      </w:r>
      <w:proofErr w:type="spellEnd"/>
      <w:r w:rsidRPr="000E4393">
        <w:rPr>
          <w:sz w:val="24"/>
          <w:szCs w:val="24"/>
          <w:lang w:val="uk-UA"/>
        </w:rPr>
        <w:t xml:space="preserve"> </w:t>
      </w:r>
      <w:proofErr w:type="spellStart"/>
      <w:r w:rsidRPr="000E4393">
        <w:rPr>
          <w:sz w:val="24"/>
          <w:szCs w:val="24"/>
          <w:lang w:val="uk-UA"/>
        </w:rPr>
        <w:t>Comprehensive</w:t>
      </w:r>
      <w:proofErr w:type="spellEnd"/>
      <w:r w:rsidRPr="000E4393">
        <w:rPr>
          <w:sz w:val="24"/>
          <w:szCs w:val="24"/>
          <w:lang w:val="uk-UA"/>
        </w:rPr>
        <w:t xml:space="preserve"> </w:t>
      </w:r>
      <w:proofErr w:type="spellStart"/>
      <w:r w:rsidRPr="000E4393">
        <w:rPr>
          <w:sz w:val="24"/>
          <w:szCs w:val="24"/>
          <w:lang w:val="uk-UA"/>
        </w:rPr>
        <w:t>Overview</w:t>
      </w:r>
      <w:proofErr w:type="spellEnd"/>
      <w:r w:rsidRPr="000E4393">
        <w:rPr>
          <w:sz w:val="24"/>
          <w:szCs w:val="24"/>
          <w:lang w:val="uk-UA"/>
        </w:rPr>
        <w:t xml:space="preserve"> (2022). DOI: 10.3390/electronics11142181</w:t>
      </w:r>
    </w:p>
    <w:p w14:paraId="399C7B9D" w14:textId="72A5AC48" w:rsidR="006221B6" w:rsidRPr="000E4393" w:rsidRDefault="006221B6" w:rsidP="000E4393">
      <w:pPr>
        <w:pStyle w:val="ListParagraph"/>
        <w:numPr>
          <w:ilvl w:val="0"/>
          <w:numId w:val="2"/>
        </w:numPr>
        <w:spacing w:line="360" w:lineRule="auto"/>
        <w:ind w:left="1151" w:hanging="442"/>
        <w:contextualSpacing w:val="0"/>
        <w:rPr>
          <w:sz w:val="24"/>
          <w:szCs w:val="24"/>
          <w:lang w:val="uk-UA"/>
        </w:rPr>
      </w:pPr>
      <w:proofErr w:type="spellStart"/>
      <w:r w:rsidRPr="000E4393">
        <w:rPr>
          <w:sz w:val="24"/>
          <w:szCs w:val="24"/>
          <w:lang w:val="uk-UA"/>
        </w:rPr>
        <w:t>Top</w:t>
      </w:r>
      <w:proofErr w:type="spellEnd"/>
      <w:r w:rsidRPr="000E4393">
        <w:rPr>
          <w:sz w:val="24"/>
          <w:szCs w:val="24"/>
          <w:lang w:val="uk-UA"/>
        </w:rPr>
        <w:t xml:space="preserve"> 11 </w:t>
      </w:r>
      <w:proofErr w:type="spellStart"/>
      <w:r w:rsidRPr="000E4393">
        <w:rPr>
          <w:sz w:val="24"/>
          <w:szCs w:val="24"/>
          <w:lang w:val="uk-UA"/>
        </w:rPr>
        <w:t>cybersecurity</w:t>
      </w:r>
      <w:proofErr w:type="spellEnd"/>
      <w:r w:rsidRPr="000E4393">
        <w:rPr>
          <w:sz w:val="24"/>
          <w:szCs w:val="24"/>
          <w:lang w:val="uk-UA"/>
        </w:rPr>
        <w:t xml:space="preserve"> </w:t>
      </w:r>
      <w:proofErr w:type="spellStart"/>
      <w:r w:rsidRPr="000E4393">
        <w:rPr>
          <w:sz w:val="24"/>
          <w:szCs w:val="24"/>
          <w:lang w:val="uk-UA"/>
        </w:rPr>
        <w:t>frameworks</w:t>
      </w:r>
      <w:proofErr w:type="spellEnd"/>
      <w:r w:rsidRPr="000E4393">
        <w:rPr>
          <w:sz w:val="24"/>
          <w:szCs w:val="24"/>
          <w:lang w:val="uk-UA"/>
        </w:rPr>
        <w:t xml:space="preserve"> </w:t>
      </w:r>
      <w:proofErr w:type="spellStart"/>
      <w:r w:rsidRPr="000E4393">
        <w:rPr>
          <w:sz w:val="24"/>
          <w:szCs w:val="24"/>
          <w:lang w:val="uk-UA"/>
        </w:rPr>
        <w:t>in</w:t>
      </w:r>
      <w:proofErr w:type="spellEnd"/>
      <w:r w:rsidRPr="000E4393">
        <w:rPr>
          <w:sz w:val="24"/>
          <w:szCs w:val="24"/>
          <w:lang w:val="uk-UA"/>
        </w:rPr>
        <w:t xml:space="preserve"> 2023 [Електронний ресурс] – Режим доступу до ресурсу: </w:t>
      </w:r>
      <w:hyperlink r:id="rId9" w:history="1">
        <w:r w:rsidRPr="000E4393">
          <w:rPr>
            <w:rStyle w:val="Hyperlink"/>
            <w:sz w:val="24"/>
            <w:szCs w:val="24"/>
            <w:lang w:val="uk-UA"/>
          </w:rPr>
          <w:t>https://www.connectwise.com/blog/cybersecurity/11-best-cybersecurity-frameworks</w:t>
        </w:r>
      </w:hyperlink>
      <w:r w:rsidRPr="000E4393">
        <w:rPr>
          <w:sz w:val="24"/>
          <w:szCs w:val="24"/>
          <w:lang w:val="uk-UA"/>
        </w:rPr>
        <w:t xml:space="preserve"> </w:t>
      </w:r>
    </w:p>
    <w:p w14:paraId="4D946889" w14:textId="77777777" w:rsidR="006221B6" w:rsidRPr="000E4393" w:rsidRDefault="006221B6" w:rsidP="000E4393">
      <w:pPr>
        <w:pStyle w:val="ListParagraph"/>
        <w:numPr>
          <w:ilvl w:val="0"/>
          <w:numId w:val="2"/>
        </w:numPr>
        <w:spacing w:line="360" w:lineRule="auto"/>
        <w:ind w:left="1151" w:hanging="442"/>
        <w:contextualSpacing w:val="0"/>
        <w:rPr>
          <w:sz w:val="24"/>
          <w:szCs w:val="24"/>
          <w:lang w:val="uk-UA"/>
        </w:rPr>
      </w:pPr>
      <w:proofErr w:type="spellStart"/>
      <w:r w:rsidRPr="000E4393">
        <w:rPr>
          <w:sz w:val="24"/>
          <w:szCs w:val="24"/>
          <w:lang w:val="uk-UA"/>
        </w:rPr>
        <w:t>Tom</w:t>
      </w:r>
      <w:proofErr w:type="spellEnd"/>
      <w:r w:rsidRPr="000E4393">
        <w:rPr>
          <w:sz w:val="24"/>
          <w:szCs w:val="24"/>
          <w:lang w:val="uk-UA"/>
        </w:rPr>
        <w:t xml:space="preserve"> </w:t>
      </w:r>
      <w:proofErr w:type="spellStart"/>
      <w:r w:rsidRPr="000E4393">
        <w:rPr>
          <w:sz w:val="24"/>
          <w:szCs w:val="24"/>
          <w:lang w:val="uk-UA"/>
        </w:rPr>
        <w:t>Conkle</w:t>
      </w:r>
      <w:proofErr w:type="spellEnd"/>
      <w:r w:rsidRPr="000E4393">
        <w:rPr>
          <w:sz w:val="24"/>
          <w:szCs w:val="24"/>
          <w:lang w:val="uk-UA"/>
        </w:rPr>
        <w:t xml:space="preserve">, </w:t>
      </w:r>
      <w:proofErr w:type="spellStart"/>
      <w:r w:rsidRPr="000E4393">
        <w:rPr>
          <w:sz w:val="24"/>
          <w:szCs w:val="24"/>
          <w:lang w:val="uk-UA"/>
        </w:rPr>
        <w:t>Greg</w:t>
      </w:r>
      <w:proofErr w:type="spellEnd"/>
      <w:r w:rsidRPr="000E4393">
        <w:rPr>
          <w:sz w:val="24"/>
          <w:szCs w:val="24"/>
          <w:lang w:val="uk-UA"/>
        </w:rPr>
        <w:t xml:space="preserve"> </w:t>
      </w:r>
      <w:proofErr w:type="spellStart"/>
      <w:r w:rsidRPr="000E4393">
        <w:rPr>
          <w:sz w:val="24"/>
          <w:szCs w:val="24"/>
          <w:lang w:val="uk-UA"/>
        </w:rPr>
        <w:t>Witte</w:t>
      </w:r>
      <w:proofErr w:type="spellEnd"/>
      <w:r w:rsidRPr="000E4393">
        <w:rPr>
          <w:sz w:val="24"/>
          <w:szCs w:val="24"/>
          <w:lang w:val="uk-UA"/>
        </w:rPr>
        <w:t xml:space="preserve">, </w:t>
      </w:r>
      <w:proofErr w:type="spellStart"/>
      <w:r w:rsidRPr="000E4393">
        <w:rPr>
          <w:sz w:val="24"/>
          <w:szCs w:val="24"/>
          <w:lang w:val="uk-UA"/>
        </w:rPr>
        <w:t>Improving</w:t>
      </w:r>
      <w:proofErr w:type="spellEnd"/>
      <w:r w:rsidRPr="000E4393">
        <w:rPr>
          <w:sz w:val="24"/>
          <w:szCs w:val="24"/>
          <w:lang w:val="uk-UA"/>
        </w:rPr>
        <w:t xml:space="preserve"> </w:t>
      </w:r>
      <w:proofErr w:type="spellStart"/>
      <w:r w:rsidRPr="000E4393">
        <w:rPr>
          <w:sz w:val="24"/>
          <w:szCs w:val="24"/>
          <w:lang w:val="uk-UA"/>
        </w:rPr>
        <w:t>cybersecurity</w:t>
      </w:r>
      <w:proofErr w:type="spellEnd"/>
      <w:r w:rsidRPr="000E4393">
        <w:rPr>
          <w:sz w:val="24"/>
          <w:szCs w:val="24"/>
          <w:lang w:val="uk-UA"/>
        </w:rPr>
        <w:t xml:space="preserve"> </w:t>
      </w:r>
      <w:proofErr w:type="spellStart"/>
      <w:r w:rsidRPr="000E4393">
        <w:rPr>
          <w:sz w:val="24"/>
          <w:szCs w:val="24"/>
          <w:lang w:val="uk-UA"/>
        </w:rPr>
        <w:t>through</w:t>
      </w:r>
      <w:proofErr w:type="spellEnd"/>
      <w:r w:rsidRPr="000E4393">
        <w:rPr>
          <w:sz w:val="24"/>
          <w:szCs w:val="24"/>
          <w:lang w:val="uk-UA"/>
        </w:rPr>
        <w:t xml:space="preserve"> </w:t>
      </w:r>
      <w:proofErr w:type="spellStart"/>
      <w:r w:rsidRPr="000E4393">
        <w:rPr>
          <w:sz w:val="24"/>
          <w:szCs w:val="24"/>
          <w:lang w:val="uk-UA"/>
        </w:rPr>
        <w:t>the</w:t>
      </w:r>
      <w:proofErr w:type="spellEnd"/>
      <w:r w:rsidRPr="000E4393">
        <w:rPr>
          <w:sz w:val="24"/>
          <w:szCs w:val="24"/>
          <w:lang w:val="uk-UA"/>
        </w:rPr>
        <w:t xml:space="preserve"> </w:t>
      </w:r>
      <w:proofErr w:type="spellStart"/>
      <w:r w:rsidRPr="000E4393">
        <w:rPr>
          <w:sz w:val="24"/>
          <w:szCs w:val="24"/>
          <w:lang w:val="uk-UA"/>
        </w:rPr>
        <w:t>use</w:t>
      </w:r>
      <w:proofErr w:type="spellEnd"/>
      <w:r w:rsidRPr="000E4393">
        <w:rPr>
          <w:sz w:val="24"/>
          <w:szCs w:val="24"/>
          <w:lang w:val="uk-UA"/>
        </w:rPr>
        <w:t xml:space="preserve"> </w:t>
      </w:r>
      <w:proofErr w:type="spellStart"/>
      <w:r w:rsidRPr="000E4393">
        <w:rPr>
          <w:sz w:val="24"/>
          <w:szCs w:val="24"/>
          <w:lang w:val="uk-UA"/>
        </w:rPr>
        <w:t>of</w:t>
      </w:r>
      <w:proofErr w:type="spellEnd"/>
      <w:r w:rsidRPr="000E4393">
        <w:rPr>
          <w:sz w:val="24"/>
          <w:szCs w:val="24"/>
          <w:lang w:val="uk-UA"/>
        </w:rPr>
        <w:t xml:space="preserve"> </w:t>
      </w:r>
      <w:proofErr w:type="spellStart"/>
      <w:r w:rsidRPr="000E4393">
        <w:rPr>
          <w:sz w:val="24"/>
          <w:szCs w:val="24"/>
          <w:lang w:val="uk-UA"/>
        </w:rPr>
        <w:t>the</w:t>
      </w:r>
      <w:proofErr w:type="spellEnd"/>
      <w:r w:rsidRPr="000E4393">
        <w:rPr>
          <w:sz w:val="24"/>
          <w:szCs w:val="24"/>
          <w:lang w:val="uk-UA"/>
        </w:rPr>
        <w:t xml:space="preserve"> </w:t>
      </w:r>
      <w:proofErr w:type="spellStart"/>
      <w:r w:rsidRPr="000E4393">
        <w:rPr>
          <w:sz w:val="24"/>
          <w:szCs w:val="24"/>
          <w:lang w:val="uk-UA"/>
        </w:rPr>
        <w:t>cybersecurity</w:t>
      </w:r>
      <w:proofErr w:type="spellEnd"/>
      <w:r w:rsidRPr="000E4393">
        <w:rPr>
          <w:sz w:val="24"/>
          <w:szCs w:val="24"/>
          <w:lang w:val="uk-UA"/>
        </w:rPr>
        <w:t xml:space="preserve"> </w:t>
      </w:r>
      <w:proofErr w:type="spellStart"/>
      <w:r w:rsidRPr="000E4393">
        <w:rPr>
          <w:sz w:val="24"/>
          <w:szCs w:val="24"/>
          <w:lang w:val="uk-UA"/>
        </w:rPr>
        <w:t>framework</w:t>
      </w:r>
      <w:proofErr w:type="spellEnd"/>
      <w:r w:rsidRPr="000E4393">
        <w:rPr>
          <w:sz w:val="24"/>
          <w:szCs w:val="24"/>
          <w:lang w:val="uk-UA"/>
        </w:rPr>
        <w:t xml:space="preserve"> (2015) 9th </w:t>
      </w:r>
      <w:proofErr w:type="spellStart"/>
      <w:r w:rsidRPr="000E4393">
        <w:rPr>
          <w:sz w:val="24"/>
          <w:szCs w:val="24"/>
          <w:lang w:val="uk-UA"/>
        </w:rPr>
        <w:t>International</w:t>
      </w:r>
      <w:proofErr w:type="spellEnd"/>
      <w:r w:rsidRPr="000E4393">
        <w:rPr>
          <w:sz w:val="24"/>
          <w:szCs w:val="24"/>
          <w:lang w:val="uk-UA"/>
        </w:rPr>
        <w:t xml:space="preserve"> </w:t>
      </w:r>
      <w:proofErr w:type="spellStart"/>
      <w:r w:rsidRPr="000E4393">
        <w:rPr>
          <w:sz w:val="24"/>
          <w:szCs w:val="24"/>
          <w:lang w:val="uk-UA"/>
        </w:rPr>
        <w:t>Topical</w:t>
      </w:r>
      <w:proofErr w:type="spellEnd"/>
      <w:r w:rsidRPr="000E4393">
        <w:rPr>
          <w:sz w:val="24"/>
          <w:szCs w:val="24"/>
          <w:lang w:val="uk-UA"/>
        </w:rPr>
        <w:t xml:space="preserve"> </w:t>
      </w:r>
      <w:proofErr w:type="spellStart"/>
      <w:r w:rsidRPr="000E4393">
        <w:rPr>
          <w:sz w:val="24"/>
          <w:szCs w:val="24"/>
          <w:lang w:val="uk-UA"/>
        </w:rPr>
        <w:t>Meeting</w:t>
      </w:r>
      <w:proofErr w:type="spellEnd"/>
      <w:r w:rsidRPr="000E4393">
        <w:rPr>
          <w:sz w:val="24"/>
          <w:szCs w:val="24"/>
          <w:lang w:val="uk-UA"/>
        </w:rPr>
        <w:t xml:space="preserve"> </w:t>
      </w:r>
      <w:proofErr w:type="spellStart"/>
      <w:r w:rsidRPr="000E4393">
        <w:rPr>
          <w:sz w:val="24"/>
          <w:szCs w:val="24"/>
          <w:lang w:val="uk-UA"/>
        </w:rPr>
        <w:t>on</w:t>
      </w:r>
      <w:proofErr w:type="spellEnd"/>
      <w:r w:rsidRPr="000E4393">
        <w:rPr>
          <w:sz w:val="24"/>
          <w:szCs w:val="24"/>
          <w:lang w:val="uk-UA"/>
        </w:rPr>
        <w:t xml:space="preserve"> </w:t>
      </w:r>
      <w:proofErr w:type="spellStart"/>
      <w:r w:rsidRPr="000E4393">
        <w:rPr>
          <w:sz w:val="24"/>
          <w:szCs w:val="24"/>
          <w:lang w:val="uk-UA"/>
        </w:rPr>
        <w:t>Nuclear</w:t>
      </w:r>
      <w:proofErr w:type="spellEnd"/>
      <w:r w:rsidRPr="000E4393">
        <w:rPr>
          <w:sz w:val="24"/>
          <w:szCs w:val="24"/>
          <w:lang w:val="uk-UA"/>
        </w:rPr>
        <w:t xml:space="preserve"> </w:t>
      </w:r>
      <w:proofErr w:type="spellStart"/>
      <w:r w:rsidRPr="000E4393">
        <w:rPr>
          <w:sz w:val="24"/>
          <w:szCs w:val="24"/>
          <w:lang w:val="uk-UA"/>
        </w:rPr>
        <w:t>Plant</w:t>
      </w:r>
      <w:proofErr w:type="spellEnd"/>
      <w:r w:rsidRPr="000E4393">
        <w:rPr>
          <w:sz w:val="24"/>
          <w:szCs w:val="24"/>
          <w:lang w:val="uk-UA"/>
        </w:rPr>
        <w:t xml:space="preserve"> </w:t>
      </w:r>
      <w:proofErr w:type="spellStart"/>
      <w:r w:rsidRPr="000E4393">
        <w:rPr>
          <w:sz w:val="24"/>
          <w:szCs w:val="24"/>
          <w:lang w:val="uk-UA"/>
        </w:rPr>
        <w:t>Instrumentation</w:t>
      </w:r>
      <w:proofErr w:type="spellEnd"/>
      <w:r w:rsidRPr="000E4393">
        <w:rPr>
          <w:sz w:val="24"/>
          <w:szCs w:val="24"/>
          <w:lang w:val="uk-UA"/>
        </w:rPr>
        <w:t xml:space="preserve">, </w:t>
      </w:r>
      <w:proofErr w:type="spellStart"/>
      <w:r w:rsidRPr="000E4393">
        <w:rPr>
          <w:sz w:val="24"/>
          <w:szCs w:val="24"/>
          <w:lang w:val="uk-UA"/>
        </w:rPr>
        <w:t>Control</w:t>
      </w:r>
      <w:proofErr w:type="spellEnd"/>
      <w:r w:rsidRPr="000E4393">
        <w:rPr>
          <w:sz w:val="24"/>
          <w:szCs w:val="24"/>
          <w:lang w:val="uk-UA"/>
        </w:rPr>
        <w:t xml:space="preserve">, </w:t>
      </w:r>
      <w:proofErr w:type="spellStart"/>
      <w:r w:rsidRPr="000E4393">
        <w:rPr>
          <w:sz w:val="24"/>
          <w:szCs w:val="24"/>
          <w:lang w:val="uk-UA"/>
        </w:rPr>
        <w:t>and</w:t>
      </w:r>
      <w:proofErr w:type="spellEnd"/>
      <w:r w:rsidRPr="000E4393">
        <w:rPr>
          <w:sz w:val="24"/>
          <w:szCs w:val="24"/>
          <w:lang w:val="uk-UA"/>
        </w:rPr>
        <w:t xml:space="preserve"> </w:t>
      </w:r>
      <w:proofErr w:type="spellStart"/>
      <w:r w:rsidRPr="000E4393">
        <w:rPr>
          <w:sz w:val="24"/>
          <w:szCs w:val="24"/>
          <w:lang w:val="uk-UA"/>
        </w:rPr>
        <w:t>Human-Machine</w:t>
      </w:r>
      <w:proofErr w:type="spellEnd"/>
      <w:r w:rsidRPr="000E4393">
        <w:rPr>
          <w:sz w:val="24"/>
          <w:szCs w:val="24"/>
          <w:lang w:val="uk-UA"/>
        </w:rPr>
        <w:t xml:space="preserve"> </w:t>
      </w:r>
      <w:proofErr w:type="spellStart"/>
      <w:r w:rsidRPr="000E4393">
        <w:rPr>
          <w:sz w:val="24"/>
          <w:szCs w:val="24"/>
          <w:lang w:val="uk-UA"/>
        </w:rPr>
        <w:t>Interface</w:t>
      </w:r>
      <w:proofErr w:type="spellEnd"/>
      <w:r w:rsidRPr="000E4393">
        <w:rPr>
          <w:sz w:val="24"/>
          <w:szCs w:val="24"/>
          <w:lang w:val="uk-UA"/>
        </w:rPr>
        <w:t xml:space="preserve"> Technologies, NPIC </w:t>
      </w:r>
      <w:proofErr w:type="spellStart"/>
      <w:r w:rsidRPr="000E4393">
        <w:rPr>
          <w:sz w:val="24"/>
          <w:szCs w:val="24"/>
          <w:lang w:val="uk-UA"/>
        </w:rPr>
        <w:t>and</w:t>
      </w:r>
      <w:proofErr w:type="spellEnd"/>
      <w:r w:rsidRPr="000E4393">
        <w:rPr>
          <w:sz w:val="24"/>
          <w:szCs w:val="24"/>
          <w:lang w:val="uk-UA"/>
        </w:rPr>
        <w:t xml:space="preserve"> HMIT 2015, </w:t>
      </w:r>
      <w:proofErr w:type="spellStart"/>
      <w:r w:rsidRPr="000E4393">
        <w:rPr>
          <w:sz w:val="24"/>
          <w:szCs w:val="24"/>
          <w:lang w:val="uk-UA"/>
        </w:rPr>
        <w:t>Volume</w:t>
      </w:r>
      <w:proofErr w:type="spellEnd"/>
      <w:r w:rsidRPr="000E4393">
        <w:rPr>
          <w:sz w:val="24"/>
          <w:szCs w:val="24"/>
          <w:lang w:val="uk-UA"/>
        </w:rPr>
        <w:t xml:space="preserve"> 3, </w:t>
      </w:r>
      <w:proofErr w:type="spellStart"/>
      <w:r w:rsidRPr="000E4393">
        <w:rPr>
          <w:sz w:val="24"/>
          <w:szCs w:val="24"/>
          <w:lang w:val="uk-UA"/>
        </w:rPr>
        <w:t>Pages</w:t>
      </w:r>
      <w:proofErr w:type="spellEnd"/>
      <w:r w:rsidRPr="000E4393">
        <w:rPr>
          <w:sz w:val="24"/>
          <w:szCs w:val="24"/>
          <w:lang w:val="uk-UA"/>
        </w:rPr>
        <w:t xml:space="preserve"> 2479 – 2486</w:t>
      </w:r>
    </w:p>
    <w:p w14:paraId="2ABA9CCA" w14:textId="77777777" w:rsidR="000E4393" w:rsidRPr="000E4393" w:rsidRDefault="000E4393" w:rsidP="000E4393">
      <w:pPr>
        <w:pStyle w:val="ListParagraph"/>
        <w:numPr>
          <w:ilvl w:val="0"/>
          <w:numId w:val="2"/>
        </w:numPr>
        <w:spacing w:line="360" w:lineRule="auto"/>
        <w:ind w:left="1151" w:hanging="442"/>
        <w:contextualSpacing w:val="0"/>
        <w:rPr>
          <w:sz w:val="24"/>
          <w:szCs w:val="24"/>
          <w:lang w:val="uk-UA"/>
        </w:rPr>
      </w:pPr>
      <w:proofErr w:type="spellStart"/>
      <w:r w:rsidRPr="000E4393">
        <w:rPr>
          <w:sz w:val="24"/>
          <w:szCs w:val="24"/>
          <w:lang w:val="uk-UA"/>
        </w:rPr>
        <w:t>Kurii</w:t>
      </w:r>
      <w:proofErr w:type="spellEnd"/>
      <w:r w:rsidRPr="000E4393">
        <w:rPr>
          <w:sz w:val="24"/>
          <w:szCs w:val="24"/>
          <w:lang w:val="uk-UA"/>
        </w:rPr>
        <w:t xml:space="preserve">, Y. </w:t>
      </w:r>
      <w:proofErr w:type="spellStart"/>
      <w:r w:rsidRPr="000E4393">
        <w:rPr>
          <w:sz w:val="24"/>
          <w:szCs w:val="24"/>
          <w:lang w:val="uk-UA"/>
        </w:rPr>
        <w:t>Opirskyy</w:t>
      </w:r>
      <w:proofErr w:type="spellEnd"/>
      <w:r w:rsidRPr="000E4393">
        <w:rPr>
          <w:sz w:val="24"/>
          <w:szCs w:val="24"/>
          <w:lang w:val="uk-UA"/>
        </w:rPr>
        <w:t xml:space="preserve">, I. (2021). </w:t>
      </w:r>
      <w:proofErr w:type="spellStart"/>
      <w:r w:rsidRPr="000E4393">
        <w:rPr>
          <w:sz w:val="24"/>
          <w:szCs w:val="24"/>
          <w:lang w:val="uk-UA"/>
        </w:rPr>
        <w:t>Analysis</w:t>
      </w:r>
      <w:proofErr w:type="spellEnd"/>
      <w:r w:rsidRPr="000E4393">
        <w:rPr>
          <w:sz w:val="24"/>
          <w:szCs w:val="24"/>
          <w:lang w:val="uk-UA"/>
        </w:rPr>
        <w:t xml:space="preserve"> </w:t>
      </w:r>
      <w:proofErr w:type="spellStart"/>
      <w:r w:rsidRPr="000E4393">
        <w:rPr>
          <w:sz w:val="24"/>
          <w:szCs w:val="24"/>
          <w:lang w:val="uk-UA"/>
        </w:rPr>
        <w:t>and</w:t>
      </w:r>
      <w:proofErr w:type="spellEnd"/>
      <w:r w:rsidRPr="000E4393">
        <w:rPr>
          <w:sz w:val="24"/>
          <w:szCs w:val="24"/>
          <w:lang w:val="uk-UA"/>
        </w:rPr>
        <w:t xml:space="preserve"> </w:t>
      </w:r>
      <w:proofErr w:type="spellStart"/>
      <w:r w:rsidRPr="000E4393">
        <w:rPr>
          <w:sz w:val="24"/>
          <w:szCs w:val="24"/>
          <w:lang w:val="uk-UA"/>
        </w:rPr>
        <w:t>Comparison</w:t>
      </w:r>
      <w:proofErr w:type="spellEnd"/>
      <w:r w:rsidRPr="000E4393">
        <w:rPr>
          <w:sz w:val="24"/>
          <w:szCs w:val="24"/>
          <w:lang w:val="uk-UA"/>
        </w:rPr>
        <w:t xml:space="preserve"> </w:t>
      </w:r>
      <w:proofErr w:type="spellStart"/>
      <w:r w:rsidRPr="000E4393">
        <w:rPr>
          <w:sz w:val="24"/>
          <w:szCs w:val="24"/>
          <w:lang w:val="uk-UA"/>
        </w:rPr>
        <w:t>of</w:t>
      </w:r>
      <w:proofErr w:type="spellEnd"/>
      <w:r w:rsidRPr="000E4393">
        <w:rPr>
          <w:sz w:val="24"/>
          <w:szCs w:val="24"/>
          <w:lang w:val="uk-UA"/>
        </w:rPr>
        <w:t xml:space="preserve"> </w:t>
      </w:r>
      <w:proofErr w:type="spellStart"/>
      <w:r w:rsidRPr="000E4393">
        <w:rPr>
          <w:sz w:val="24"/>
          <w:szCs w:val="24"/>
          <w:lang w:val="uk-UA"/>
        </w:rPr>
        <w:t>the</w:t>
      </w:r>
      <w:proofErr w:type="spellEnd"/>
      <w:r w:rsidRPr="000E4393">
        <w:rPr>
          <w:sz w:val="24"/>
          <w:szCs w:val="24"/>
          <w:lang w:val="uk-UA"/>
        </w:rPr>
        <w:t xml:space="preserve"> NIST SP 800-53 </w:t>
      </w:r>
      <w:proofErr w:type="spellStart"/>
      <w:r w:rsidRPr="000E4393">
        <w:rPr>
          <w:sz w:val="24"/>
          <w:szCs w:val="24"/>
          <w:lang w:val="uk-UA"/>
        </w:rPr>
        <w:t>and</w:t>
      </w:r>
      <w:proofErr w:type="spellEnd"/>
      <w:r w:rsidRPr="000E4393">
        <w:rPr>
          <w:sz w:val="24"/>
          <w:szCs w:val="24"/>
          <w:lang w:val="uk-UA"/>
        </w:rPr>
        <w:t xml:space="preserve"> ISO/IEC 27001:2013. </w:t>
      </w:r>
      <w:proofErr w:type="spellStart"/>
      <w:r w:rsidRPr="000E4393">
        <w:rPr>
          <w:sz w:val="24"/>
          <w:szCs w:val="24"/>
          <w:lang w:val="uk-UA"/>
        </w:rPr>
        <w:t>Paper</w:t>
      </w:r>
      <w:proofErr w:type="spellEnd"/>
      <w:r w:rsidRPr="000E4393">
        <w:rPr>
          <w:sz w:val="24"/>
          <w:szCs w:val="24"/>
          <w:lang w:val="uk-UA"/>
        </w:rPr>
        <w:t xml:space="preserve"> </w:t>
      </w:r>
      <w:proofErr w:type="spellStart"/>
      <w:r w:rsidRPr="000E4393">
        <w:rPr>
          <w:sz w:val="24"/>
          <w:szCs w:val="24"/>
          <w:lang w:val="uk-UA"/>
        </w:rPr>
        <w:t>presented</w:t>
      </w:r>
      <w:proofErr w:type="spellEnd"/>
      <w:r w:rsidRPr="000E4393">
        <w:rPr>
          <w:sz w:val="24"/>
          <w:szCs w:val="24"/>
          <w:lang w:val="uk-UA"/>
        </w:rPr>
        <w:t xml:space="preserve"> </w:t>
      </w:r>
      <w:proofErr w:type="spellStart"/>
      <w:r w:rsidRPr="000E4393">
        <w:rPr>
          <w:sz w:val="24"/>
          <w:szCs w:val="24"/>
          <w:lang w:val="uk-UA"/>
        </w:rPr>
        <w:t>at</w:t>
      </w:r>
      <w:proofErr w:type="spellEnd"/>
      <w:r w:rsidRPr="000E4393">
        <w:rPr>
          <w:sz w:val="24"/>
          <w:szCs w:val="24"/>
          <w:lang w:val="uk-UA"/>
        </w:rPr>
        <w:t xml:space="preserve"> </w:t>
      </w:r>
      <w:proofErr w:type="spellStart"/>
      <w:r w:rsidRPr="000E4393">
        <w:rPr>
          <w:sz w:val="24"/>
          <w:szCs w:val="24"/>
          <w:lang w:val="uk-UA"/>
        </w:rPr>
        <w:t>the</w:t>
      </w:r>
      <w:proofErr w:type="spellEnd"/>
      <w:r w:rsidRPr="000E4393">
        <w:rPr>
          <w:sz w:val="24"/>
          <w:szCs w:val="24"/>
          <w:lang w:val="uk-UA"/>
        </w:rPr>
        <w:t xml:space="preserve"> CEUR </w:t>
      </w:r>
      <w:proofErr w:type="spellStart"/>
      <w:r w:rsidRPr="000E4393">
        <w:rPr>
          <w:sz w:val="24"/>
          <w:szCs w:val="24"/>
          <w:lang w:val="uk-UA"/>
        </w:rPr>
        <w:t>Workshop</w:t>
      </w:r>
      <w:proofErr w:type="spellEnd"/>
      <w:r w:rsidRPr="000E4393">
        <w:rPr>
          <w:sz w:val="24"/>
          <w:szCs w:val="24"/>
          <w:lang w:val="uk-UA"/>
        </w:rPr>
        <w:t xml:space="preserve"> </w:t>
      </w:r>
      <w:proofErr w:type="spellStart"/>
      <w:r w:rsidRPr="000E4393">
        <w:rPr>
          <w:sz w:val="24"/>
          <w:szCs w:val="24"/>
          <w:lang w:val="uk-UA"/>
        </w:rPr>
        <w:t>Proceedings</w:t>
      </w:r>
      <w:proofErr w:type="spellEnd"/>
      <w:r w:rsidRPr="000E4393">
        <w:rPr>
          <w:sz w:val="24"/>
          <w:szCs w:val="24"/>
          <w:lang w:val="uk-UA"/>
        </w:rPr>
        <w:t>, 3288, 21-32;</w:t>
      </w:r>
    </w:p>
    <w:p w14:paraId="558E5426" w14:textId="694D188C" w:rsidR="00064D31" w:rsidRPr="000E4393" w:rsidRDefault="000E4393" w:rsidP="006221B6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uk-UA"/>
        </w:rPr>
      </w:pPr>
      <w:proofErr w:type="spellStart"/>
      <w:r w:rsidRPr="000E4393">
        <w:rPr>
          <w:sz w:val="24"/>
          <w:szCs w:val="24"/>
          <w:lang w:val="uk-UA"/>
        </w:rPr>
        <w:t>Cybersecurity</w:t>
      </w:r>
      <w:proofErr w:type="spellEnd"/>
      <w:r w:rsidRPr="000E4393">
        <w:rPr>
          <w:sz w:val="24"/>
          <w:szCs w:val="24"/>
          <w:lang w:val="uk-UA"/>
        </w:rPr>
        <w:t xml:space="preserve"> </w:t>
      </w:r>
      <w:proofErr w:type="spellStart"/>
      <w:r w:rsidRPr="000E4393">
        <w:rPr>
          <w:sz w:val="24"/>
          <w:szCs w:val="24"/>
          <w:lang w:val="uk-UA"/>
        </w:rPr>
        <w:t>Framework</w:t>
      </w:r>
      <w:proofErr w:type="spellEnd"/>
      <w:r w:rsidRPr="000E4393">
        <w:rPr>
          <w:sz w:val="24"/>
          <w:szCs w:val="24"/>
          <w:lang w:val="uk-UA"/>
        </w:rPr>
        <w:t xml:space="preserve">: </w:t>
      </w:r>
      <w:proofErr w:type="spellStart"/>
      <w:r w:rsidRPr="000E4393">
        <w:rPr>
          <w:sz w:val="24"/>
          <w:szCs w:val="24"/>
          <w:lang w:val="uk-UA"/>
        </w:rPr>
        <w:t>Types</w:t>
      </w:r>
      <w:proofErr w:type="spellEnd"/>
      <w:r w:rsidRPr="000E4393">
        <w:rPr>
          <w:sz w:val="24"/>
          <w:szCs w:val="24"/>
          <w:lang w:val="uk-UA"/>
        </w:rPr>
        <w:t xml:space="preserve">, </w:t>
      </w:r>
      <w:proofErr w:type="spellStart"/>
      <w:r w:rsidRPr="000E4393">
        <w:rPr>
          <w:sz w:val="24"/>
          <w:szCs w:val="24"/>
          <w:lang w:val="uk-UA"/>
        </w:rPr>
        <w:t>Components</w:t>
      </w:r>
      <w:proofErr w:type="spellEnd"/>
      <w:r w:rsidRPr="000E4393">
        <w:rPr>
          <w:sz w:val="24"/>
          <w:szCs w:val="24"/>
          <w:lang w:val="uk-UA"/>
        </w:rPr>
        <w:t xml:space="preserve">, </w:t>
      </w:r>
      <w:proofErr w:type="spellStart"/>
      <w:r w:rsidRPr="000E4393">
        <w:rPr>
          <w:sz w:val="24"/>
          <w:szCs w:val="24"/>
          <w:lang w:val="uk-UA"/>
        </w:rPr>
        <w:t>Functions</w:t>
      </w:r>
      <w:proofErr w:type="spellEnd"/>
      <w:r w:rsidRPr="000E4393">
        <w:rPr>
          <w:sz w:val="24"/>
          <w:szCs w:val="24"/>
          <w:lang w:val="uk-UA"/>
        </w:rPr>
        <w:t xml:space="preserve"> [Електронний ресурс] – Режим доступу до ресурсу: </w:t>
      </w:r>
      <w:hyperlink r:id="rId10" w:history="1">
        <w:r w:rsidRPr="000E4393">
          <w:rPr>
            <w:rStyle w:val="Hyperlink"/>
            <w:sz w:val="24"/>
            <w:szCs w:val="24"/>
            <w:lang w:val="uk-UA"/>
          </w:rPr>
          <w:t>https://www.knowledgehut.com/blog/security/cyber-security-frameworks</w:t>
        </w:r>
      </w:hyperlink>
      <w:r w:rsidRPr="000E4393">
        <w:rPr>
          <w:sz w:val="24"/>
          <w:szCs w:val="24"/>
          <w:lang w:val="uk-UA"/>
        </w:rPr>
        <w:t xml:space="preserve"> </w:t>
      </w:r>
    </w:p>
    <w:sectPr w:rsidR="00064D31" w:rsidRPr="000E4393" w:rsidSect="00FB310A">
      <w:pgSz w:w="12240" w:h="15840"/>
      <w:pgMar w:top="1440" w:right="1440" w:bottom="1440" w:left="1440" w:header="1134" w:footer="113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EC3A0" w14:textId="77777777" w:rsidR="00FB310A" w:rsidRDefault="00FB310A" w:rsidP="00064D31">
      <w:pPr>
        <w:spacing w:after="0"/>
      </w:pPr>
      <w:r>
        <w:separator/>
      </w:r>
    </w:p>
  </w:endnote>
  <w:endnote w:type="continuationSeparator" w:id="0">
    <w:p w14:paraId="686038A7" w14:textId="77777777" w:rsidR="00FB310A" w:rsidRDefault="00FB310A" w:rsidP="00064D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81F8A" w14:textId="77777777" w:rsidR="00FB310A" w:rsidRDefault="00FB310A" w:rsidP="00064D31">
      <w:pPr>
        <w:spacing w:after="0"/>
      </w:pPr>
      <w:r>
        <w:separator/>
      </w:r>
    </w:p>
  </w:footnote>
  <w:footnote w:type="continuationSeparator" w:id="0">
    <w:p w14:paraId="00533539" w14:textId="77777777" w:rsidR="00FB310A" w:rsidRDefault="00FB310A" w:rsidP="00064D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394E"/>
    <w:multiLevelType w:val="hybridMultilevel"/>
    <w:tmpl w:val="2CD2B9D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BC78D1"/>
    <w:multiLevelType w:val="hybridMultilevel"/>
    <w:tmpl w:val="B12453BA"/>
    <w:lvl w:ilvl="0" w:tplc="8DC2AC98">
      <w:start w:val="1"/>
      <w:numFmt w:val="decimal"/>
      <w:lvlText w:val="%1."/>
      <w:lvlJc w:val="left"/>
      <w:pPr>
        <w:ind w:left="1149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A02E61"/>
    <w:multiLevelType w:val="hybridMultilevel"/>
    <w:tmpl w:val="D4F2E6A4"/>
    <w:lvl w:ilvl="0" w:tplc="4D144F78">
      <w:start w:val="7"/>
      <w:numFmt w:val="bullet"/>
      <w:lvlText w:val="•"/>
      <w:lvlJc w:val="left"/>
      <w:pPr>
        <w:ind w:left="1460" w:hanging="74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" w15:restartNumberingAfterBreak="0">
    <w:nsid w:val="3BFA1922"/>
    <w:multiLevelType w:val="hybridMultilevel"/>
    <w:tmpl w:val="C23E61B6"/>
    <w:lvl w:ilvl="0" w:tplc="4D144F78">
      <w:start w:val="7"/>
      <w:numFmt w:val="bullet"/>
      <w:lvlText w:val="•"/>
      <w:lvlJc w:val="left"/>
      <w:pPr>
        <w:ind w:left="1460" w:hanging="74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419A6272"/>
    <w:multiLevelType w:val="hybridMultilevel"/>
    <w:tmpl w:val="0BF2A42E"/>
    <w:lvl w:ilvl="0" w:tplc="4D144F78">
      <w:start w:val="7"/>
      <w:numFmt w:val="bullet"/>
      <w:lvlText w:val="•"/>
      <w:lvlJc w:val="left"/>
      <w:pPr>
        <w:ind w:left="1449" w:hanging="74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A322529"/>
    <w:multiLevelType w:val="hybridMultilevel"/>
    <w:tmpl w:val="ADCAA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275641">
    <w:abstractNumId w:val="5"/>
  </w:num>
  <w:num w:numId="2" w16cid:durableId="2056542475">
    <w:abstractNumId w:val="1"/>
  </w:num>
  <w:num w:numId="3" w16cid:durableId="1263034424">
    <w:abstractNumId w:val="0"/>
  </w:num>
  <w:num w:numId="4" w16cid:durableId="127558252">
    <w:abstractNumId w:val="4"/>
  </w:num>
  <w:num w:numId="5" w16cid:durableId="850339946">
    <w:abstractNumId w:val="2"/>
  </w:num>
  <w:num w:numId="6" w16cid:durableId="1308776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31"/>
    <w:rsid w:val="00064D31"/>
    <w:rsid w:val="000E4393"/>
    <w:rsid w:val="001C7C1C"/>
    <w:rsid w:val="006221B6"/>
    <w:rsid w:val="00640032"/>
    <w:rsid w:val="00870A14"/>
    <w:rsid w:val="00AE5232"/>
    <w:rsid w:val="00D74BA7"/>
    <w:rsid w:val="00FB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B795F71"/>
  <w15:chartTrackingRefBased/>
  <w15:docId w15:val="{12E50DEE-9CC9-8742-A7CD-B8EE1FC6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D31"/>
    <w:pPr>
      <w:spacing w:after="120"/>
      <w:jc w:val="both"/>
    </w:pPr>
    <w:rPr>
      <w:rFonts w:ascii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D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D31"/>
    <w:pPr>
      <w:keepNext/>
      <w:keepLines/>
      <w:spacing w:before="40" w:after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uk-UA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4D3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uk-UA" w:eastAsia="ru-RU"/>
      <w14:ligatures w14:val="none"/>
    </w:rPr>
  </w:style>
  <w:style w:type="paragraph" w:styleId="ListParagraph">
    <w:name w:val="List Paragraph"/>
    <w:basedOn w:val="Normal"/>
    <w:uiPriority w:val="34"/>
    <w:qFormat/>
    <w:rsid w:val="00064D3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4D3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64D3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64D31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64D3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64D31"/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64D31"/>
    <w:rPr>
      <w:color w:val="0563C1" w:themeColor="hyperlink"/>
      <w:u w:val="single"/>
    </w:rPr>
  </w:style>
  <w:style w:type="paragraph" w:customStyle="1" w:styleId="Default">
    <w:name w:val="Default"/>
    <w:rsid w:val="00064D31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kern w:val="0"/>
      <w:lang w:val="uk-UA" w:eastAsia="uk-U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221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21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yevhenii.o.kurii@lpnu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knowledgehut.com/blog/security/cyber-security-framewor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nectwise.com/blog/cybersecurity/11-best-cybersecurity-framewor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745</Words>
  <Characters>4251</Characters>
  <Application>Microsoft Office Word</Application>
  <DocSecurity>0</DocSecurity>
  <Lines>35</Lines>
  <Paragraphs>9</Paragraphs>
  <ScaleCrop>false</ScaleCrop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Yevhenii Kurii</dc:creator>
  <cp:keywords/>
  <dc:description/>
  <cp:lastModifiedBy>Yevhenii Kurii</cp:lastModifiedBy>
  <cp:revision>4</cp:revision>
  <dcterms:created xsi:type="dcterms:W3CDTF">2024-02-06T19:44:00Z</dcterms:created>
  <dcterms:modified xsi:type="dcterms:W3CDTF">2024-02-06T19:53:00Z</dcterms:modified>
</cp:coreProperties>
</file>