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57B9" w14:textId="68462D34" w:rsidR="00B86189" w:rsidRPr="002D70F5" w:rsidRDefault="00DC39CC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Кульчицький Денис</w:t>
      </w:r>
      <w:r w:rsidR="00A65D43" w:rsidRPr="002D70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0E3A" w:rsidRPr="00DE0E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Андрійович</w:t>
      </w:r>
      <w:r w:rsidR="00A65D43" w:rsidRPr="002D70F5">
        <w:rPr>
          <w:rFonts w:ascii="Times New Roman" w:hAnsi="Times New Roman" w:cs="Times New Roman"/>
          <w:sz w:val="24"/>
          <w:szCs w:val="24"/>
          <w:lang w:val="uk-UA"/>
        </w:rPr>
        <w:t>, студент</w:t>
      </w:r>
    </w:p>
    <w:p w14:paraId="122B5B78" w14:textId="1408887B" w:rsidR="00BF36E0" w:rsidRPr="002D70F5" w:rsidRDefault="006B12A2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D70F5">
        <w:rPr>
          <w:rFonts w:ascii="Times New Roman" w:hAnsi="Times New Roman" w:cs="Times New Roman"/>
          <w:sz w:val="24"/>
          <w:szCs w:val="24"/>
          <w:lang w:val="uk-UA"/>
        </w:rPr>
        <w:t>КПІ ім. Ігоря Сікорського</w:t>
      </w:r>
      <w:r w:rsidR="00BF36E0" w:rsidRPr="002D70F5">
        <w:rPr>
          <w:rFonts w:ascii="Times New Roman" w:hAnsi="Times New Roman" w:cs="Times New Roman"/>
          <w:sz w:val="24"/>
          <w:szCs w:val="24"/>
          <w:lang w:val="uk-UA"/>
        </w:rPr>
        <w:t>, Київ</w:t>
      </w:r>
    </w:p>
    <w:p w14:paraId="7267DB67" w14:textId="77777777" w:rsidR="00E96070" w:rsidRPr="00E96070" w:rsidRDefault="00BF36E0" w:rsidP="002D70F5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0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E9607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E96070" w:rsidRPr="00E9607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0009-0008-2466-3024</w:t>
      </w:r>
    </w:p>
    <w:p w14:paraId="6044468A" w14:textId="7494254C" w:rsidR="002D70F5" w:rsidRPr="00B66962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Маркіна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Миколаївна, доцент,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52F60C" w14:textId="3D1BF54A" w:rsidR="002D70F5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КПІ імені Ігоря Сікорського,</w:t>
      </w:r>
      <w:r w:rsidRPr="00B66962">
        <w:rPr>
          <w:rFonts w:ascii="Times New Roman" w:hAnsi="Times New Roman" w:cs="Times New Roman"/>
          <w:sz w:val="24"/>
          <w:szCs w:val="24"/>
          <w:lang w:val="uk-UA"/>
        </w:rPr>
        <w:t xml:space="preserve"> Київ</w:t>
      </w:r>
    </w:p>
    <w:p w14:paraId="749DFDDB" w14:textId="6C20C2ED" w:rsidR="007B71B1" w:rsidRPr="007B71B1" w:rsidRDefault="007B71B1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E0E3A">
        <w:rPr>
          <w:rFonts w:ascii="Times New Roman" w:hAnsi="Times New Roman" w:cs="Times New Roman"/>
          <w:sz w:val="24"/>
          <w:szCs w:val="24"/>
          <w:lang w:val="uk-UA"/>
        </w:rPr>
        <w:t>0000-0002-4406-1644</w:t>
      </w:r>
    </w:p>
    <w:p w14:paraId="4125C762" w14:textId="1AEB8D5F" w:rsidR="002D70F5" w:rsidRPr="00B66962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Маркін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 Олександрович, доцент,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5EC60D" w14:textId="77777777" w:rsidR="002D70F5" w:rsidRPr="00B66962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КПІ імені Ігоря Сікорського,</w:t>
      </w:r>
      <w:r w:rsidRPr="00B66962">
        <w:rPr>
          <w:rFonts w:ascii="Times New Roman" w:hAnsi="Times New Roman" w:cs="Times New Roman"/>
          <w:sz w:val="24"/>
          <w:szCs w:val="24"/>
          <w:lang w:val="uk-UA"/>
        </w:rPr>
        <w:t xml:space="preserve"> Київ</w:t>
      </w:r>
    </w:p>
    <w:p w14:paraId="453A14FF" w14:textId="69FBE8AA" w:rsidR="002D70F5" w:rsidRDefault="007B71B1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B71B1">
        <w:rPr>
          <w:rFonts w:ascii="Times New Roman" w:hAnsi="Times New Roman" w:cs="Times New Roman"/>
          <w:sz w:val="24"/>
          <w:szCs w:val="24"/>
          <w:lang w:val="uk-UA"/>
        </w:rPr>
        <w:t>0000-0002-7266-5525</w:t>
      </w:r>
    </w:p>
    <w:p w14:paraId="0019AA70" w14:textId="77777777" w:rsidR="00020654" w:rsidRDefault="00020654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032EF36" w14:textId="77777777" w:rsidR="00DC39CC" w:rsidRDefault="00DC39CC" w:rsidP="00DC39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ПОРТАТИВНИЙ ТЕЛЕВІЗІЙНИЙ ЗАСІБ ВИМІРЮВАННЯ ГЕОМЕТРИЧНИХ РОЗМІРІВ</w:t>
      </w:r>
    </w:p>
    <w:p w14:paraId="031DF26B" w14:textId="77777777" w:rsidR="00DC39CC" w:rsidRPr="00DC39CC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Упровадження точних методів вимірювання геометричних розмірів є критично важливим для різних галузей, включаючи промисловість, будівництво та науку. Точні вимірювання геометричних параметрів об'єктів є необхідною передумовою для забезпечення якості, точності та надійності продукції, ефективного планування та виконання будівельних проектів, метрологічного калібрування, а також для проведення наукових досліджень.</w:t>
      </w:r>
    </w:p>
    <w:p w14:paraId="2EE99A5C" w14:textId="77777777" w:rsidR="00DC39CC" w:rsidRPr="00DC39CC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У контексті даної дипломної роботи розглядається портативний телевізійний засіб вимірювання геометричних розмірів як потужний інструмент для швидкого та точного вимірювання геометричних параметрів на місці. Такий засіб може бути легко </w:t>
      </w:r>
      <w:proofErr w:type="spellStart"/>
      <w:r w:rsidRPr="00DC39CC">
        <w:rPr>
          <w:rFonts w:ascii="Times New Roman" w:hAnsi="Times New Roman" w:cs="Times New Roman"/>
          <w:sz w:val="28"/>
          <w:szCs w:val="28"/>
          <w:lang w:val="uk-UA"/>
        </w:rPr>
        <w:t>переносимим</w:t>
      </w:r>
      <w:proofErr w:type="spellEnd"/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 та здатним здійснювати вимірювання безпосередньо на місці, що дозволяє зекономити час та зусилля, які зазвичай пов'язані з традиційними методами вимірювання.</w:t>
      </w:r>
    </w:p>
    <w:p w14:paraId="5CC0B646" w14:textId="05CE5B32" w:rsidR="002D70F5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В подальшому аналізі літератури будуть розглянуті попередні дослідження та розробки в області звичайних та портативних засобів вимірювання геометричних розмірів, зокрема, засобів на базі телевізійних технологій. Це дозволить виявити прогалини у наявних методах та визначити потенційні можливості для покращення та розширення застосування портативних телевізійних засобів вимірювання геометричних розмірів.</w:t>
      </w:r>
    </w:p>
    <w:p w14:paraId="40E75218" w14:textId="13C45C0A" w:rsidR="00DC39CC" w:rsidRPr="00DC39CC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Калібрування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>Ми розглянемо процес калібрування портативного телевізійного засобу для досягнення високої точності вимірювань геометричних розмірів. Калібрування є необхідною процедурою для забезпечення відповідності вимірювань реальним значенням та усунення систематичних похибок.</w:t>
      </w:r>
      <w:r w:rsidR="009F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калібрування будуть використовуватися </w:t>
      </w:r>
      <w:proofErr w:type="spellStart"/>
      <w:r w:rsidRPr="00DC39CC">
        <w:rPr>
          <w:rFonts w:ascii="Times New Roman" w:hAnsi="Times New Roman" w:cs="Times New Roman"/>
          <w:sz w:val="28"/>
          <w:szCs w:val="28"/>
          <w:lang w:val="uk-UA"/>
        </w:rPr>
        <w:t>референсні</w:t>
      </w:r>
      <w:proofErr w:type="spellEnd"/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 об'єкти з відомим геометричними об’єкт-мікрометр. За допомогою портативного телевізійного засобу буде здійснюватися зйомка цих об'єктів, і отримані дані будуть використовуватися для визначення параметрів самої системи вимірювання.</w:t>
      </w:r>
    </w:p>
    <w:p w14:paraId="054534C5" w14:textId="77777777" w:rsidR="00DC39CC" w:rsidRPr="00DC39CC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Опис процедури калібрування включатиме в себе такі етапи:</w:t>
      </w:r>
    </w:p>
    <w:p w14:paraId="4B061912" w14:textId="77777777" w:rsidR="00DC39CC" w:rsidRPr="00DC39CC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ab/>
        <w:t>Позиціювання та фіксація калібрувального об'єкта для забезпечення стабільності та повторюваності вимірювань.</w:t>
      </w:r>
    </w:p>
    <w:p w14:paraId="43FCA786" w14:textId="77777777" w:rsidR="00DC39CC" w:rsidRPr="00DC39CC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ab/>
        <w:t>Зйомка зображень калібрувального об'єкта за допомогою портативного телевізійного засобу.</w:t>
      </w:r>
    </w:p>
    <w:p w14:paraId="4EB38D4E" w14:textId="77777777" w:rsidR="00DC39CC" w:rsidRPr="00DC39CC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ab/>
        <w:t>Визначення параметрів системи вимірювання шляхом аналізу зображень та обробки даних.</w:t>
      </w:r>
    </w:p>
    <w:p w14:paraId="5940CA11" w14:textId="77777777" w:rsidR="00DC39CC" w:rsidRPr="00DC39CC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ab/>
        <w:t>Корекція системи на основі результатів калібрування для забезпечення точних вимірювань.</w:t>
      </w:r>
    </w:p>
    <w:p w14:paraId="2594DB20" w14:textId="77777777" w:rsidR="00DC39CC" w:rsidRPr="00DC39CC" w:rsidRDefault="00DC39CC" w:rsidP="00DC39CC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Після завершення процедури калібрування буде проведена </w:t>
      </w:r>
      <w:proofErr w:type="spellStart"/>
      <w:r w:rsidRPr="00DC39CC">
        <w:rPr>
          <w:rFonts w:ascii="Times New Roman" w:hAnsi="Times New Roman" w:cs="Times New Roman"/>
          <w:sz w:val="28"/>
          <w:szCs w:val="28"/>
          <w:lang w:val="uk-UA"/>
        </w:rPr>
        <w:t>валідація</w:t>
      </w:r>
      <w:proofErr w:type="spellEnd"/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 системи. Це оцінка точності та надійності вимірювань на основі контрольних об'єктів з відомими геометричними параметрами. Порівняння результатів вимірювань з відомими значеннями дозволить визначити ефективність та точність системи.</w:t>
      </w:r>
    </w:p>
    <w:p w14:paraId="7358FD60" w14:textId="77777777" w:rsidR="009F4778" w:rsidRPr="00DC39CC" w:rsidRDefault="00DC39CC" w:rsidP="009F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Опис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Розроблений мною корпус для портативного мікроскопа, який має інтегровану плату </w:t>
      </w:r>
      <w:proofErr w:type="spellStart"/>
      <w:r w:rsidRPr="00DC39CC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8"/>
          <w:szCs w:val="28"/>
          <w:lang w:val="uk-UA"/>
        </w:rPr>
        <w:t>Nano</w:t>
      </w:r>
      <w:proofErr w:type="spellEnd"/>
      <w:r w:rsidRPr="00DC39CC">
        <w:rPr>
          <w:rFonts w:ascii="Times New Roman" w:hAnsi="Times New Roman" w:cs="Times New Roman"/>
          <w:sz w:val="28"/>
          <w:szCs w:val="28"/>
          <w:lang w:val="uk-UA"/>
        </w:rPr>
        <w:t>, модуль камери, екран з роздільною здатністю 320х240 пікселів та можливість зміни об'єктива.</w:t>
      </w:r>
      <w:r w:rsidR="009F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>Корпус розроблений з урахуванням компактності та зручності використання. Він має портативний розмір, що дозволяє легко переносити мікроскоп і використовувати його у різних місцях.</w:t>
      </w:r>
      <w:r w:rsidR="009F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778"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У передній частині корпусу розміщений модуль камери, який забезпечує високоякісне зображення об'єктів. Цей модуль може бути оснащений об'єктивом </w:t>
      </w:r>
      <w:r w:rsidR="009F4778" w:rsidRPr="00DC39CC">
        <w:rPr>
          <w:rFonts w:ascii="Times New Roman" w:hAnsi="Times New Roman" w:cs="Times New Roman"/>
          <w:sz w:val="28"/>
          <w:szCs w:val="28"/>
          <w:lang w:val="uk-UA"/>
        </w:rPr>
        <w:lastRenderedPageBreak/>
        <w:t>з різним фокусним відстаням, що дозволяє змінювати масштаб зображення та фокусуватися на деталях.</w:t>
      </w:r>
    </w:p>
    <w:p w14:paraId="28816D92" w14:textId="26DD3CB4" w:rsidR="00DC39CC" w:rsidRDefault="00DC39CC" w:rsidP="00DC3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0081">
        <w:rPr>
          <w:noProof/>
        </w:rPr>
        <w:drawing>
          <wp:inline distT="0" distB="0" distL="0" distR="0" wp14:anchorId="499731E8" wp14:editId="2E151BA3">
            <wp:extent cx="4267200" cy="2533650"/>
            <wp:effectExtent l="0" t="0" r="0" b="0"/>
            <wp:docPr id="296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3" t="20144" r="7054" b="17523"/>
                    <a:stretch/>
                  </pic:blipFill>
                  <pic:spPr bwMode="auto">
                    <a:xfrm>
                      <a:off x="0" y="0"/>
                      <a:ext cx="4267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AF076" w14:textId="0E04C3EB" w:rsidR="00DC39CC" w:rsidRPr="00DC39CC" w:rsidRDefault="009F4778" w:rsidP="00DC3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 1 – 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3D модель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4778">
        <w:rPr>
          <w:rFonts w:ascii="Times New Roman" w:hAnsi="Times New Roman" w:cs="Times New Roman"/>
          <w:sz w:val="28"/>
          <w:szCs w:val="28"/>
          <w:lang w:val="uk-UA"/>
        </w:rPr>
        <w:t>портативний телевізійний засіб вимірювання геометричних розмірів</w:t>
      </w:r>
    </w:p>
    <w:p w14:paraId="106E9E7C" w14:textId="5853F596" w:rsidR="00DC39CC" w:rsidRDefault="00DC39CC" w:rsidP="00D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У верхній частині корпусу розташований екран з роздільною здатністю 320х240 пікселів. Цей екран відображає зображення, зняте камерою, що дозволяє користувачеві легко спостерігати й аналізувати зразки.</w:t>
      </w:r>
      <w:r w:rsidR="009F4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>Він може мати вбудовану батарею або живлення від зовнішнього джерела, що дозволяє використовувати мікроскоп навіть у віддалених місцях без доступу до електромережі.</w:t>
      </w:r>
    </w:p>
    <w:p w14:paraId="515FBA96" w14:textId="68F92E20" w:rsidR="00DC39CC" w:rsidRDefault="00DC39CC" w:rsidP="00DC3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76B1">
        <w:rPr>
          <w:noProof/>
        </w:rPr>
        <w:drawing>
          <wp:inline distT="0" distB="0" distL="0" distR="0" wp14:anchorId="0ACB4919" wp14:editId="08DF5405">
            <wp:extent cx="4124325" cy="2533650"/>
            <wp:effectExtent l="0" t="0" r="9525" b="0"/>
            <wp:docPr id="296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9" b="4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8CEA" w14:textId="3C2F335F" w:rsidR="00DC39CC" w:rsidRPr="00DC39CC" w:rsidRDefault="009F4778" w:rsidP="00DC3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 2 – 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Розміщення в корпусі.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лата </w:t>
      </w:r>
      <w:proofErr w:type="spellStart"/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nano</w:t>
      </w:r>
      <w:proofErr w:type="spellEnd"/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;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 Блок живлення 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В;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исплей 320х240;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одуль камери;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мінний 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>об’єктив</w:t>
      </w:r>
      <w:r w:rsidR="00DC39CC" w:rsidRPr="00DC3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6B7F21" w14:textId="31ED929F" w:rsidR="00DC39CC" w:rsidRPr="00FD7B64" w:rsidRDefault="00DC39CC" w:rsidP="00D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Цей розроблений корпус для портативного мікроскопа забезпечує зручну та функціональну платформу для виконання досліджень та аналізу об'єктів у 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різних галузях, таких як наука, медицина, біологія та інженерія. Його компактність, здатність змінювати об'єктив та можливість керування за допомогою </w:t>
      </w:r>
      <w:proofErr w:type="spellStart"/>
      <w:r w:rsidRPr="00DC39CC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8"/>
          <w:szCs w:val="28"/>
          <w:lang w:val="uk-UA"/>
        </w:rPr>
        <w:t>Nano</w:t>
      </w:r>
      <w:proofErr w:type="spellEnd"/>
      <w:r w:rsidRPr="00DC39CC">
        <w:rPr>
          <w:rFonts w:ascii="Times New Roman" w:hAnsi="Times New Roman" w:cs="Times New Roman"/>
          <w:sz w:val="28"/>
          <w:szCs w:val="28"/>
          <w:lang w:val="uk-UA"/>
        </w:rPr>
        <w:t xml:space="preserve"> роблять його потужним інструментом для дослідників та професіоналів.</w:t>
      </w:r>
    </w:p>
    <w:p w14:paraId="5C0AAAD8" w14:textId="5304DFDE" w:rsidR="00BF36E0" w:rsidRPr="00CA6704" w:rsidRDefault="00CA6704" w:rsidP="002D70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A6704">
        <w:rPr>
          <w:rFonts w:ascii="Times New Roman" w:hAnsi="Times New Roman" w:cs="Times New Roman"/>
          <w:sz w:val="24"/>
          <w:szCs w:val="24"/>
          <w:lang w:val="uk-UA"/>
        </w:rPr>
        <w:t>ітература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CCC23E6" w14:textId="77777777" w:rsidR="00DC39CC" w:rsidRPr="00DC39CC" w:rsidRDefault="00DC39CC" w:rsidP="009F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9C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C39C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Kahle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, J.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et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al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Applications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compact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easy-to-use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inverted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fluorescence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microscope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Am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Lab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>. 43, 11–14 (2011).</w:t>
      </w:r>
    </w:p>
    <w:p w14:paraId="6E8A314D" w14:textId="77777777" w:rsidR="00DC39CC" w:rsidRPr="00DC39CC" w:rsidRDefault="00DC39CC" w:rsidP="009F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9C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C39C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Hell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, S. W.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et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al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2015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super-resolution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microscopy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roadmap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J.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Phys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D: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Appl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Phys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>. 48, 443001 (2015).</w:t>
      </w:r>
    </w:p>
    <w:p w14:paraId="123D62C7" w14:textId="469255D4" w:rsidR="00BF36E0" w:rsidRPr="00BF36E0" w:rsidRDefault="00DC39CC" w:rsidP="009F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9CC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C39CC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Sharkey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, J. P.,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Foo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, D. C. W.,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Kabla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, A.,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Baumberg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, J. J. &amp;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Bowman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, R. W. A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one-piece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3D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printed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flexure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translation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stage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open-source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microscopy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Rev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Sci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C39CC">
        <w:rPr>
          <w:rFonts w:ascii="Times New Roman" w:hAnsi="Times New Roman" w:cs="Times New Roman"/>
          <w:sz w:val="24"/>
          <w:szCs w:val="24"/>
          <w:lang w:val="uk-UA"/>
        </w:rPr>
        <w:t>Instrum</w:t>
      </w:r>
      <w:proofErr w:type="spellEnd"/>
      <w:r w:rsidRPr="00DC39CC">
        <w:rPr>
          <w:rFonts w:ascii="Times New Roman" w:hAnsi="Times New Roman" w:cs="Times New Roman"/>
          <w:sz w:val="24"/>
          <w:szCs w:val="24"/>
          <w:lang w:val="uk-UA"/>
        </w:rPr>
        <w:t>. 87. (2016).</w:t>
      </w:r>
    </w:p>
    <w:sectPr w:rsidR="00BF36E0" w:rsidRPr="00BF36E0" w:rsidSect="00A65D43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7B68" w14:textId="77777777" w:rsidR="00A91DFD" w:rsidRDefault="00A91DFD" w:rsidP="00A65D43">
      <w:pPr>
        <w:spacing w:after="0" w:line="240" w:lineRule="auto"/>
      </w:pPr>
      <w:r>
        <w:separator/>
      </w:r>
    </w:p>
  </w:endnote>
  <w:endnote w:type="continuationSeparator" w:id="0">
    <w:p w14:paraId="5305E4D7" w14:textId="77777777" w:rsidR="00A91DFD" w:rsidRDefault="00A91DFD" w:rsidP="00A6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E7EC" w14:textId="77777777" w:rsidR="00A91DFD" w:rsidRDefault="00A91DFD" w:rsidP="00A65D43">
      <w:pPr>
        <w:spacing w:after="0" w:line="240" w:lineRule="auto"/>
      </w:pPr>
      <w:r>
        <w:separator/>
      </w:r>
    </w:p>
  </w:footnote>
  <w:footnote w:type="continuationSeparator" w:id="0">
    <w:p w14:paraId="44915546" w14:textId="77777777" w:rsidR="00A91DFD" w:rsidRDefault="00A91DFD" w:rsidP="00A6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546133"/>
      <w:docPartObj>
        <w:docPartGallery w:val="Page Numbers (Top of Page)"/>
        <w:docPartUnique/>
      </w:docPartObj>
    </w:sdtPr>
    <w:sdtContent>
      <w:p w14:paraId="36708937" w14:textId="1C7E4473" w:rsidR="00A65D43" w:rsidRDefault="00A65D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593D5BE" w14:textId="77777777" w:rsidR="00A65D43" w:rsidRDefault="00A65D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F96"/>
    <w:multiLevelType w:val="multilevel"/>
    <w:tmpl w:val="290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1699C"/>
    <w:multiLevelType w:val="multilevel"/>
    <w:tmpl w:val="C220F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65" w:hanging="2160"/>
      </w:pPr>
      <w:rPr>
        <w:rFonts w:hint="default"/>
      </w:rPr>
    </w:lvl>
  </w:abstractNum>
  <w:abstractNum w:abstractNumId="2" w15:restartNumberingAfterBreak="0">
    <w:nsid w:val="3ED370FC"/>
    <w:multiLevelType w:val="hybridMultilevel"/>
    <w:tmpl w:val="762E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60451">
    <w:abstractNumId w:val="2"/>
  </w:num>
  <w:num w:numId="2" w16cid:durableId="927545528">
    <w:abstractNumId w:val="1"/>
  </w:num>
  <w:num w:numId="3" w16cid:durableId="54972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D6"/>
    <w:rsid w:val="00020654"/>
    <w:rsid w:val="000B330A"/>
    <w:rsid w:val="001A5B60"/>
    <w:rsid w:val="00253C31"/>
    <w:rsid w:val="002D70F5"/>
    <w:rsid w:val="003B7F21"/>
    <w:rsid w:val="003D591F"/>
    <w:rsid w:val="00465A3E"/>
    <w:rsid w:val="004C4B28"/>
    <w:rsid w:val="005202D6"/>
    <w:rsid w:val="00555473"/>
    <w:rsid w:val="005A0AAF"/>
    <w:rsid w:val="006A218D"/>
    <w:rsid w:val="006B12A2"/>
    <w:rsid w:val="006D0C30"/>
    <w:rsid w:val="00783E5B"/>
    <w:rsid w:val="007B71B1"/>
    <w:rsid w:val="007C43E7"/>
    <w:rsid w:val="008904DF"/>
    <w:rsid w:val="00960216"/>
    <w:rsid w:val="009F4778"/>
    <w:rsid w:val="00A65D43"/>
    <w:rsid w:val="00A91DFD"/>
    <w:rsid w:val="00B86189"/>
    <w:rsid w:val="00B90F63"/>
    <w:rsid w:val="00BD68E5"/>
    <w:rsid w:val="00BF36E0"/>
    <w:rsid w:val="00C27EB9"/>
    <w:rsid w:val="00CA6704"/>
    <w:rsid w:val="00CD55C2"/>
    <w:rsid w:val="00CD6FB5"/>
    <w:rsid w:val="00CF3425"/>
    <w:rsid w:val="00D53E2C"/>
    <w:rsid w:val="00D9148A"/>
    <w:rsid w:val="00DC39CC"/>
    <w:rsid w:val="00DE0E3A"/>
    <w:rsid w:val="00E02D37"/>
    <w:rsid w:val="00E96070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7DDC"/>
  <w15:chartTrackingRefBased/>
  <w15:docId w15:val="{8106C561-BE06-4D5F-B932-98CA3A3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778"/>
  </w:style>
  <w:style w:type="paragraph" w:styleId="1">
    <w:name w:val="heading 1"/>
    <w:basedOn w:val="a"/>
    <w:next w:val="a"/>
    <w:link w:val="10"/>
    <w:uiPriority w:val="9"/>
    <w:qFormat/>
    <w:rsid w:val="006D0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D43"/>
  </w:style>
  <w:style w:type="paragraph" w:styleId="a5">
    <w:name w:val="footer"/>
    <w:basedOn w:val="a"/>
    <w:link w:val="a6"/>
    <w:uiPriority w:val="99"/>
    <w:unhideWhenUsed/>
    <w:rsid w:val="00A65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D43"/>
  </w:style>
  <w:style w:type="character" w:customStyle="1" w:styleId="10">
    <w:name w:val="Заголовок 1 Знак"/>
    <w:basedOn w:val="a0"/>
    <w:link w:val="1"/>
    <w:uiPriority w:val="9"/>
    <w:rsid w:val="006D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D6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7">
    <w:name w:val="List Paragraph"/>
    <w:basedOn w:val="a"/>
    <w:uiPriority w:val="34"/>
    <w:qFormat/>
    <w:rsid w:val="00465A3E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D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74E7-FA66-495A-AF11-185D30FB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576</Words>
  <Characters>4334</Characters>
  <Application>Microsoft Office Word</Application>
  <DocSecurity>0</DocSecurity>
  <Lines>78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Microsoft Office User</cp:lastModifiedBy>
  <cp:revision>8</cp:revision>
  <dcterms:created xsi:type="dcterms:W3CDTF">2023-06-08T07:27:00Z</dcterms:created>
  <dcterms:modified xsi:type="dcterms:W3CDTF">2023-06-08T08:01:00Z</dcterms:modified>
</cp:coreProperties>
</file>