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Кромкач Владислав Олександрович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Аспірант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спеціальність </w:t>
      </w:r>
      <w:r>
        <w:rPr>
          <w:rFonts w:ascii="Times New Roman" w:hAnsi="Times New Roman"/>
          <w:sz w:val="28"/>
          <w:szCs w:val="28"/>
          <w:rtl w:val="0"/>
        </w:rPr>
        <w:t xml:space="preserve">123 </w:t>
      </w:r>
      <w:r>
        <w:rPr>
          <w:rFonts w:ascii="Times New Roman" w:hAnsi="Times New Roman" w:hint="default"/>
          <w:sz w:val="28"/>
          <w:szCs w:val="28"/>
          <w:rtl w:val="0"/>
        </w:rPr>
        <w:t>«Комп’ютерна інженерія»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Національний університет «Львівська політехніка»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Львів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ОГЛЯД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 МЕТОДІВ АНАЛІЗУ СТАТИЧНИХ ЗОРОВИХ СЦЕН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Візуальне відстеження є однією з найбільш класичних проблем комп’ютерного зору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і його історія сягає корінням у початок </w:t>
      </w:r>
      <w:r>
        <w:rPr>
          <w:rFonts w:ascii="Times New Roman" w:hAnsi="Times New Roman"/>
          <w:sz w:val="28"/>
          <w:szCs w:val="28"/>
          <w:rtl w:val="0"/>
        </w:rPr>
        <w:t>80-</w:t>
      </w:r>
      <w:r>
        <w:rPr>
          <w:rFonts w:ascii="Times New Roman" w:hAnsi="Times New Roman" w:hint="default"/>
          <w:sz w:val="28"/>
          <w:szCs w:val="28"/>
          <w:rtl w:val="0"/>
        </w:rPr>
        <w:t>х років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коли були розроблені класичні концепції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такі як трекер Лукаса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Канаде та узгоджені фільтри </w:t>
      </w:r>
      <w:r>
        <w:rPr>
          <w:rFonts w:ascii="Times New Roman" w:hAnsi="Times New Roman"/>
          <w:sz w:val="28"/>
          <w:szCs w:val="28"/>
          <w:rtl w:val="0"/>
          <w:lang w:val="pt-PT"/>
        </w:rPr>
        <w:t>[1].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Відстеження об</w:t>
      </w:r>
      <w:r>
        <w:rPr>
          <w:rFonts w:ascii="Times New Roman" w:hAnsi="Times New Roman"/>
          <w:sz w:val="28"/>
          <w:szCs w:val="28"/>
          <w:rtl w:val="0"/>
        </w:rPr>
        <w:t>'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єктів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</w:rPr>
        <w:t>відповідальне і складне завдання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чином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відстеження об</w:t>
      </w:r>
      <w:r>
        <w:rPr>
          <w:rFonts w:ascii="Times New Roman" w:hAnsi="Times New Roman"/>
          <w:sz w:val="28"/>
          <w:szCs w:val="28"/>
          <w:rtl w:val="0"/>
        </w:rPr>
        <w:t>'</w:t>
      </w:r>
      <w:r>
        <w:rPr>
          <w:rFonts w:ascii="Times New Roman" w:hAnsi="Times New Roman" w:hint="default"/>
          <w:sz w:val="28"/>
          <w:szCs w:val="28"/>
          <w:rtl w:val="0"/>
        </w:rPr>
        <w:t>єктів стало популярною темою вивчення в останні роки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Існує багато застосувань для візуального відстеження об</w:t>
      </w:r>
      <w:r>
        <w:rPr>
          <w:rFonts w:ascii="Times New Roman" w:hAnsi="Times New Roman"/>
          <w:sz w:val="28"/>
          <w:szCs w:val="28"/>
          <w:rtl w:val="0"/>
        </w:rPr>
        <w:t>'</w:t>
      </w:r>
      <w:r>
        <w:rPr>
          <w:rFonts w:ascii="Times New Roman" w:hAnsi="Times New Roman" w:hint="default"/>
          <w:sz w:val="28"/>
          <w:szCs w:val="28"/>
          <w:rtl w:val="0"/>
        </w:rPr>
        <w:t>єктів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таких як візуальне спостереження 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[2],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відеорозуміння 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[3],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робототехніка 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[4] </w:t>
      </w:r>
      <w:r>
        <w:rPr>
          <w:rFonts w:ascii="Times New Roman" w:hAnsi="Times New Roman" w:hint="default"/>
          <w:sz w:val="28"/>
          <w:szCs w:val="28"/>
          <w:rtl w:val="0"/>
        </w:rPr>
        <w:t>та інші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Статичні сцени характеризуються високим рівнем структурної однорідності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де основні об</w:t>
      </w:r>
      <w:r>
        <w:rPr>
          <w:rFonts w:ascii="Times New Roman" w:hAnsi="Times New Roman"/>
          <w:sz w:val="28"/>
          <w:szCs w:val="28"/>
          <w:rtl w:val="0"/>
        </w:rPr>
        <w:t>'</w:t>
      </w:r>
      <w:r>
        <w:rPr>
          <w:rFonts w:ascii="Times New Roman" w:hAnsi="Times New Roman" w:hint="default"/>
          <w:sz w:val="28"/>
          <w:szCs w:val="28"/>
          <w:rtl w:val="0"/>
        </w:rPr>
        <w:t>єкти часто взаємодіють з навколишнім середовищем сталого чинника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Досягнення високої точності та ефективності в аналізі статичних сцен важливо для широкого кола застосувань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включаючи медичні дослідження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автоматизовані системи моніторингу та технології штучного інтелекту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Для вирішення завдань виділення об</w:t>
      </w:r>
      <w:r>
        <w:rPr>
          <w:rFonts w:ascii="Times New Roman" w:hAnsi="Times New Roman"/>
          <w:sz w:val="28"/>
          <w:szCs w:val="28"/>
          <w:rtl w:val="0"/>
        </w:rPr>
        <w:t>'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єктів на статичних зорових сценах може бути застосований підхід на основі «ковзного вікна» спільно з шаблонами 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[5], </w:t>
      </w:r>
      <w:r>
        <w:rPr>
          <w:rFonts w:ascii="Times New Roman" w:hAnsi="Times New Roman" w:hint="default"/>
          <w:sz w:val="28"/>
          <w:szCs w:val="28"/>
          <w:rtl w:val="0"/>
        </w:rPr>
        <w:t>дескрипторами локальних особливостей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такими як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HOG, LBP, SIFT, SURF [6], </w:t>
      </w:r>
      <w:r>
        <w:rPr>
          <w:rFonts w:ascii="Times New Roman" w:hAnsi="Times New Roman" w:hint="default"/>
          <w:sz w:val="28"/>
          <w:szCs w:val="28"/>
          <w:rtl w:val="0"/>
        </w:rPr>
        <w:t>колірними ознаками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методами контурного аналізу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Основними недоліками таких методів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є необхідність перебору досить великої кількості областей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необхідних для виділення об</w:t>
      </w:r>
      <w:r>
        <w:rPr>
          <w:rFonts w:ascii="Times New Roman" w:hAnsi="Times New Roman"/>
          <w:sz w:val="28"/>
          <w:szCs w:val="28"/>
          <w:rtl w:val="0"/>
        </w:rPr>
        <w:t>'</w:t>
      </w:r>
      <w:r>
        <w:rPr>
          <w:rFonts w:ascii="Times New Roman" w:hAnsi="Times New Roman" w:hint="default"/>
          <w:sz w:val="28"/>
          <w:szCs w:val="28"/>
          <w:rtl w:val="0"/>
        </w:rPr>
        <w:t>єктів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 також специфічність ознак для «ковзного вікна»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Інша група методів заснована на сегментуванні зображень 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[7]. </w:t>
      </w:r>
      <w:r>
        <w:rPr>
          <w:rFonts w:ascii="Times New Roman" w:hAnsi="Times New Roman" w:hint="default"/>
          <w:sz w:val="28"/>
          <w:szCs w:val="28"/>
          <w:rtl w:val="0"/>
        </w:rPr>
        <w:t>Такі методи є евристично ненавченими методами і не залежать від специфіки розв</w:t>
      </w:r>
      <w:r>
        <w:rPr>
          <w:rFonts w:ascii="Times New Roman" w:hAnsi="Times New Roman"/>
          <w:sz w:val="28"/>
          <w:szCs w:val="28"/>
          <w:rtl w:val="0"/>
        </w:rPr>
        <w:t>'</w:t>
      </w:r>
      <w:r>
        <w:rPr>
          <w:rFonts w:ascii="Times New Roman" w:hAnsi="Times New Roman" w:hint="default"/>
          <w:sz w:val="28"/>
          <w:szCs w:val="28"/>
          <w:rtl w:val="0"/>
        </w:rPr>
        <w:t>язуваного завдання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крім того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вони вимагають значних обчислень і навіть із використанням сучасних обчислювальних засобів не дають змогу реалізувати режим реального часу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Методи генерації гіпотез про розташування об</w:t>
      </w:r>
      <w:r>
        <w:rPr>
          <w:rFonts w:ascii="Times New Roman" w:hAnsi="Times New Roman"/>
          <w:sz w:val="28"/>
          <w:szCs w:val="28"/>
          <w:rtl w:val="0"/>
        </w:rPr>
        <w:t>'</w:t>
      </w:r>
      <w:r>
        <w:rPr>
          <w:rFonts w:ascii="Times New Roman" w:hAnsi="Times New Roman" w:hint="default"/>
          <w:sz w:val="28"/>
          <w:szCs w:val="28"/>
          <w:rtl w:val="0"/>
        </w:rPr>
        <w:t>єктів на зображенні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засновані на нейромережевому підході 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[8], </w:t>
      </w:r>
      <w:r>
        <w:rPr>
          <w:rFonts w:ascii="Times New Roman" w:hAnsi="Times New Roman" w:hint="default"/>
          <w:sz w:val="28"/>
          <w:szCs w:val="28"/>
          <w:rtl w:val="0"/>
        </w:rPr>
        <w:t>дозволяють усунути зазначені недоліки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Для вирішення завдань розпізнавання об</w:t>
      </w:r>
      <w:r>
        <w:rPr>
          <w:rFonts w:ascii="Times New Roman" w:hAnsi="Times New Roman"/>
          <w:sz w:val="28"/>
          <w:szCs w:val="28"/>
          <w:rtl w:val="0"/>
        </w:rPr>
        <w:t>'</w:t>
      </w:r>
      <w:r>
        <w:rPr>
          <w:rFonts w:ascii="Times New Roman" w:hAnsi="Times New Roman" w:hint="default"/>
          <w:sz w:val="28"/>
          <w:szCs w:val="28"/>
          <w:rtl w:val="0"/>
        </w:rPr>
        <w:t>єктів на статичних зорових сценах найчастіше використовуються методи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засновані на застосуванні математичної статистики та машинного навчання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Серед методів машинного навчання досить добре себе зарекомендували штучні нейронні мережі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у тому числі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згорткові нейронні мережі </w:t>
      </w:r>
      <w:r>
        <w:rPr>
          <w:rFonts w:ascii="Times New Roman" w:hAnsi="Times New Roman"/>
          <w:sz w:val="28"/>
          <w:szCs w:val="28"/>
          <w:rtl w:val="0"/>
          <w:lang w:val="pt-PT"/>
        </w:rPr>
        <w:t>[</w:t>
      </w:r>
      <w:r>
        <w:rPr>
          <w:rFonts w:ascii="Times New Roman" w:hAnsi="Times New Roman"/>
          <w:sz w:val="28"/>
          <w:szCs w:val="28"/>
          <w:rtl w:val="0"/>
          <w:lang w:val="ru-RU"/>
        </w:rPr>
        <w:t>9</w:t>
      </w:r>
      <w:r>
        <w:rPr>
          <w:rFonts w:ascii="Times New Roman" w:hAnsi="Times New Roman"/>
          <w:sz w:val="28"/>
          <w:szCs w:val="28"/>
          <w:rtl w:val="0"/>
          <w:lang w:val="pt-PT"/>
        </w:rPr>
        <w:t>].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Такі нейронні мережі характеризуються значним збільшенням точності розпізнавання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порівняно з класичними методами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Застосування «глибоких» згорткових нейронних мереж дозволило зменшити середню помилку розпізнавання приблизно в півтора рази в порівнянні з одним із кращих методів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що вирішує задачу класифікації зображень із використанням векторів Фішера та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SIFT,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запропонованої в </w:t>
      </w:r>
      <w:r>
        <w:rPr>
          <w:rFonts w:ascii="Times New Roman" w:hAnsi="Times New Roman"/>
          <w:sz w:val="28"/>
          <w:szCs w:val="28"/>
          <w:rtl w:val="0"/>
          <w:lang w:val="pt-PT"/>
        </w:rPr>
        <w:t>[10].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Отже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для вирішення завдань детектування об</w:t>
      </w:r>
      <w:r>
        <w:rPr>
          <w:rFonts w:ascii="Times New Roman" w:hAnsi="Times New Roman"/>
          <w:sz w:val="28"/>
          <w:szCs w:val="28"/>
          <w:rtl w:val="0"/>
        </w:rPr>
        <w:t>'</w:t>
      </w:r>
      <w:r>
        <w:rPr>
          <w:rFonts w:ascii="Times New Roman" w:hAnsi="Times New Roman" w:hint="default"/>
          <w:sz w:val="28"/>
          <w:szCs w:val="28"/>
          <w:rtl w:val="0"/>
        </w:rPr>
        <w:t>єктів на статичних зорових сценах доцільним є спільне використання методів виділення та розпізнавання об</w:t>
      </w:r>
      <w:r>
        <w:rPr>
          <w:rFonts w:ascii="Times New Roman" w:hAnsi="Times New Roman"/>
          <w:sz w:val="28"/>
          <w:szCs w:val="28"/>
          <w:rtl w:val="0"/>
        </w:rPr>
        <w:t>'</w:t>
      </w:r>
      <w:r>
        <w:rPr>
          <w:rFonts w:ascii="Times New Roman" w:hAnsi="Times New Roman" w:hint="default"/>
          <w:sz w:val="28"/>
          <w:szCs w:val="28"/>
          <w:rtl w:val="0"/>
        </w:rPr>
        <w:t>єктів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Однак для зменшення обчислювальної складності ефективніше використовувати методи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що вирішують обидва ці завдання одночасно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Такі методи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наприклад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, Faster R-CNN [11]) </w:t>
      </w:r>
      <w:r>
        <w:rPr>
          <w:rFonts w:ascii="Times New Roman" w:hAnsi="Times New Roman" w:hint="default"/>
          <w:sz w:val="28"/>
          <w:szCs w:val="28"/>
          <w:rtl w:val="0"/>
        </w:rPr>
        <w:t>є досить точними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але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як правило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не дозволяють детектувати об</w:t>
      </w:r>
      <w:r>
        <w:rPr>
          <w:rFonts w:ascii="Times New Roman" w:hAnsi="Times New Roman"/>
          <w:sz w:val="28"/>
          <w:szCs w:val="28"/>
          <w:rtl w:val="0"/>
        </w:rPr>
        <w:t>'</w:t>
      </w:r>
      <w:r>
        <w:rPr>
          <w:rFonts w:ascii="Times New Roman" w:hAnsi="Times New Roman" w:hint="default"/>
          <w:sz w:val="28"/>
          <w:szCs w:val="28"/>
          <w:rtl w:val="0"/>
        </w:rPr>
        <w:t>єкти на зорових сценах в режимі реального часу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Інші методи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наприклад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, YOLO [12]) </w:t>
      </w:r>
      <w:r>
        <w:rPr>
          <w:rFonts w:ascii="Times New Roman" w:hAnsi="Times New Roman" w:hint="default"/>
          <w:sz w:val="28"/>
          <w:szCs w:val="28"/>
          <w:rtl w:val="0"/>
        </w:rPr>
        <w:t>працюють у режимі реального часу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але не забезпечують необхідну точність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Ще одна група методів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наприклад</w:t>
      </w:r>
      <w:r>
        <w:rPr>
          <w:rFonts w:ascii="Times New Roman" w:hAnsi="Times New Roman"/>
          <w:sz w:val="28"/>
          <w:szCs w:val="28"/>
          <w:rtl w:val="0"/>
        </w:rPr>
        <w:t xml:space="preserve">, SSD [13]) </w:t>
      </w:r>
      <w:r>
        <w:rPr>
          <w:rFonts w:ascii="Times New Roman" w:hAnsi="Times New Roman" w:hint="default"/>
          <w:sz w:val="28"/>
          <w:szCs w:val="28"/>
          <w:rtl w:val="0"/>
        </w:rPr>
        <w:t>забезпечує компроміс між точністю та швидкістю виділення та розпізнавання об</w:t>
      </w:r>
      <w:r>
        <w:rPr>
          <w:rFonts w:ascii="Times New Roman" w:hAnsi="Times New Roman"/>
          <w:sz w:val="28"/>
          <w:szCs w:val="28"/>
          <w:rtl w:val="0"/>
        </w:rPr>
        <w:t>'</w:t>
      </w:r>
      <w:r>
        <w:rPr>
          <w:rFonts w:ascii="Times New Roman" w:hAnsi="Times New Roman" w:hint="default"/>
          <w:sz w:val="28"/>
          <w:szCs w:val="28"/>
          <w:rtl w:val="0"/>
        </w:rPr>
        <w:t>єктів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</w:rPr>
        <w:t>Така модель виконує детектування зображень у різних масштабах з використанням кількох детекторів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чином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найбільш перспективними методами аналізу статичних зорових сцен на сьогоднішній день є методи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засновані на «глибокому» навчанні та згорткових нейронних мережах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оскільки саме вони дозволяють отримати високу точність розпізнавання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порівняно з іншими методами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Література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Felsberg M. Visual tracking: Tracking in scenes containing multiple moving objects. Advanced Methods and Deep Learning in Computer Vision. </w:t>
      </w:r>
      <w:r>
        <w:rPr>
          <w:rFonts w:ascii="Times New Roman" w:hAnsi="Times New Roman"/>
          <w:sz w:val="24"/>
          <w:szCs w:val="24"/>
          <w:rtl w:val="0"/>
          <w:lang w:val="en-US"/>
        </w:rPr>
        <w:t>Elsevier</w:t>
      </w:r>
      <w:r>
        <w:rPr>
          <w:rFonts w:ascii="Times New Roman" w:hAnsi="Times New Roman"/>
          <w:sz w:val="24"/>
          <w:szCs w:val="24"/>
          <w:rtl w:val="0"/>
        </w:rPr>
        <w:t>, 2022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P</w:t>
      </w:r>
      <w:r>
        <w:rPr>
          <w:rFonts w:ascii="Times New Roman" w:hAnsi="Times New Roman"/>
          <w:sz w:val="24"/>
          <w:szCs w:val="24"/>
          <w:rtl w:val="0"/>
        </w:rPr>
        <w:t>. 305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sz w:val="24"/>
          <w:szCs w:val="24"/>
          <w:rtl w:val="0"/>
        </w:rPr>
        <w:t>336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Xing J, Ai H, Lao S. Multiple Human Tracking Based on Multi-view Upper-Body Detection and Discriminative Learning. In: 2010 20th International Conference on Pattern Recognition. IEEE; 2010.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Renoust B, Le DD, Satoh S. Visual Analytics of Political Networks From Face-Tracking of News Video. IEEE Transactions on Multimedia. 2016;18(11):2184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>2195.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 Liu HA J Xing, Ruan X. Hand posture recognition using finger geometric feature. IEEE. 2012.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Brunelli, R. Template Matching Techniques in Computer Vision: Theory and Practice // Wiley.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2009.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Ahonen T., Hadid A., Pietikainen M. Face Recognition with Local Binary Patterns // Proc. 8th European Conference on Computer Vision (ECCV).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2004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P</w:t>
      </w:r>
      <w:r>
        <w:rPr>
          <w:rFonts w:ascii="Times New Roman" w:hAnsi="Times New Roman"/>
          <w:sz w:val="24"/>
          <w:szCs w:val="24"/>
          <w:rtl w:val="0"/>
        </w:rPr>
        <w:t>. 469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>481.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Endres I., Hoiem D. Category Independent Object Proposals // Proc. 11th European Conference on Computer Vision (ECCV).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2010. P. 575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>588.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Erhan D. Scalable Object Detection using Deep Neural Networks // Computer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Vision and Pattern Recognition.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2014. P. 2155-2162.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LeCun Y., Boser B., Denker J.S. Handwritten Digit Recognition with a BackPropagation Network // Proceedings of the Neural Information Processing Systems conference, NIPS.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1989. P. 396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>404.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nchez J., Perronnin F. High-dimensional signature compression for largescale image classification // Computer Vision and Pattern Recognition, CVPR.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2011.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P. 1665-1672.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Ren S., He K., Girshick R., Sun J. Faster R-CNN: Towards real-time object detection with region proposal networks //Proceedings of the Neural Information Processing Systems conference, NIPS.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2015.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Redmon, J., Divvala, S., Girshick, R., Farhadi, A. You only look once: Unified, real-time object detection //Computer Vision and Pattern Recognition, CVPR,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2016.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Liu W., Anguelov D., Erhan D., Szegedy C., Reed S. E. SSD: single shot multibox detector // CoRR.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2015.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