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85B1" w14:textId="6FF54BFC" w:rsidR="00E81D7E" w:rsidRPr="00E81D7E" w:rsidRDefault="00040EE9" w:rsidP="00E81D7E">
      <w:pPr>
        <w:shd w:val="clear" w:color="auto" w:fill="FFFFFF"/>
        <w:spacing w:after="0" w:line="240" w:lineRule="auto"/>
        <w:jc w:val="right"/>
        <w:rPr>
          <w:rFonts w:ascii="Helvetica" w:eastAsia="Times New Roman" w:hAnsi="Helvetica" w:cs="Helvetica"/>
          <w:color w:val="333333"/>
          <w:sz w:val="21"/>
          <w:szCs w:val="21"/>
          <w:lang w:val="ru-UA" w:eastAsia="ru-UA"/>
        </w:rPr>
      </w:pPr>
      <w:r>
        <w:rPr>
          <w:rFonts w:ascii="Helvetica" w:eastAsia="Times New Roman" w:hAnsi="Helvetica" w:cs="Helvetica"/>
          <w:color w:val="333333"/>
          <w:sz w:val="21"/>
          <w:szCs w:val="21"/>
          <w:lang w:val="uk-UA" w:eastAsia="ru-UA"/>
        </w:rPr>
        <w:t>Кравець Марія Дмитрівна</w:t>
      </w:r>
      <w:r w:rsidR="00E81D7E" w:rsidRPr="00E81D7E">
        <w:rPr>
          <w:rFonts w:ascii="Helvetica" w:eastAsia="Times New Roman" w:hAnsi="Helvetica" w:cs="Helvetica"/>
          <w:color w:val="333333"/>
          <w:sz w:val="21"/>
          <w:szCs w:val="21"/>
          <w:lang w:val="ru-UA" w:eastAsia="ru-UA"/>
        </w:rPr>
        <w:t xml:space="preserve">, </w:t>
      </w:r>
      <w:r>
        <w:rPr>
          <w:rFonts w:ascii="Helvetica" w:eastAsia="Times New Roman" w:hAnsi="Helvetica" w:cs="Helvetica"/>
          <w:color w:val="333333"/>
          <w:sz w:val="21"/>
          <w:szCs w:val="21"/>
          <w:lang w:val="uk-UA" w:eastAsia="ru-UA"/>
        </w:rPr>
        <w:t>бакалавр</w:t>
      </w:r>
      <w:r w:rsidR="00E81D7E" w:rsidRPr="00E81D7E">
        <w:rPr>
          <w:rFonts w:ascii="Helvetica" w:eastAsia="Times New Roman" w:hAnsi="Helvetica" w:cs="Helvetica"/>
          <w:color w:val="333333"/>
          <w:sz w:val="21"/>
          <w:szCs w:val="21"/>
          <w:lang w:val="ru-UA" w:eastAsia="ru-UA"/>
        </w:rPr>
        <w:t xml:space="preserve">, </w:t>
      </w:r>
    </w:p>
    <w:p w14:paraId="6861A1CF" w14:textId="19F6FEB6" w:rsidR="00E81D7E" w:rsidRPr="00E81D7E" w:rsidRDefault="00040EE9" w:rsidP="00E81D7E">
      <w:pPr>
        <w:shd w:val="clear" w:color="auto" w:fill="FFFFFF"/>
        <w:spacing w:after="0" w:line="240" w:lineRule="auto"/>
        <w:jc w:val="right"/>
        <w:rPr>
          <w:rFonts w:ascii="Helvetica" w:eastAsia="Times New Roman" w:hAnsi="Helvetica" w:cs="Helvetica"/>
          <w:color w:val="333333"/>
          <w:sz w:val="21"/>
          <w:szCs w:val="21"/>
          <w:lang w:val="uk-UA" w:eastAsia="ru-UA"/>
        </w:rPr>
      </w:pPr>
      <w:r>
        <w:rPr>
          <w:rFonts w:ascii="Helvetica" w:eastAsia="Times New Roman" w:hAnsi="Helvetica" w:cs="Helvetica"/>
          <w:color w:val="333333"/>
          <w:sz w:val="21"/>
          <w:szCs w:val="21"/>
          <w:lang w:val="uk-UA" w:eastAsia="ru-UA"/>
        </w:rPr>
        <w:t>Льотна академія Національного Авіаційного Університету, Кропивницький</w:t>
      </w:r>
    </w:p>
    <w:p w14:paraId="26C78459" w14:textId="0543651D" w:rsidR="00E81D7E" w:rsidRPr="00E81D7E" w:rsidRDefault="00E81D7E" w:rsidP="00E81D7E">
      <w:pPr>
        <w:shd w:val="clear" w:color="auto" w:fill="FFFFFF"/>
        <w:spacing w:after="0" w:line="240" w:lineRule="auto"/>
        <w:jc w:val="center"/>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 xml:space="preserve">Логістичне управління в діяльності підприємств </w:t>
      </w:r>
    </w:p>
    <w:p w14:paraId="4F2D079F" w14:textId="77777777" w:rsidR="00E81D7E" w:rsidRPr="00E81D7E" w:rsidRDefault="00E81D7E" w:rsidP="003A6417">
      <w:pPr>
        <w:shd w:val="clear" w:color="auto" w:fill="FFFFFF"/>
        <w:spacing w:after="0" w:line="360" w:lineRule="auto"/>
        <w:ind w:firstLine="720"/>
        <w:jc w:val="both"/>
        <w:rPr>
          <w:rFonts w:ascii="Times New Roman" w:eastAsia="Times New Roman" w:hAnsi="Times New Roman" w:cs="Times New Roman"/>
          <w:sz w:val="28"/>
          <w:szCs w:val="28"/>
          <w:lang w:val="ru-UA" w:eastAsia="ru-UA"/>
        </w:rPr>
      </w:pPr>
    </w:p>
    <w:p w14:paraId="5CBD83E8" w14:textId="774FDDC0" w:rsidR="00227FBD" w:rsidRPr="00227FBD" w:rsidRDefault="00227FBD" w:rsidP="003A6417">
      <w:pPr>
        <w:shd w:val="clear" w:color="auto" w:fill="FFFFFF"/>
        <w:spacing w:after="0" w:line="360" w:lineRule="auto"/>
        <w:ind w:firstLine="720"/>
        <w:jc w:val="both"/>
        <w:rPr>
          <w:rFonts w:ascii="Times New Roman" w:hAnsi="Times New Roman" w:cs="Times New Roman"/>
          <w:sz w:val="28"/>
          <w:szCs w:val="28"/>
          <w:lang w:val="uk-UA"/>
        </w:rPr>
      </w:pPr>
      <w:r w:rsidRPr="00227FBD">
        <w:rPr>
          <w:rFonts w:ascii="Times New Roman" w:hAnsi="Times New Roman" w:cs="Times New Roman"/>
          <w:sz w:val="28"/>
          <w:szCs w:val="28"/>
          <w:lang w:val="uk-UA"/>
        </w:rPr>
        <w:t xml:space="preserve">Система логістичного забезпечення авіаційної діяльності підприємства може функціонувати як незалежна система або входити до складу більш </w:t>
      </w:r>
      <w:proofErr w:type="spellStart"/>
      <w:r w:rsidRPr="00227FBD">
        <w:rPr>
          <w:rFonts w:ascii="Times New Roman" w:hAnsi="Times New Roman" w:cs="Times New Roman"/>
          <w:sz w:val="28"/>
          <w:szCs w:val="28"/>
          <w:lang w:val="uk-UA"/>
        </w:rPr>
        <w:t>високорівневої</w:t>
      </w:r>
      <w:proofErr w:type="spellEnd"/>
      <w:r w:rsidRPr="00227FBD">
        <w:rPr>
          <w:rFonts w:ascii="Times New Roman" w:hAnsi="Times New Roman" w:cs="Times New Roman"/>
          <w:sz w:val="28"/>
          <w:szCs w:val="28"/>
          <w:lang w:val="uk-UA"/>
        </w:rPr>
        <w:t xml:space="preserve"> системи. Конфігурація елементів кожної підсистеми логістичного забезпечення авіаційної діяльності підприємства різноманітна і залежить від конкретної організації системи.</w:t>
      </w:r>
    </w:p>
    <w:p w14:paraId="0856E9C5" w14:textId="2046A88B" w:rsidR="00227FBD" w:rsidRPr="003A6417" w:rsidRDefault="00227FBD" w:rsidP="003A6417">
      <w:pPr>
        <w:shd w:val="clear" w:color="auto" w:fill="FFFFFF"/>
        <w:spacing w:after="0" w:line="360" w:lineRule="auto"/>
        <w:ind w:firstLine="720"/>
        <w:jc w:val="both"/>
        <w:rPr>
          <w:rFonts w:ascii="Times New Roman" w:hAnsi="Times New Roman" w:cs="Times New Roman"/>
          <w:sz w:val="28"/>
          <w:szCs w:val="28"/>
          <w:lang w:val="uk-UA"/>
        </w:rPr>
      </w:pPr>
      <w:r w:rsidRPr="00227FBD">
        <w:rPr>
          <w:rFonts w:ascii="Times New Roman" w:hAnsi="Times New Roman" w:cs="Times New Roman"/>
          <w:sz w:val="28"/>
          <w:szCs w:val="28"/>
          <w:lang w:val="uk-UA"/>
        </w:rPr>
        <w:t xml:space="preserve">Наукові засади логістичного управління базуються на теорії управління та </w:t>
      </w:r>
      <w:r w:rsidRPr="003A6417">
        <w:rPr>
          <w:rFonts w:ascii="Times New Roman" w:hAnsi="Times New Roman" w:cs="Times New Roman"/>
          <w:sz w:val="28"/>
          <w:szCs w:val="28"/>
          <w:lang w:val="uk-UA"/>
        </w:rPr>
        <w:t xml:space="preserve">методології управління. Сучасна теорія логістики концептуально ґрунтується на чотирьох </w:t>
      </w:r>
      <w:proofErr w:type="spellStart"/>
      <w:r w:rsidRPr="003A6417">
        <w:rPr>
          <w:rFonts w:ascii="Times New Roman" w:hAnsi="Times New Roman" w:cs="Times New Roman"/>
          <w:sz w:val="28"/>
          <w:szCs w:val="28"/>
          <w:lang w:val="uk-UA"/>
        </w:rPr>
        <w:t>методологіях</w:t>
      </w:r>
      <w:proofErr w:type="spellEnd"/>
      <w:r w:rsidRPr="003A6417">
        <w:rPr>
          <w:rFonts w:ascii="Times New Roman" w:hAnsi="Times New Roman" w:cs="Times New Roman"/>
          <w:sz w:val="28"/>
          <w:szCs w:val="28"/>
          <w:lang w:val="uk-UA"/>
        </w:rPr>
        <w:t>: системному аналізі, кібернетичному підході, дослідженні операцій та прогностиці.</w:t>
      </w:r>
      <w:r w:rsidR="003A6417" w:rsidRPr="003A6417">
        <w:rPr>
          <w:rFonts w:ascii="Times New Roman" w:hAnsi="Times New Roman" w:cs="Times New Roman"/>
          <w:sz w:val="28"/>
          <w:szCs w:val="28"/>
          <w:lang w:val="uk-UA"/>
        </w:rPr>
        <w:t xml:space="preserve"> </w:t>
      </w:r>
      <w:r w:rsidR="003A6417" w:rsidRPr="003A6417">
        <w:rPr>
          <w:rFonts w:ascii="Times New Roman" w:hAnsi="Times New Roman" w:cs="Times New Roman"/>
          <w:sz w:val="28"/>
          <w:szCs w:val="28"/>
          <w:lang w:val="uk-UA"/>
        </w:rPr>
        <w:t>[</w:t>
      </w:r>
      <w:r w:rsidR="003A6417" w:rsidRPr="003A6417">
        <w:rPr>
          <w:rFonts w:ascii="Times New Roman" w:hAnsi="Times New Roman" w:cs="Times New Roman"/>
          <w:sz w:val="28"/>
          <w:szCs w:val="28"/>
          <w:lang w:val="uk-UA"/>
        </w:rPr>
        <w:t>1</w:t>
      </w:r>
      <w:r w:rsidR="003A6417" w:rsidRPr="003A6417">
        <w:rPr>
          <w:rFonts w:ascii="Times New Roman" w:hAnsi="Times New Roman" w:cs="Times New Roman"/>
          <w:sz w:val="28"/>
          <w:szCs w:val="28"/>
          <w:lang w:val="uk-UA"/>
        </w:rPr>
        <w:t>]</w:t>
      </w:r>
    </w:p>
    <w:p w14:paraId="746BE6A0" w14:textId="77777777" w:rsidR="00227FBD" w:rsidRPr="003A6417" w:rsidRDefault="00227FBD" w:rsidP="003A6417">
      <w:pPr>
        <w:shd w:val="clear" w:color="auto" w:fill="FFFFFF"/>
        <w:spacing w:after="0" w:line="360" w:lineRule="auto"/>
        <w:ind w:firstLine="720"/>
        <w:jc w:val="both"/>
        <w:rPr>
          <w:rFonts w:ascii="Times New Roman" w:hAnsi="Times New Roman" w:cs="Times New Roman"/>
          <w:sz w:val="28"/>
          <w:szCs w:val="28"/>
          <w:lang w:val="uk-UA"/>
        </w:rPr>
      </w:pPr>
      <w:r w:rsidRPr="003A6417">
        <w:rPr>
          <w:rFonts w:ascii="Times New Roman" w:hAnsi="Times New Roman" w:cs="Times New Roman"/>
          <w:sz w:val="28"/>
          <w:szCs w:val="28"/>
          <w:lang w:val="uk-UA"/>
        </w:rPr>
        <w:t>Методологія логістичного управління включає такі підходи: системний підхід, програмно-цільовий підхід, проектний підхід, маркетинговий підхід, орієнтований на споживача, кібернетичний підхід, інформаційний підхід, гуманістичний підхід, інтеграційний підхід, мережевий підхід. Ці підходи враховують пріоритети, засоби управління, обмеження, критерії та інші аспекти управління логістикою.</w:t>
      </w:r>
    </w:p>
    <w:p w14:paraId="18E0119F" w14:textId="2F6047AB" w:rsidR="00227FBD" w:rsidRPr="003A6417"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Крім цього, для логістичного управління можуть використовуватися такі підходи: лінійне програмування, теорія черг, імітаційне моделювання, експертні оцінки, транспортні матриці, теорія управління запасами, мережні моделі, математична оптимізація, методи прогнозування споживання.</w:t>
      </w:r>
    </w:p>
    <w:p w14:paraId="06A01CAE" w14:textId="482DC3EC" w:rsidR="00227FBD" w:rsidRPr="003A6417"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Для успішної реалізації методології логістичного управління важливо враховувати такі наукові та теоретичні засади: математику, економічну кібернетику, технічну кібернетику, системний аналіз, проектне управління, прогностику, загальний менеджмент та інші.</w:t>
      </w:r>
      <w:r w:rsidR="003A6417" w:rsidRPr="003A6417">
        <w:rPr>
          <w:rFonts w:ascii="Times New Roman" w:hAnsi="Times New Roman" w:cs="Times New Roman"/>
          <w:sz w:val="28"/>
          <w:szCs w:val="28"/>
          <w:lang w:val="uk-UA"/>
        </w:rPr>
        <w:t xml:space="preserve"> </w:t>
      </w:r>
      <w:r w:rsidR="003A6417" w:rsidRPr="003A6417">
        <w:rPr>
          <w:rFonts w:ascii="Times New Roman" w:hAnsi="Times New Roman" w:cs="Times New Roman"/>
          <w:sz w:val="28"/>
          <w:szCs w:val="28"/>
          <w:lang w:val="uk-UA"/>
        </w:rPr>
        <w:t>[</w:t>
      </w:r>
      <w:r w:rsidR="003A6417" w:rsidRPr="003A6417">
        <w:rPr>
          <w:rFonts w:ascii="Times New Roman" w:hAnsi="Times New Roman" w:cs="Times New Roman"/>
          <w:sz w:val="28"/>
          <w:szCs w:val="28"/>
          <w:lang w:val="uk-UA"/>
        </w:rPr>
        <w:t>2</w:t>
      </w:r>
      <w:r w:rsidR="003A6417" w:rsidRPr="003A6417">
        <w:rPr>
          <w:rFonts w:ascii="Times New Roman" w:hAnsi="Times New Roman" w:cs="Times New Roman"/>
          <w:sz w:val="28"/>
          <w:szCs w:val="28"/>
          <w:lang w:val="uk-UA"/>
        </w:rPr>
        <w:t>]</w:t>
      </w:r>
    </w:p>
    <w:p w14:paraId="4779002C" w14:textId="77777777" w:rsidR="00227FBD" w:rsidRPr="003A6417"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Функціональні галузі сучасного логістичного управління включають: закупівельну логістику, виробничу логістику, розподільчу логістику, транспортну логістику, логістику запасів, логістику складування, логістику сервісу та інформаційну логістику.</w:t>
      </w:r>
    </w:p>
    <w:p w14:paraId="08088456" w14:textId="77777777" w:rsidR="00227FBD" w:rsidRPr="003A6417"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p>
    <w:p w14:paraId="51DBDD89" w14:textId="6B9DA023" w:rsidR="00227FBD" w:rsidRPr="003A6417"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У розвитку теорії та практики управління важливу роль відіграють чотири основні підходи: підхід з виділенням різних шкіл управління, процесний підхід, системний підхід та ситуаційний підхід. До наукових шкіл логістичного управління, що мають прямий вплив на управління логістикою, відносять школу наукового управління, адміністративну (класичну) школу, школу людських стосунків та поведінкових наук.</w:t>
      </w:r>
    </w:p>
    <w:p w14:paraId="4BD8D763" w14:textId="16BD8B10" w:rsidR="00227FBD" w:rsidRDefault="00227FBD" w:rsidP="003A6417">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 xml:space="preserve">Школа наукового управління тісно пов'язана з дослідженнями Ф. У. Тейлора, Л. </w:t>
      </w:r>
      <w:proofErr w:type="spellStart"/>
      <w:r w:rsidRPr="003A6417">
        <w:rPr>
          <w:rFonts w:ascii="Times New Roman" w:eastAsia="Times New Roman" w:hAnsi="Times New Roman" w:cs="Times New Roman"/>
          <w:sz w:val="28"/>
          <w:szCs w:val="28"/>
          <w:lang w:val="uk-UA" w:eastAsia="ru-UA"/>
        </w:rPr>
        <w:t>Гілбрета</w:t>
      </w:r>
      <w:proofErr w:type="spellEnd"/>
      <w:r w:rsidRPr="003A6417">
        <w:rPr>
          <w:rFonts w:ascii="Times New Roman" w:eastAsia="Times New Roman" w:hAnsi="Times New Roman" w:cs="Times New Roman"/>
          <w:sz w:val="28"/>
          <w:szCs w:val="28"/>
          <w:lang w:val="uk-UA" w:eastAsia="ru-UA"/>
        </w:rPr>
        <w:t xml:space="preserve"> та Г. </w:t>
      </w:r>
      <w:proofErr w:type="spellStart"/>
      <w:r w:rsidRPr="003A6417">
        <w:rPr>
          <w:rFonts w:ascii="Times New Roman" w:eastAsia="Times New Roman" w:hAnsi="Times New Roman" w:cs="Times New Roman"/>
          <w:sz w:val="28"/>
          <w:szCs w:val="28"/>
          <w:lang w:val="uk-UA" w:eastAsia="ru-UA"/>
        </w:rPr>
        <w:t>Гантта</w:t>
      </w:r>
      <w:proofErr w:type="spellEnd"/>
      <w:r w:rsidRPr="003A6417">
        <w:rPr>
          <w:rFonts w:ascii="Times New Roman" w:eastAsia="Times New Roman" w:hAnsi="Times New Roman" w:cs="Times New Roman"/>
          <w:sz w:val="28"/>
          <w:szCs w:val="28"/>
          <w:lang w:val="uk-UA" w:eastAsia="ru-UA"/>
        </w:rPr>
        <w:t>. Ф. Тейлор рекомендував дотримуватися таких принципів управління: науковий підхід до вивчення кожної задачі, ретельний відбір працівників та навчання їх раціональним методам виконання роботи, забезпечення робочих місць необхідними ресурсами для</w:t>
      </w:r>
      <w:r w:rsidRPr="00227FBD">
        <w:rPr>
          <w:rFonts w:ascii="Times New Roman" w:eastAsia="Times New Roman" w:hAnsi="Times New Roman" w:cs="Times New Roman"/>
          <w:sz w:val="28"/>
          <w:szCs w:val="28"/>
          <w:lang w:val="uk-UA" w:eastAsia="ru-UA"/>
        </w:rPr>
        <w:t xml:space="preserve"> виконання роботи та стимулювання досягнення виробничих завдань.</w:t>
      </w:r>
      <w:r w:rsidR="003A6417" w:rsidRPr="003A6417">
        <w:rPr>
          <w:lang w:val="uk-UA"/>
        </w:rPr>
        <w:t xml:space="preserve"> </w:t>
      </w:r>
      <w:r w:rsidR="003A6417">
        <w:rPr>
          <w:lang w:val="uk-UA"/>
        </w:rPr>
        <w:t>[</w:t>
      </w:r>
      <w:r w:rsidR="003A6417">
        <w:rPr>
          <w:lang w:val="uk-UA"/>
        </w:rPr>
        <w:t>3</w:t>
      </w:r>
      <w:r w:rsidR="003A6417">
        <w:rPr>
          <w:lang w:val="uk-UA"/>
        </w:rPr>
        <w:t>]</w:t>
      </w:r>
    </w:p>
    <w:p w14:paraId="2999EA5F" w14:textId="19153EA0" w:rsidR="003A6417" w:rsidRPr="003A6417" w:rsidRDefault="003A6417" w:rsidP="003A6417">
      <w:pPr>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 xml:space="preserve">Класична школа управління, також відома як адміністративна школа (1920-1950 рр.), зосереджувалась на питаннях ефективності виробництва. А. </w:t>
      </w:r>
      <w:proofErr w:type="spellStart"/>
      <w:r w:rsidRPr="003A6417">
        <w:rPr>
          <w:rFonts w:ascii="Times New Roman" w:eastAsia="Times New Roman" w:hAnsi="Times New Roman" w:cs="Times New Roman"/>
          <w:sz w:val="28"/>
          <w:szCs w:val="28"/>
          <w:lang w:val="uk-UA" w:eastAsia="ru-UA"/>
        </w:rPr>
        <w:t>Файоль</w:t>
      </w:r>
      <w:proofErr w:type="spellEnd"/>
      <w:r w:rsidRPr="003A6417">
        <w:rPr>
          <w:rFonts w:ascii="Times New Roman" w:eastAsia="Times New Roman" w:hAnsi="Times New Roman" w:cs="Times New Roman"/>
          <w:sz w:val="28"/>
          <w:szCs w:val="28"/>
          <w:lang w:val="uk-UA" w:eastAsia="ru-UA"/>
        </w:rPr>
        <w:t xml:space="preserve"> поділив всі операції, що відбуваються на підприємствах, на шість груп: технічні операції (виробництво, обробка), комерційні операції (купівля, продаж), фінансові операції (залучення та розпорядження ресурсами), страхові операції (страхування та безпека майна та осіб) ), облікові операції (бухгалтерія, статистика тощо) та адміністративні операції (планування, організація, керівництво, координація, контроль).</w:t>
      </w:r>
    </w:p>
    <w:p w14:paraId="271E43AF" w14:textId="0E784B83" w:rsidR="003A6417" w:rsidRPr="003A6417" w:rsidRDefault="003A6417" w:rsidP="003A6417">
      <w:pPr>
        <w:spacing w:after="0" w:line="360" w:lineRule="auto"/>
        <w:ind w:firstLine="720"/>
        <w:jc w:val="both"/>
        <w:rPr>
          <w:rFonts w:ascii="Times New Roman" w:eastAsia="Times New Roman" w:hAnsi="Times New Roman" w:cs="Times New Roman"/>
          <w:sz w:val="28"/>
          <w:szCs w:val="28"/>
          <w:lang w:val="uk-UA" w:eastAsia="ru-UA"/>
        </w:rPr>
      </w:pPr>
      <w:r w:rsidRPr="003A6417">
        <w:rPr>
          <w:rFonts w:ascii="Times New Roman" w:eastAsia="Times New Roman" w:hAnsi="Times New Roman" w:cs="Times New Roman"/>
          <w:sz w:val="28"/>
          <w:szCs w:val="28"/>
          <w:lang w:val="uk-UA" w:eastAsia="ru-UA"/>
        </w:rPr>
        <w:t>Одним із недоліків школи наукового управління та класичної школи було їхнє недостатнє розуміння ролі та значення людського чинника. Ці недоліки були вирішені школою людських стосунків, основоположником якої був Е. Мейо. Вона реалізувала нове прагнення менеджменту розглядати шкірну організацію як соціальну систему.</w:t>
      </w:r>
    </w:p>
    <w:p w14:paraId="0E02D715" w14:textId="77777777" w:rsidR="00E81D7E" w:rsidRPr="00E81D7E" w:rsidRDefault="00E81D7E" w:rsidP="003A6417">
      <w:pPr>
        <w:shd w:val="clear" w:color="auto" w:fill="FFFFFF"/>
        <w:spacing w:after="0" w:line="240" w:lineRule="auto"/>
        <w:jc w:val="center"/>
        <w:rPr>
          <w:rFonts w:ascii="Helvetica" w:eastAsia="Times New Roman" w:hAnsi="Helvetica" w:cs="Helvetica"/>
          <w:color w:val="333333"/>
          <w:sz w:val="21"/>
          <w:szCs w:val="21"/>
          <w:lang w:val="uk-UA" w:eastAsia="ru-UA"/>
        </w:rPr>
      </w:pPr>
    </w:p>
    <w:p w14:paraId="1E01F335" w14:textId="0DC67EBC" w:rsidR="00E81D7E" w:rsidRPr="00E81D7E" w:rsidRDefault="00E81D7E" w:rsidP="00E81D7E">
      <w:pPr>
        <w:shd w:val="clear" w:color="auto" w:fill="FFFFFF"/>
        <w:spacing w:after="0" w:line="240" w:lineRule="auto"/>
        <w:jc w:val="center"/>
        <w:rPr>
          <w:rFonts w:ascii="Helvetica" w:eastAsia="Times New Roman" w:hAnsi="Helvetica" w:cs="Helvetica"/>
          <w:color w:val="333333"/>
          <w:sz w:val="21"/>
          <w:szCs w:val="21"/>
          <w:lang w:val="ru-UA" w:eastAsia="ru-UA"/>
        </w:rPr>
      </w:pPr>
      <w:proofErr w:type="spellStart"/>
      <w:r w:rsidRPr="00E81D7E">
        <w:rPr>
          <w:rFonts w:ascii="Helvetica" w:eastAsia="Times New Roman" w:hAnsi="Helvetica" w:cs="Helvetica"/>
          <w:b/>
          <w:bCs/>
          <w:color w:val="333333"/>
          <w:sz w:val="21"/>
          <w:szCs w:val="21"/>
          <w:lang w:val="ru-UA" w:eastAsia="ru-UA"/>
        </w:rPr>
        <w:t>Література</w:t>
      </w:r>
      <w:proofErr w:type="spellEnd"/>
      <w:r w:rsidRPr="00E81D7E">
        <w:rPr>
          <w:rFonts w:ascii="Helvetica" w:eastAsia="Times New Roman" w:hAnsi="Helvetica" w:cs="Helvetica"/>
          <w:b/>
          <w:bCs/>
          <w:color w:val="333333"/>
          <w:sz w:val="21"/>
          <w:szCs w:val="21"/>
          <w:lang w:val="ru-UA" w:eastAsia="ru-UA"/>
        </w:rPr>
        <w:t xml:space="preserve"> </w:t>
      </w:r>
    </w:p>
    <w:p w14:paraId="4BDC0308" w14:textId="48957093" w:rsidR="00E81D7E" w:rsidRPr="00E81D7E" w:rsidRDefault="00E81D7E" w:rsidP="00E81D7E">
      <w:pPr>
        <w:shd w:val="clear" w:color="auto" w:fill="FFFFFF"/>
        <w:spacing w:after="0" w:line="240" w:lineRule="auto"/>
        <w:rPr>
          <w:rFonts w:ascii="Helvetica" w:eastAsia="Times New Roman" w:hAnsi="Helvetica" w:cs="Helvetica"/>
          <w:color w:val="333333"/>
          <w:sz w:val="21"/>
          <w:szCs w:val="21"/>
          <w:lang w:val="ru-UA" w:eastAsia="ru-UA"/>
        </w:rPr>
      </w:pPr>
      <w:r w:rsidRPr="00E81D7E">
        <w:rPr>
          <w:rFonts w:ascii="Helvetica" w:eastAsia="Times New Roman" w:hAnsi="Helvetica" w:cs="Helvetica"/>
          <w:color w:val="333333"/>
          <w:sz w:val="21"/>
          <w:szCs w:val="21"/>
          <w:lang w:val="ru-UA" w:eastAsia="ru-UA"/>
        </w:rPr>
        <w:t xml:space="preserve">1. </w:t>
      </w:r>
      <w:r w:rsidR="003A6417">
        <w:rPr>
          <w:color w:val="0D0D0D"/>
          <w:sz w:val="20"/>
          <w:szCs w:val="20"/>
          <w:shd w:val="clear" w:color="auto" w:fill="FFFFFF"/>
          <w:lang w:val="uk-UA"/>
        </w:rPr>
        <w:t>Бойко Є. О. Логістичне управління підприємством – запорука його конкурентоспроможності </w:t>
      </w:r>
      <w:r w:rsidR="003A6417">
        <w:rPr>
          <w:color w:val="0D0D0D"/>
          <w:sz w:val="20"/>
          <w:szCs w:val="20"/>
          <w:shd w:val="clear" w:color="auto" w:fill="FFFFFF"/>
        </w:rPr>
        <w:t>/ Є. О. Бойко </w:t>
      </w:r>
      <w:r w:rsidR="003A6417">
        <w:rPr>
          <w:color w:val="0D0D0D"/>
          <w:sz w:val="20"/>
          <w:szCs w:val="20"/>
          <w:shd w:val="clear" w:color="auto" w:fill="FFFFFF"/>
          <w:lang w:val="uk-UA"/>
        </w:rPr>
        <w:t>[Електронний ресурс]. – Режим доступу: </w:t>
      </w:r>
      <w:hyperlink r:id="rId4" w:history="1">
        <w:r w:rsidR="003A6417">
          <w:rPr>
            <w:rStyle w:val="a3"/>
            <w:color w:val="0D0D0D"/>
            <w:sz w:val="20"/>
            <w:szCs w:val="20"/>
            <w:lang w:val="uk-UA"/>
          </w:rPr>
          <w:t>http://rtpp.com.ua/news/2014/02/19/5/3089.html</w:t>
        </w:r>
      </w:hyperlink>
      <w:r w:rsidR="003A6417">
        <w:rPr>
          <w:color w:val="0D0D0D"/>
          <w:sz w:val="20"/>
          <w:szCs w:val="20"/>
          <w:shd w:val="clear" w:color="auto" w:fill="FFFFFF"/>
          <w:lang w:val="uk-UA"/>
        </w:rPr>
        <w:t>.</w:t>
      </w:r>
    </w:p>
    <w:p w14:paraId="526D2E62" w14:textId="36967FA7" w:rsidR="00E81D7E" w:rsidRPr="00E81D7E" w:rsidRDefault="00E81D7E" w:rsidP="00E81D7E">
      <w:pPr>
        <w:shd w:val="clear" w:color="auto" w:fill="FFFFFF"/>
        <w:spacing w:after="0" w:line="240" w:lineRule="auto"/>
        <w:rPr>
          <w:rFonts w:ascii="Helvetica" w:eastAsia="Times New Roman" w:hAnsi="Helvetica" w:cs="Helvetica"/>
          <w:color w:val="333333"/>
          <w:sz w:val="21"/>
          <w:szCs w:val="21"/>
          <w:lang w:val="ru-UA" w:eastAsia="ru-UA"/>
        </w:rPr>
      </w:pPr>
      <w:r w:rsidRPr="00E81D7E">
        <w:rPr>
          <w:rFonts w:ascii="Helvetica" w:eastAsia="Times New Roman" w:hAnsi="Helvetica" w:cs="Helvetica"/>
          <w:color w:val="333333"/>
          <w:sz w:val="21"/>
          <w:szCs w:val="21"/>
          <w:lang w:val="ru-UA" w:eastAsia="ru-UA"/>
        </w:rPr>
        <w:t xml:space="preserve">2. </w:t>
      </w:r>
      <w:proofErr w:type="spellStart"/>
      <w:r w:rsidR="003A6417">
        <w:rPr>
          <w:color w:val="333333"/>
          <w:sz w:val="20"/>
          <w:szCs w:val="20"/>
          <w:shd w:val="clear" w:color="auto" w:fill="FFFFFF"/>
          <w:lang w:val="uk-UA"/>
        </w:rPr>
        <w:t>Герчикова</w:t>
      </w:r>
      <w:proofErr w:type="spellEnd"/>
      <w:r w:rsidR="003A6417">
        <w:rPr>
          <w:color w:val="333333"/>
          <w:sz w:val="20"/>
          <w:szCs w:val="20"/>
          <w:shd w:val="clear" w:color="auto" w:fill="FFFFFF"/>
          <w:lang w:val="uk-UA"/>
        </w:rPr>
        <w:t xml:space="preserve"> И. Н. Менеджмент: </w:t>
      </w:r>
      <w:proofErr w:type="spellStart"/>
      <w:r w:rsidR="003A6417">
        <w:rPr>
          <w:color w:val="333333"/>
          <w:sz w:val="20"/>
          <w:szCs w:val="20"/>
          <w:shd w:val="clear" w:color="auto" w:fill="FFFFFF"/>
          <w:lang w:val="uk-UA"/>
        </w:rPr>
        <w:t>Учеб</w:t>
      </w:r>
      <w:proofErr w:type="spellEnd"/>
      <w:r w:rsidR="003A6417">
        <w:rPr>
          <w:color w:val="333333"/>
          <w:sz w:val="20"/>
          <w:szCs w:val="20"/>
          <w:shd w:val="clear" w:color="auto" w:fill="FFFFFF"/>
          <w:lang w:val="uk-UA"/>
        </w:rPr>
        <w:t xml:space="preserve">. 3-е </w:t>
      </w:r>
      <w:proofErr w:type="spellStart"/>
      <w:r w:rsidR="003A6417">
        <w:rPr>
          <w:color w:val="333333"/>
          <w:sz w:val="20"/>
          <w:szCs w:val="20"/>
          <w:shd w:val="clear" w:color="auto" w:fill="FFFFFF"/>
          <w:lang w:val="uk-UA"/>
        </w:rPr>
        <w:t>изд</w:t>
      </w:r>
      <w:proofErr w:type="spellEnd"/>
      <w:r w:rsidR="003A6417">
        <w:rPr>
          <w:color w:val="333333"/>
          <w:sz w:val="20"/>
          <w:szCs w:val="20"/>
          <w:shd w:val="clear" w:color="auto" w:fill="FFFFFF"/>
        </w:rPr>
        <w:t> / </w:t>
      </w:r>
      <w:r w:rsidR="003A6417">
        <w:rPr>
          <w:color w:val="333333"/>
          <w:sz w:val="20"/>
          <w:szCs w:val="20"/>
          <w:shd w:val="clear" w:color="auto" w:fill="FFFFFF"/>
          <w:lang w:val="uk-UA"/>
        </w:rPr>
        <w:t xml:space="preserve">И. Н. </w:t>
      </w:r>
      <w:proofErr w:type="spellStart"/>
      <w:r w:rsidR="003A6417">
        <w:rPr>
          <w:color w:val="333333"/>
          <w:sz w:val="20"/>
          <w:szCs w:val="20"/>
          <w:shd w:val="clear" w:color="auto" w:fill="FFFFFF"/>
          <w:lang w:val="uk-UA"/>
        </w:rPr>
        <w:t>Герчикова</w:t>
      </w:r>
      <w:proofErr w:type="spellEnd"/>
      <w:r w:rsidR="003A6417">
        <w:rPr>
          <w:color w:val="333333"/>
          <w:sz w:val="20"/>
          <w:szCs w:val="20"/>
          <w:shd w:val="clear" w:color="auto" w:fill="FFFFFF"/>
          <w:lang w:val="uk-UA"/>
        </w:rPr>
        <w:t>. – М.: ЮНИТИ 2002 – 501 с.</w:t>
      </w:r>
    </w:p>
    <w:p w14:paraId="15659ABE" w14:textId="3CBE564D" w:rsidR="002554FD" w:rsidRDefault="00E81D7E" w:rsidP="003A6417">
      <w:pPr>
        <w:shd w:val="clear" w:color="auto" w:fill="FFFFFF"/>
        <w:spacing w:after="0" w:line="240" w:lineRule="auto"/>
      </w:pPr>
      <w:r w:rsidRPr="00E81D7E">
        <w:rPr>
          <w:rFonts w:ascii="Helvetica" w:eastAsia="Times New Roman" w:hAnsi="Helvetica" w:cs="Helvetica"/>
          <w:color w:val="333333"/>
          <w:sz w:val="21"/>
          <w:szCs w:val="21"/>
          <w:lang w:val="ru-UA" w:eastAsia="ru-UA"/>
        </w:rPr>
        <w:t xml:space="preserve">3. </w:t>
      </w:r>
      <w:proofErr w:type="spellStart"/>
      <w:r w:rsidR="003A6417">
        <w:rPr>
          <w:color w:val="0D0D0D"/>
          <w:sz w:val="20"/>
          <w:szCs w:val="20"/>
          <w:shd w:val="clear" w:color="auto" w:fill="FFFFFF"/>
        </w:rPr>
        <w:t>Методологія</w:t>
      </w:r>
      <w:proofErr w:type="spellEnd"/>
      <w:r w:rsidR="003A6417">
        <w:rPr>
          <w:color w:val="0D0D0D"/>
          <w:sz w:val="20"/>
          <w:szCs w:val="20"/>
          <w:shd w:val="clear" w:color="auto" w:fill="FFFFFF"/>
        </w:rPr>
        <w:t xml:space="preserve"> </w:t>
      </w:r>
      <w:proofErr w:type="spellStart"/>
      <w:r w:rsidR="003A6417">
        <w:rPr>
          <w:color w:val="0D0D0D"/>
          <w:sz w:val="20"/>
          <w:szCs w:val="20"/>
          <w:shd w:val="clear" w:color="auto" w:fill="FFFFFF"/>
        </w:rPr>
        <w:t>управління</w:t>
      </w:r>
      <w:proofErr w:type="spellEnd"/>
      <w:r w:rsidR="003A6417">
        <w:rPr>
          <w:color w:val="0D0D0D"/>
          <w:sz w:val="20"/>
          <w:szCs w:val="20"/>
          <w:shd w:val="clear" w:color="auto" w:fill="FFFFFF"/>
        </w:rPr>
        <w:t xml:space="preserve"> і </w:t>
      </w:r>
      <w:proofErr w:type="spellStart"/>
      <w:r w:rsidR="003A6417">
        <w:rPr>
          <w:color w:val="0D0D0D"/>
          <w:sz w:val="20"/>
          <w:szCs w:val="20"/>
          <w:shd w:val="clear" w:color="auto" w:fill="FFFFFF"/>
        </w:rPr>
        <w:t>її</w:t>
      </w:r>
      <w:proofErr w:type="spellEnd"/>
      <w:r w:rsidR="003A6417">
        <w:rPr>
          <w:color w:val="0D0D0D"/>
          <w:sz w:val="20"/>
          <w:szCs w:val="20"/>
          <w:shd w:val="clear" w:color="auto" w:fill="FFFFFF"/>
        </w:rPr>
        <w:t xml:space="preserve"> </w:t>
      </w:r>
      <w:proofErr w:type="spellStart"/>
      <w:r w:rsidR="003A6417">
        <w:rPr>
          <w:color w:val="0D0D0D"/>
          <w:sz w:val="20"/>
          <w:szCs w:val="20"/>
          <w:shd w:val="clear" w:color="auto" w:fill="FFFFFF"/>
        </w:rPr>
        <w:t>компоненти</w:t>
      </w:r>
      <w:proofErr w:type="spellEnd"/>
      <w:r w:rsidR="003A6417">
        <w:rPr>
          <w:color w:val="0D0D0D"/>
          <w:sz w:val="20"/>
          <w:szCs w:val="20"/>
          <w:shd w:val="clear" w:color="auto" w:fill="FFFFFF"/>
        </w:rPr>
        <w:t xml:space="preserve"> [</w:t>
      </w:r>
      <w:proofErr w:type="spellStart"/>
      <w:r w:rsidR="003A6417">
        <w:rPr>
          <w:color w:val="0D0D0D"/>
          <w:sz w:val="20"/>
          <w:szCs w:val="20"/>
          <w:shd w:val="clear" w:color="auto" w:fill="FFFFFF"/>
        </w:rPr>
        <w:t>Електронний</w:t>
      </w:r>
      <w:proofErr w:type="spellEnd"/>
      <w:r w:rsidR="003A6417">
        <w:rPr>
          <w:color w:val="0D0D0D"/>
          <w:sz w:val="20"/>
          <w:szCs w:val="20"/>
          <w:shd w:val="clear" w:color="auto" w:fill="FFFFFF"/>
        </w:rPr>
        <w:t xml:space="preserve"> ресурс]. – Режим доступу: http://onlymyfacts.in.ua/economy312.html.</w:t>
      </w:r>
    </w:p>
    <w:sectPr w:rsidR="0025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7E"/>
    <w:rsid w:val="00040EE9"/>
    <w:rsid w:val="000D5373"/>
    <w:rsid w:val="001F47DD"/>
    <w:rsid w:val="00227FBD"/>
    <w:rsid w:val="002554FD"/>
    <w:rsid w:val="003A6417"/>
    <w:rsid w:val="00E81D7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9FC3"/>
  <w15:chartTrackingRefBased/>
  <w15:docId w15:val="{8601B72D-E772-48DE-A52D-063C9D7D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4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556">
      <w:bodyDiv w:val="1"/>
      <w:marLeft w:val="0"/>
      <w:marRight w:val="0"/>
      <w:marTop w:val="0"/>
      <w:marBottom w:val="0"/>
      <w:divBdr>
        <w:top w:val="none" w:sz="0" w:space="0" w:color="auto"/>
        <w:left w:val="none" w:sz="0" w:space="0" w:color="auto"/>
        <w:bottom w:val="none" w:sz="0" w:space="0" w:color="auto"/>
        <w:right w:val="none" w:sz="0" w:space="0" w:color="auto"/>
      </w:divBdr>
    </w:div>
    <w:div w:id="798762513">
      <w:bodyDiv w:val="1"/>
      <w:marLeft w:val="0"/>
      <w:marRight w:val="0"/>
      <w:marTop w:val="0"/>
      <w:marBottom w:val="0"/>
      <w:divBdr>
        <w:top w:val="none" w:sz="0" w:space="0" w:color="auto"/>
        <w:left w:val="none" w:sz="0" w:space="0" w:color="auto"/>
        <w:bottom w:val="none" w:sz="0" w:space="0" w:color="auto"/>
        <w:right w:val="none" w:sz="0" w:space="0" w:color="auto"/>
      </w:divBdr>
    </w:div>
    <w:div w:id="1156260019">
      <w:bodyDiv w:val="1"/>
      <w:marLeft w:val="0"/>
      <w:marRight w:val="0"/>
      <w:marTop w:val="0"/>
      <w:marBottom w:val="0"/>
      <w:divBdr>
        <w:top w:val="none" w:sz="0" w:space="0" w:color="auto"/>
        <w:left w:val="none" w:sz="0" w:space="0" w:color="auto"/>
        <w:bottom w:val="none" w:sz="0" w:space="0" w:color="auto"/>
        <w:right w:val="none" w:sz="0" w:space="0" w:color="auto"/>
      </w:divBdr>
    </w:div>
    <w:div w:id="20649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tpp.com.ua/news/2014/02/19/5/30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KRAVETS</dc:creator>
  <cp:keywords/>
  <dc:description/>
  <cp:lastModifiedBy>MARIA KRAVETS</cp:lastModifiedBy>
  <cp:revision>2</cp:revision>
  <dcterms:created xsi:type="dcterms:W3CDTF">2023-07-02T18:15:00Z</dcterms:created>
  <dcterms:modified xsi:type="dcterms:W3CDTF">2023-07-02T18:35:00Z</dcterms:modified>
</cp:coreProperties>
</file>