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22F6" w14:textId="77777777" w:rsidR="00941F07" w:rsidRDefault="00941F07" w:rsidP="00941F0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92F6277" w14:textId="79E11511" w:rsidR="00941F07" w:rsidRDefault="00941F07" w:rsidP="00941F0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Копаниця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Анастасія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Валеріївна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4FC3F446" w14:textId="50C74F05" w:rsidR="00941F07" w:rsidRPr="00941F07" w:rsidRDefault="00941F07" w:rsidP="00941F0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студентка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інженерії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6FA004D" w14:textId="77777777" w:rsidR="00941F07" w:rsidRDefault="00941F07" w:rsidP="00941F0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1F07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>ціональний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Одеська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</w:p>
    <w:p w14:paraId="2B7F0755" w14:textId="4B6C6DEF" w:rsidR="00941F07" w:rsidRDefault="00941F07" w:rsidP="008A003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м.Одеса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A5CAAAA" w14:textId="77777777" w:rsidR="00941F07" w:rsidRDefault="00941F07" w:rsidP="00F26AF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D57B97C" w14:textId="697397E6" w:rsidR="008A003A" w:rsidRPr="00C34FB5" w:rsidRDefault="008A003A" w:rsidP="00F26AF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4FB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 ЗАХИСТУ ПЕРСОНАЛЬНИХ БІОМЕДИЧНИХ ДАНИХ У ХМАРНИХ СЕРВІСАХ</w:t>
      </w:r>
    </w:p>
    <w:p w14:paraId="0F41F182" w14:textId="6FDACAD6" w:rsidR="001C5FA6" w:rsidRPr="00F26AF0" w:rsidRDefault="008A003A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фундаментально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змінили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в будь-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найперспективніших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галузей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застосовані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03A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8A003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6AF0">
        <w:rPr>
          <w:rFonts w:ascii="Times New Roman" w:hAnsi="Times New Roman" w:cs="Times New Roman"/>
          <w:sz w:val="28"/>
          <w:szCs w:val="28"/>
          <w:lang w:val="ru-RU"/>
        </w:rPr>
        <w:t xml:space="preserve">[1] </w:t>
      </w:r>
    </w:p>
    <w:p w14:paraId="24659EE6" w14:textId="155E7783" w:rsidR="008A003A" w:rsidRDefault="00F738E7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активне використання хмарних сервісів для зберігання, обробки та аналізу біомедичних даних потребує більш надійного захисту, а особливо на етапі обробки їх у хмарних середовищах. </w:t>
      </w:r>
    </w:p>
    <w:p w14:paraId="1749DB8B" w14:textId="27EB09A9" w:rsidR="00F738E7" w:rsidRPr="00C34FB5" w:rsidRDefault="00F738E7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38E7">
        <w:rPr>
          <w:rFonts w:ascii="Times New Roman" w:hAnsi="Times New Roman" w:cs="Times New Roman"/>
          <w:sz w:val="28"/>
          <w:szCs w:val="28"/>
          <w:lang w:val="uk-UA"/>
        </w:rPr>
        <w:t>Однак захист конфіденційності зазвичай має свою ціну, наприклад, обмеження щодо типів аналізів, які можна проводити на спільних даних. Бракує систематизації, яка б зробила компроміси, прийняті різними підходами, прозорими</w:t>
      </w:r>
      <w:r w:rsidRPr="00F738E7">
        <w:rPr>
          <w:rFonts w:ascii="Times New Roman" w:hAnsi="Times New Roman" w:cs="Times New Roman"/>
          <w:sz w:val="28"/>
          <w:szCs w:val="28"/>
          <w:lang w:val="ru-RU"/>
        </w:rPr>
        <w:t>.[2]</w:t>
      </w:r>
    </w:p>
    <w:p w14:paraId="35FC830A" w14:textId="1361E62E" w:rsidR="00F738E7" w:rsidRDefault="00FA5D47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захисту персональних біомедичних даних у хмарних середовищах, а також зменшення ризику несанкціонованого доступу, в даній роботі </w:t>
      </w:r>
      <w:r w:rsidR="006A2A07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комбіновани</w:t>
      </w:r>
      <w:r w:rsidR="006A2A07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 до безпечного зберігання та обробки даних: дані шифруються і контролюються за допомогою сучасних методів доступу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приватності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6A7779F" w14:textId="2B1A0713" w:rsidR="00FA5D47" w:rsidRPr="00461EE6" w:rsidRDefault="00FA5D47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D47">
        <w:rPr>
          <w:rFonts w:ascii="Times New Roman" w:hAnsi="Times New Roman" w:cs="Times New Roman"/>
          <w:sz w:val="28"/>
          <w:szCs w:val="28"/>
          <w:lang w:val="uk-UA"/>
        </w:rPr>
        <w:t xml:space="preserve">Обмін даними було б легко реалізувати, якби всі відповідні дані могли просто вільно поширюватися та зберігатися у спільній базі даних. Будь-яка </w:t>
      </w:r>
      <w:r w:rsidRPr="00FA5D47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спроба вжити заходів для виконання вимог захисту конфіденційності неминуче призводить до обмежень порівняно з цим базовим підходом. Ці обмеження можуть стосуватися, наприклад, часу, який займає процес обміну даними, або кількості підтримуваних методів аналізу.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EE6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170E8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61EE6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14:paraId="0E25A3BA" w14:textId="1399D2A8" w:rsidR="008A003A" w:rsidRDefault="00461EE6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рисунку 1 показано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концептуальну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компром</w:t>
      </w:r>
      <w:r>
        <w:rPr>
          <w:rFonts w:ascii="Times New Roman" w:hAnsi="Times New Roman" w:cs="Times New Roman"/>
          <w:sz w:val="28"/>
          <w:szCs w:val="28"/>
          <w:lang w:val="uk-UA"/>
        </w:rPr>
        <w:t>ісу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рівнем захисту 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конфіденційності</w:t>
      </w:r>
      <w:proofErr w:type="spellEnd"/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вісь</w:t>
      </w:r>
      <w:proofErr w:type="spellEnd"/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EE6">
        <w:rPr>
          <w:rFonts w:ascii="Times New Roman" w:hAnsi="Times New Roman" w:cs="Times New Roman"/>
          <w:sz w:val="28"/>
          <w:szCs w:val="28"/>
        </w:rPr>
        <w:t>Y</w:t>
      </w:r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корисністю</w:t>
      </w:r>
      <w:proofErr w:type="spellEnd"/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вісь</w:t>
      </w:r>
      <w:proofErr w:type="spellEnd"/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EE6">
        <w:rPr>
          <w:rFonts w:ascii="Times New Roman" w:hAnsi="Times New Roman" w:cs="Times New Roman"/>
          <w:sz w:val="28"/>
          <w:szCs w:val="28"/>
        </w:rPr>
        <w:t>X</w:t>
      </w:r>
      <w:r w:rsidRPr="00461EE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3867A7D" w14:textId="084A08CD" w:rsidR="00461EE6" w:rsidRDefault="00461EE6" w:rsidP="00F26AF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1EE6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ACE6D46" wp14:editId="510D1C88">
            <wp:extent cx="3810411" cy="3092450"/>
            <wp:effectExtent l="0" t="0" r="0" b="0"/>
            <wp:docPr id="1671022793" name="Рисунок 1" descr="Изображение выглядит как текст, линия, диаграмма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22793" name="Рисунок 1" descr="Изображение выглядит как текст, линия, диаграмма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1049" cy="310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EE27F" w14:textId="77777777" w:rsidR="00461EE6" w:rsidRDefault="00461EE6" w:rsidP="00F26AF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4D991F" w14:textId="1EF511ED" w:rsidR="005C69FD" w:rsidRDefault="00461EE6" w:rsidP="00F26AF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Рис.1 Концептуальна крива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компром</w:t>
      </w:r>
      <w:r>
        <w:rPr>
          <w:rFonts w:ascii="Times New Roman" w:hAnsi="Times New Roman" w:cs="Times New Roman"/>
          <w:sz w:val="28"/>
          <w:szCs w:val="28"/>
          <w:lang w:val="uk-UA"/>
        </w:rPr>
        <w:t>ісу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рівнем захисту 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конфіденційності</w:t>
      </w:r>
      <w:proofErr w:type="spellEnd"/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корисністю</w:t>
      </w:r>
      <w:proofErr w:type="spellEnd"/>
      <w:r w:rsidRPr="00461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1EE6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D04FB3D" w14:textId="0CF81BE2" w:rsidR="00B24A3E" w:rsidRDefault="00B24A3E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напрямках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471450" w14:textId="3D69EFCF" w:rsidR="00B24A3E" w:rsidRDefault="00B24A3E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1.Захищені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безпечною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надійно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захищеними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Шифрування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відновити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вихідні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EEC45C" w14:textId="11554B99" w:rsidR="00B24A3E" w:rsidRDefault="00B24A3E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2.Безпечне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Увесь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захищеному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надійному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багатосторонніх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обчислень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конфіденційність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рівні окремих записів. </w:t>
      </w:r>
    </w:p>
    <w:p w14:paraId="0CE1415E" w14:textId="77777777" w:rsidR="00B24A3E" w:rsidRDefault="00B24A3E" w:rsidP="00F2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3.Безпечні результати.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надходять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користувачу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анонімними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забезпечується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агрегування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диференційну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конфіденційність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округлення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A3E">
        <w:rPr>
          <w:rFonts w:ascii="Times New Roman" w:hAnsi="Times New Roman" w:cs="Times New Roman"/>
          <w:sz w:val="28"/>
          <w:szCs w:val="28"/>
          <w:lang w:val="ru-RU"/>
        </w:rPr>
        <w:t>випадкового</w:t>
      </w:r>
      <w:proofErr w:type="spellEnd"/>
      <w:r w:rsidRPr="00B24A3E">
        <w:rPr>
          <w:rFonts w:ascii="Times New Roman" w:hAnsi="Times New Roman" w:cs="Times New Roman"/>
          <w:sz w:val="28"/>
          <w:szCs w:val="28"/>
          <w:lang w:val="ru-RU"/>
        </w:rPr>
        <w:t xml:space="preserve"> шуму.</w:t>
      </w:r>
    </w:p>
    <w:p w14:paraId="62E9E302" w14:textId="0A31673A" w:rsidR="006E433E" w:rsidRPr="00C34FB5" w:rsidRDefault="006E433E" w:rsidP="00F26AF0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включ</w:t>
      </w:r>
      <w:r>
        <w:rPr>
          <w:rFonts w:ascii="Times New Roman" w:hAnsi="Times New Roman" w:cs="Times New Roman"/>
          <w:sz w:val="28"/>
          <w:szCs w:val="28"/>
          <w:lang w:val="ru-RU"/>
        </w:rPr>
        <w:t>ають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безпечний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багатосторонній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обчислювальний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сервер;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федеративне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проміжне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програмне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безпечних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обчислень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>; «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пісочницю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брандмауери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переадресацію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портів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віртуальні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приватні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E433E">
        <w:rPr>
          <w:rFonts w:ascii="Times New Roman" w:hAnsi="Times New Roman" w:cs="Times New Roman"/>
          <w:sz w:val="28"/>
          <w:szCs w:val="28"/>
          <w:lang w:val="en-GB"/>
        </w:rPr>
        <w:t>VPN</w:t>
      </w:r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транспортного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E433E">
        <w:rPr>
          <w:rFonts w:ascii="Times New Roman" w:hAnsi="Times New Roman" w:cs="Times New Roman"/>
          <w:sz w:val="28"/>
          <w:szCs w:val="28"/>
          <w:lang w:val="en-GB"/>
        </w:rPr>
        <w:t>TLS</w:t>
      </w:r>
      <w:r w:rsidRPr="006E433E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4FB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0E8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34FB5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13E7C6EE" w14:textId="6905422C" w:rsidR="006E433E" w:rsidRDefault="006E433E" w:rsidP="00F26AF0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Подальші дослідження можуть бути спрямовані на:</w:t>
      </w:r>
    </w:p>
    <w:p w14:paraId="5BDADD28" w14:textId="29B5633B" w:rsidR="006E433E" w:rsidRDefault="006E433E" w:rsidP="00F26AF0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1.Інтеграцію різних типів біомедичних даних та оцінку ефективності різних протоколів </w:t>
      </w:r>
      <w:r w:rsidRPr="006E433E">
        <w:rPr>
          <w:rFonts w:ascii="Times New Roman" w:hAnsi="Times New Roman" w:cs="Times New Roman"/>
          <w:sz w:val="28"/>
          <w:szCs w:val="28"/>
          <w:lang w:val="uk-UA"/>
        </w:rPr>
        <w:t>безпечних багатосторонніх обчислень (</w:t>
      </w:r>
      <w:r w:rsidRPr="006E433E">
        <w:rPr>
          <w:rFonts w:ascii="Times New Roman" w:hAnsi="Times New Roman" w:cs="Times New Roman"/>
          <w:sz w:val="28"/>
          <w:szCs w:val="28"/>
        </w:rPr>
        <w:t>SMPC</w:t>
      </w:r>
      <w:r w:rsidRPr="006E433E">
        <w:rPr>
          <w:rFonts w:ascii="Times New Roman" w:hAnsi="Times New Roman" w:cs="Times New Roman"/>
          <w:sz w:val="28"/>
          <w:szCs w:val="28"/>
          <w:lang w:val="uk-UA"/>
        </w:rPr>
        <w:t xml:space="preserve">) і методів диференціальної конфіденційності для забезпечення конфіденційності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>цінності</w:t>
      </w:r>
      <w:r w:rsidRPr="006E433E">
        <w:rPr>
          <w:rFonts w:ascii="Times New Roman" w:hAnsi="Times New Roman" w:cs="Times New Roman"/>
          <w:sz w:val="28"/>
          <w:szCs w:val="28"/>
          <w:lang w:val="uk-UA"/>
        </w:rPr>
        <w:t xml:space="preserve"> даних.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E2DE97" w14:textId="4146446B" w:rsidR="007974F3" w:rsidRDefault="006E433E" w:rsidP="00F26AF0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E433E">
        <w:rPr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масштабованих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дослідницькими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автоматичним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контролем доступу,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логуванням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433E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6E4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4F3">
        <w:rPr>
          <w:rFonts w:ascii="Times New Roman" w:hAnsi="Times New Roman" w:cs="Times New Roman"/>
          <w:sz w:val="28"/>
          <w:szCs w:val="28"/>
          <w:lang w:val="ru-RU"/>
        </w:rPr>
        <w:t xml:space="preserve">та з </w:t>
      </w:r>
      <w:proofErr w:type="spellStart"/>
      <w:r w:rsidR="007974F3">
        <w:rPr>
          <w:rFonts w:ascii="Times New Roman" w:hAnsi="Times New Roman" w:cs="Times New Roman"/>
          <w:sz w:val="28"/>
          <w:szCs w:val="28"/>
          <w:lang w:val="ru-RU"/>
        </w:rPr>
        <w:t>відкритою</w:t>
      </w:r>
      <w:proofErr w:type="spellEnd"/>
      <w:r w:rsidR="00797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74F3">
        <w:rPr>
          <w:rFonts w:ascii="Times New Roman" w:hAnsi="Times New Roman" w:cs="Times New Roman"/>
          <w:sz w:val="28"/>
          <w:szCs w:val="28"/>
          <w:lang w:val="ru-RU"/>
        </w:rPr>
        <w:t>обробкою</w:t>
      </w:r>
      <w:proofErr w:type="spellEnd"/>
      <w:r w:rsidR="00797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74F3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="007974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FF5368" w14:textId="77777777" w:rsidR="00F26AF0" w:rsidRDefault="00F26AF0" w:rsidP="00F26AF0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747978" w14:textId="4F077AAD" w:rsidR="007974F3" w:rsidRPr="00C34FB5" w:rsidRDefault="007974F3" w:rsidP="00C34FB5">
      <w:pPr>
        <w:tabs>
          <w:tab w:val="left" w:pos="606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C34FB5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  <w:proofErr w:type="spellEnd"/>
      <w:r w:rsidR="00CF6E3B" w:rsidRPr="00C34FB5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0F99077" w14:textId="44D64E17" w:rsidR="00CF6E3B" w:rsidRPr="00C34FB5" w:rsidRDefault="008A6C22" w:rsidP="00C34FB5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4FB5">
        <w:rPr>
          <w:rFonts w:ascii="Times New Roman" w:hAnsi="Times New Roman" w:cs="Times New Roman"/>
          <w:sz w:val="24"/>
          <w:szCs w:val="24"/>
          <w:lang w:val="uk-UA"/>
        </w:rPr>
        <w:t>1.</w:t>
      </w:r>
      <w:proofErr w:type="spellStart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>Abouelmehdi</w:t>
      </w:r>
      <w:proofErr w:type="spellEnd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K., Beni-</w:t>
      </w:r>
      <w:proofErr w:type="spellStart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>Hessane</w:t>
      </w:r>
      <w:proofErr w:type="spellEnd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A., </w:t>
      </w:r>
      <w:proofErr w:type="spellStart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>Khaloufi</w:t>
      </w:r>
      <w:proofErr w:type="spellEnd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H. Big healthcare data: preserving security and privacy. Journal of Big Data. URL: </w:t>
      </w:r>
      <w:hyperlink r:id="rId7" w:tgtFrame="_new" w:history="1">
        <w:r w:rsidR="00CF6E3B" w:rsidRPr="00C34FB5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https://journalofbigdata.springeropen.com/articles/10.1186/s40537-017-0110-7</w:t>
        </w:r>
      </w:hyperlink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CF6E3B" w:rsidRPr="00C34FB5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6E3B" w:rsidRPr="00C34FB5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="00CF6E3B" w:rsidRPr="00C34FB5">
        <w:rPr>
          <w:rFonts w:ascii="Times New Roman" w:hAnsi="Times New Roman" w:cs="Times New Roman"/>
          <w:sz w:val="24"/>
          <w:szCs w:val="24"/>
          <w:lang w:val="en-GB"/>
        </w:rPr>
        <w:t>: 12.09.2025).</w:t>
      </w:r>
    </w:p>
    <w:p w14:paraId="527FDA0F" w14:textId="2F310FDC" w:rsidR="008A6C22" w:rsidRPr="00C34FB5" w:rsidRDefault="008A6C22" w:rsidP="00C34FB5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4FB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C34FB5">
        <w:rPr>
          <w:sz w:val="24"/>
          <w:szCs w:val="24"/>
          <w:lang w:val="pl-PL"/>
        </w:rPr>
        <w:t xml:space="preserve"> </w:t>
      </w:r>
      <w:r w:rsidRPr="00C34FB5">
        <w:rPr>
          <w:rFonts w:ascii="Times New Roman" w:hAnsi="Times New Roman" w:cs="Times New Roman"/>
          <w:sz w:val="24"/>
          <w:szCs w:val="24"/>
          <w:lang w:val="pl-PL"/>
        </w:rPr>
        <w:t xml:space="preserve">Li Q., Li Y., Li J., et al. </w:t>
      </w:r>
      <w:r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Machine learning for early prediction of sepsis in the ICU: a systematic review. BMC Medical Informatics and Decision Making. URL: </w:t>
      </w:r>
      <w:hyperlink r:id="rId8" w:tgtFrame="_new" w:history="1">
        <w:r w:rsidRPr="00C34FB5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https://bmcmedinformdecismak.biomedcentral.com/articles/10.1186/s12911-021-01602-x</w:t>
        </w:r>
      </w:hyperlink>
      <w:r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34FB5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4FB5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Pr="00C34FB5">
        <w:rPr>
          <w:rFonts w:ascii="Times New Roman" w:hAnsi="Times New Roman" w:cs="Times New Roman"/>
          <w:sz w:val="24"/>
          <w:szCs w:val="24"/>
          <w:lang w:val="en-GB"/>
        </w:rPr>
        <w:t>: 12.09.2025).</w:t>
      </w:r>
      <w:r w:rsidRPr="00C34F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E51D90D" w14:textId="7EAD9E94" w:rsidR="00CF6E3B" w:rsidRPr="00C34FB5" w:rsidRDefault="008A6C22" w:rsidP="00C34FB5">
      <w:pPr>
        <w:tabs>
          <w:tab w:val="left" w:pos="60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4FB5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EE6FF5" w:rsidRPr="00C34FB5">
        <w:rPr>
          <w:sz w:val="24"/>
          <w:szCs w:val="24"/>
          <w:lang w:val="en-GB"/>
        </w:rPr>
        <w:t xml:space="preserve"> </w:t>
      </w:r>
      <w:r w:rsidR="00EE6FF5"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Privacy-friendly evaluation of patient data with secure multiparty computation in a European pilot study. </w:t>
      </w:r>
      <w:proofErr w:type="spellStart"/>
      <w:r w:rsidR="00EE6FF5" w:rsidRPr="00C34FB5">
        <w:rPr>
          <w:rFonts w:ascii="Times New Roman" w:hAnsi="Times New Roman" w:cs="Times New Roman"/>
          <w:sz w:val="24"/>
          <w:szCs w:val="24"/>
          <w:lang w:val="en-GB"/>
        </w:rPr>
        <w:t>npj</w:t>
      </w:r>
      <w:proofErr w:type="spellEnd"/>
      <w:r w:rsidR="00EE6FF5" w:rsidRPr="00C34FB5">
        <w:rPr>
          <w:rFonts w:ascii="Times New Roman" w:hAnsi="Times New Roman" w:cs="Times New Roman"/>
          <w:sz w:val="24"/>
          <w:szCs w:val="24"/>
          <w:lang w:val="en-GB"/>
        </w:rPr>
        <w:t xml:space="preserve"> Digital Medicine. </w:t>
      </w:r>
      <w:r w:rsidR="00EE6FF5" w:rsidRPr="00C34FB5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tgtFrame="_new" w:history="1">
        <w:r w:rsidR="00EE6FF5" w:rsidRPr="00C34FB5">
          <w:rPr>
            <w:rStyle w:val="ac"/>
            <w:rFonts w:ascii="Times New Roman" w:hAnsi="Times New Roman" w:cs="Times New Roman"/>
            <w:sz w:val="24"/>
            <w:szCs w:val="24"/>
          </w:rPr>
          <w:t>https://www.nature.com/articles/s41746-024-01293-4</w:t>
        </w:r>
      </w:hyperlink>
      <w:r w:rsidR="00EE6FF5" w:rsidRPr="00C34F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6FF5" w:rsidRPr="00C34FB5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="00EE6FF5" w:rsidRPr="00C3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FF5" w:rsidRPr="00C34FB5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="00EE6FF5" w:rsidRPr="00C34FB5">
        <w:rPr>
          <w:rFonts w:ascii="Times New Roman" w:hAnsi="Times New Roman" w:cs="Times New Roman"/>
          <w:sz w:val="24"/>
          <w:szCs w:val="24"/>
        </w:rPr>
        <w:t>: 12.09.2025).</w:t>
      </w:r>
    </w:p>
    <w:sectPr w:rsidR="00CF6E3B" w:rsidRPr="00C34FB5" w:rsidSect="00941F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D5A4E"/>
    <w:multiLevelType w:val="multilevel"/>
    <w:tmpl w:val="76DA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01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E3"/>
    <w:rsid w:val="00170E8B"/>
    <w:rsid w:val="001C5FA6"/>
    <w:rsid w:val="002220F6"/>
    <w:rsid w:val="002C2C80"/>
    <w:rsid w:val="00461EE6"/>
    <w:rsid w:val="005C69FD"/>
    <w:rsid w:val="006A2A07"/>
    <w:rsid w:val="006B2691"/>
    <w:rsid w:val="006E433E"/>
    <w:rsid w:val="00733439"/>
    <w:rsid w:val="007974F3"/>
    <w:rsid w:val="008903E3"/>
    <w:rsid w:val="008A003A"/>
    <w:rsid w:val="008A6C22"/>
    <w:rsid w:val="008B576E"/>
    <w:rsid w:val="00941F07"/>
    <w:rsid w:val="0097165B"/>
    <w:rsid w:val="00B24A3E"/>
    <w:rsid w:val="00B54B1F"/>
    <w:rsid w:val="00C34FB5"/>
    <w:rsid w:val="00CF6E3B"/>
    <w:rsid w:val="00E3410F"/>
    <w:rsid w:val="00EE6FF5"/>
    <w:rsid w:val="00F26AF0"/>
    <w:rsid w:val="00F738E7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BCE6"/>
  <w15:chartTrackingRefBased/>
  <w15:docId w15:val="{0808A8AE-4C47-4F98-A221-F82D05A3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0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0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0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0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0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0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0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0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0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0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0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0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03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6E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F6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cmedinformdecismak.biomedcentral.com/articles/10.1186/s12911-021-01602-x" TargetMode="External"/><Relationship Id="rId3" Type="http://schemas.openxmlformats.org/officeDocument/2006/relationships/styles" Target="styles.xml"/><Relationship Id="rId7" Type="http://schemas.openxmlformats.org/officeDocument/2006/relationships/hyperlink" Target="https://journalofbigdata.springeropen.com/articles/10.1186/s40537-017-0110-7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s41746-024-01293-4?utm_source=chatgp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70B5-A666-40A7-82C1-2130EC07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Копаница Настя</dc:creator>
  <cp:keywords/>
  <dc:description/>
  <cp:lastModifiedBy>Копаница Настя</cp:lastModifiedBy>
  <cp:revision>16</cp:revision>
  <dcterms:created xsi:type="dcterms:W3CDTF">2025-09-11T21:32:00Z</dcterms:created>
  <dcterms:modified xsi:type="dcterms:W3CDTF">2025-09-12T09:05:00Z</dcterms:modified>
</cp:coreProperties>
</file>