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7F4" w:rsidRPr="00D0416E" w:rsidRDefault="008F2221" w:rsidP="00D0416E">
      <w:pPr>
        <w:spacing w:after="0" w:line="360" w:lineRule="auto"/>
        <w:ind w:firstLine="567"/>
        <w:jc w:val="right"/>
        <w:rPr>
          <w:rFonts w:ascii="Times New Roman" w:hAnsi="Times New Roman" w:cs="Times New Roman"/>
          <w:sz w:val="28"/>
          <w:szCs w:val="28"/>
          <w:lang w:val="uk-UA"/>
        </w:rPr>
      </w:pPr>
      <w:r w:rsidRPr="00D0416E">
        <w:rPr>
          <w:rFonts w:ascii="Times New Roman" w:hAnsi="Times New Roman" w:cs="Times New Roman"/>
          <w:sz w:val="28"/>
          <w:szCs w:val="28"/>
          <w:lang w:val="uk-UA"/>
        </w:rPr>
        <w:t>Коба О</w:t>
      </w:r>
      <w:r w:rsidR="00D0416E" w:rsidRPr="00D0416E">
        <w:rPr>
          <w:rFonts w:ascii="Times New Roman" w:hAnsi="Times New Roman" w:cs="Times New Roman"/>
          <w:sz w:val="28"/>
          <w:szCs w:val="28"/>
          <w:lang w:val="uk-UA"/>
        </w:rPr>
        <w:t>лена Вікторівна</w:t>
      </w:r>
      <w:r w:rsidR="00CF39CA" w:rsidRPr="00D0416E">
        <w:rPr>
          <w:rFonts w:ascii="Times New Roman" w:hAnsi="Times New Roman" w:cs="Times New Roman"/>
          <w:sz w:val="28"/>
          <w:szCs w:val="28"/>
          <w:lang w:val="uk-UA"/>
        </w:rPr>
        <w:t xml:space="preserve">, </w:t>
      </w:r>
      <w:r w:rsidRPr="00D0416E">
        <w:rPr>
          <w:rFonts w:ascii="Times New Roman" w:hAnsi="Times New Roman" w:cs="Times New Roman"/>
          <w:sz w:val="28"/>
          <w:szCs w:val="28"/>
          <w:lang w:val="uk-UA"/>
        </w:rPr>
        <w:t>к. т. н., доцент</w:t>
      </w:r>
    </w:p>
    <w:p w:rsidR="00D0416E" w:rsidRDefault="00657A17" w:rsidP="00D0416E">
      <w:pPr>
        <w:spacing w:after="0" w:line="360" w:lineRule="auto"/>
        <w:jc w:val="right"/>
        <w:rPr>
          <w:rFonts w:ascii="Times New Roman" w:hAnsi="Times New Roman" w:cs="Times New Roman"/>
          <w:i/>
          <w:sz w:val="28"/>
          <w:szCs w:val="28"/>
          <w:lang w:val="uk-UA"/>
        </w:rPr>
      </w:pPr>
      <w:r w:rsidRPr="00D0416E">
        <w:rPr>
          <w:rFonts w:ascii="Times New Roman" w:hAnsi="Times New Roman" w:cs="Times New Roman"/>
          <w:i/>
          <w:sz w:val="28"/>
          <w:szCs w:val="28"/>
          <w:lang w:val="uk-UA"/>
        </w:rPr>
        <w:t>Національний університет</w:t>
      </w:r>
      <w:r w:rsidR="00CF39CA" w:rsidRPr="00D0416E">
        <w:rPr>
          <w:rFonts w:ascii="Times New Roman" w:hAnsi="Times New Roman" w:cs="Times New Roman"/>
          <w:i/>
          <w:sz w:val="28"/>
          <w:szCs w:val="28"/>
          <w:lang w:val="uk-UA"/>
        </w:rPr>
        <w:t xml:space="preserve"> </w:t>
      </w:r>
      <w:r w:rsidRPr="00D0416E">
        <w:rPr>
          <w:rFonts w:ascii="Times New Roman" w:hAnsi="Times New Roman" w:cs="Times New Roman"/>
          <w:i/>
          <w:sz w:val="28"/>
          <w:szCs w:val="28"/>
          <w:lang w:val="uk-UA"/>
        </w:rPr>
        <w:t>«Полтавська політехніка імені Юрія Кондратюка»</w:t>
      </w:r>
      <w:r w:rsidR="00D0416E">
        <w:rPr>
          <w:rFonts w:ascii="Times New Roman" w:hAnsi="Times New Roman" w:cs="Times New Roman"/>
          <w:i/>
          <w:sz w:val="28"/>
          <w:szCs w:val="28"/>
          <w:lang w:val="uk-UA"/>
        </w:rPr>
        <w:t>,</w:t>
      </w:r>
    </w:p>
    <w:p w:rsidR="00657A17" w:rsidRDefault="00CF39CA" w:rsidP="00D0416E">
      <w:pPr>
        <w:spacing w:after="0" w:line="360" w:lineRule="auto"/>
        <w:jc w:val="right"/>
        <w:rPr>
          <w:rFonts w:ascii="Times New Roman" w:hAnsi="Times New Roman" w:cs="Times New Roman"/>
          <w:i/>
          <w:sz w:val="28"/>
          <w:szCs w:val="28"/>
          <w:lang w:val="uk-UA"/>
        </w:rPr>
      </w:pPr>
      <w:r w:rsidRPr="00D0416E">
        <w:rPr>
          <w:rFonts w:ascii="Times New Roman" w:hAnsi="Times New Roman" w:cs="Times New Roman"/>
          <w:i/>
          <w:sz w:val="28"/>
          <w:szCs w:val="28"/>
          <w:lang w:val="uk-UA"/>
        </w:rPr>
        <w:t>м. Полтава</w:t>
      </w:r>
    </w:p>
    <w:p w:rsidR="009D65A5" w:rsidRPr="00C12D73" w:rsidRDefault="009D65A5" w:rsidP="009D65A5">
      <w:pPr>
        <w:shd w:val="clear" w:color="auto" w:fill="FFFFFF"/>
        <w:spacing w:after="0" w:line="240" w:lineRule="auto"/>
        <w:jc w:val="right"/>
        <w:rPr>
          <w:rFonts w:ascii="Times New Roman" w:hAnsi="Times New Roman"/>
          <w:sz w:val="24"/>
          <w:szCs w:val="24"/>
        </w:rPr>
      </w:pPr>
      <w:r w:rsidRPr="00C12D73">
        <w:rPr>
          <w:rFonts w:ascii="Times New Roman" w:hAnsi="Times New Roman"/>
          <w:sz w:val="24"/>
          <w:szCs w:val="24"/>
          <w:shd w:val="clear" w:color="auto" w:fill="FFFFFF"/>
        </w:rPr>
        <w:t>ORCID</w:t>
      </w:r>
      <w:r>
        <w:rPr>
          <w:rFonts w:ascii="Times New Roman" w:hAnsi="Times New Roman"/>
          <w:sz w:val="24"/>
          <w:szCs w:val="24"/>
          <w:shd w:val="clear" w:color="auto" w:fill="FFFFFF"/>
          <w:lang w:val="uk-UA"/>
        </w:rPr>
        <w:t xml:space="preserve"> </w:t>
      </w:r>
      <w:r w:rsidRPr="00C12D73">
        <w:rPr>
          <w:rFonts w:ascii="Times New Roman" w:hAnsi="Times New Roman"/>
          <w:sz w:val="24"/>
          <w:szCs w:val="24"/>
          <w:shd w:val="clear" w:color="auto" w:fill="FFFFFF"/>
        </w:rPr>
        <w:t>0000-0003-1914-3119</w:t>
      </w:r>
      <w:r w:rsidRPr="00C12D73">
        <w:rPr>
          <w:rFonts w:ascii="Times New Roman" w:hAnsi="Times New Roman"/>
          <w:sz w:val="24"/>
          <w:szCs w:val="24"/>
        </w:rPr>
        <w:t xml:space="preserve"> </w:t>
      </w:r>
    </w:p>
    <w:p w:rsidR="009D65A5" w:rsidRDefault="009D65A5" w:rsidP="00F90654">
      <w:pPr>
        <w:spacing w:after="0" w:line="360" w:lineRule="auto"/>
        <w:ind w:firstLine="567"/>
        <w:jc w:val="center"/>
        <w:rPr>
          <w:rFonts w:ascii="Times New Roman" w:hAnsi="Times New Roman" w:cs="Times New Roman"/>
          <w:b/>
          <w:sz w:val="28"/>
          <w:szCs w:val="28"/>
          <w:lang w:val="uk-UA"/>
        </w:rPr>
      </w:pPr>
      <w:bookmarkStart w:id="0" w:name="_GoBack"/>
    </w:p>
    <w:p w:rsidR="00657A17" w:rsidRPr="00D0416E" w:rsidRDefault="00B51696" w:rsidP="00F90654">
      <w:pPr>
        <w:spacing w:after="0" w:line="360" w:lineRule="auto"/>
        <w:ind w:firstLine="567"/>
        <w:jc w:val="center"/>
        <w:rPr>
          <w:rFonts w:ascii="Times New Roman" w:hAnsi="Times New Roman" w:cs="Times New Roman"/>
          <w:b/>
          <w:sz w:val="28"/>
          <w:szCs w:val="28"/>
          <w:lang w:val="uk-UA"/>
        </w:rPr>
      </w:pPr>
      <w:r w:rsidRPr="00D0416E">
        <w:rPr>
          <w:rFonts w:ascii="Times New Roman" w:hAnsi="Times New Roman" w:cs="Times New Roman"/>
          <w:b/>
          <w:sz w:val="28"/>
          <w:szCs w:val="28"/>
          <w:lang w:val="uk-UA"/>
        </w:rPr>
        <w:t xml:space="preserve">ВПРОВАДЖЕННЯ ЦИФРОВИХ ТЕХНОЛОГІЙ ЯК ОСНОВА СТАЛОГО РОЗВИТКУ БУДІВЕЛЬНОЇ ГАЛУЗІ </w:t>
      </w:r>
    </w:p>
    <w:bookmarkEnd w:id="0"/>
    <w:p w:rsidR="00B85C37" w:rsidRPr="00D0416E" w:rsidRDefault="00B85C37" w:rsidP="00F90654">
      <w:pPr>
        <w:spacing w:after="0" w:line="360" w:lineRule="auto"/>
        <w:ind w:firstLine="567"/>
        <w:jc w:val="center"/>
        <w:rPr>
          <w:rFonts w:ascii="Times New Roman" w:hAnsi="Times New Roman" w:cs="Times New Roman"/>
          <w:b/>
          <w:sz w:val="28"/>
          <w:szCs w:val="28"/>
          <w:lang w:val="uk-UA"/>
        </w:rPr>
      </w:pPr>
    </w:p>
    <w:p w:rsidR="00E63E38" w:rsidRPr="00D0416E" w:rsidRDefault="00B51696" w:rsidP="00F90654">
      <w:pPr>
        <w:pStyle w:val="a4"/>
        <w:shd w:val="clear" w:color="auto" w:fill="FFFFFF" w:themeFill="background1"/>
        <w:spacing w:before="0" w:beforeAutospacing="0" w:after="0" w:afterAutospacing="0" w:line="360" w:lineRule="auto"/>
        <w:ind w:firstLine="567"/>
        <w:jc w:val="both"/>
        <w:rPr>
          <w:sz w:val="28"/>
          <w:szCs w:val="28"/>
        </w:rPr>
      </w:pPr>
      <w:r w:rsidRPr="00D0416E">
        <w:rPr>
          <w:sz w:val="28"/>
          <w:szCs w:val="28"/>
        </w:rPr>
        <w:t xml:space="preserve">Війна завдала непоправної шкоди Україні. Зруйновані чи пошкоджені житлові будівлі,  об’єкти інфраструктури, автомобільні дороги та залізничні колії. Відновити знищені об’єкти у стислі терміни, щоб забезпечити подальший розвиток економіки країни належить будівельній галузі. Виконання цього завдання можливе за умови її модернізації та зростання економічної ефективності діяльності будівельних підприємств, чому має сприяти широке впровадження цифрових технологій під час організації та здійснення </w:t>
      </w:r>
      <w:proofErr w:type="spellStart"/>
      <w:r w:rsidRPr="00D0416E">
        <w:rPr>
          <w:sz w:val="28"/>
          <w:szCs w:val="28"/>
        </w:rPr>
        <w:t>будівельно-монтажни</w:t>
      </w:r>
      <w:proofErr w:type="spellEnd"/>
      <w:r w:rsidRPr="00D0416E">
        <w:rPr>
          <w:sz w:val="28"/>
          <w:szCs w:val="28"/>
        </w:rPr>
        <w:t xml:space="preserve"> робіт.</w:t>
      </w:r>
    </w:p>
    <w:p w:rsidR="00FC59F0" w:rsidRDefault="00B51696" w:rsidP="00FC59F0">
      <w:pPr>
        <w:pStyle w:val="a4"/>
        <w:shd w:val="clear" w:color="auto" w:fill="FFFFFF" w:themeFill="background1"/>
        <w:spacing w:before="0" w:beforeAutospacing="0" w:after="0" w:afterAutospacing="0" w:line="360" w:lineRule="auto"/>
        <w:ind w:firstLine="567"/>
        <w:jc w:val="both"/>
        <w:rPr>
          <w:sz w:val="28"/>
          <w:szCs w:val="28"/>
        </w:rPr>
      </w:pPr>
      <w:r w:rsidRPr="00D0416E">
        <w:rPr>
          <w:sz w:val="28"/>
          <w:szCs w:val="28"/>
        </w:rPr>
        <w:t>Н</w:t>
      </w:r>
      <w:r w:rsidR="00E63E38" w:rsidRPr="00D0416E">
        <w:rPr>
          <w:sz w:val="28"/>
          <w:szCs w:val="28"/>
        </w:rPr>
        <w:t>езважаючи на всі складнощі</w:t>
      </w:r>
      <w:r w:rsidRPr="00D0416E">
        <w:rPr>
          <w:sz w:val="28"/>
          <w:szCs w:val="28"/>
        </w:rPr>
        <w:t>, пов’язані з веденням бойових дій на території країни</w:t>
      </w:r>
      <w:r w:rsidR="00E63E38" w:rsidRPr="00D0416E">
        <w:rPr>
          <w:sz w:val="28"/>
          <w:szCs w:val="28"/>
        </w:rPr>
        <w:t xml:space="preserve"> будівельна галузь </w:t>
      </w:r>
      <w:r w:rsidRPr="00D0416E">
        <w:rPr>
          <w:sz w:val="28"/>
          <w:szCs w:val="28"/>
        </w:rPr>
        <w:t>поступово</w:t>
      </w:r>
      <w:r w:rsidR="00C66275" w:rsidRPr="00D0416E">
        <w:rPr>
          <w:sz w:val="28"/>
          <w:szCs w:val="28"/>
        </w:rPr>
        <w:t xml:space="preserve"> нарощує обсяги </w:t>
      </w:r>
      <w:r w:rsidR="00E63E38" w:rsidRPr="00D0416E">
        <w:rPr>
          <w:sz w:val="28"/>
          <w:szCs w:val="28"/>
        </w:rPr>
        <w:t>діяльн</w:t>
      </w:r>
      <w:r w:rsidR="00C66275" w:rsidRPr="00D0416E">
        <w:rPr>
          <w:sz w:val="28"/>
          <w:szCs w:val="28"/>
        </w:rPr>
        <w:t>ості</w:t>
      </w:r>
      <w:r w:rsidRPr="00D0416E">
        <w:rPr>
          <w:sz w:val="28"/>
          <w:szCs w:val="28"/>
        </w:rPr>
        <w:t>, які значно знизились в перші місяці війни</w:t>
      </w:r>
      <w:r w:rsidR="00E63E38" w:rsidRPr="00D0416E">
        <w:rPr>
          <w:sz w:val="28"/>
          <w:szCs w:val="28"/>
        </w:rPr>
        <w:t xml:space="preserve">. </w:t>
      </w:r>
      <w:r w:rsidRPr="00D0416E">
        <w:rPr>
          <w:sz w:val="28"/>
          <w:szCs w:val="28"/>
        </w:rPr>
        <w:t xml:space="preserve">Так, за даними Державної служби статистики </w:t>
      </w:r>
      <w:proofErr w:type="spellStart"/>
      <w:r w:rsidRPr="00D0416E">
        <w:rPr>
          <w:sz w:val="28"/>
          <w:szCs w:val="28"/>
        </w:rPr>
        <w:t>Україин</w:t>
      </w:r>
      <w:proofErr w:type="spellEnd"/>
      <w:r w:rsidRPr="00D0416E">
        <w:rPr>
          <w:sz w:val="28"/>
          <w:szCs w:val="28"/>
        </w:rPr>
        <w:t xml:space="preserve"> [1] </w:t>
      </w:r>
      <w:r w:rsidR="00FC59F0">
        <w:rPr>
          <w:sz w:val="28"/>
          <w:szCs w:val="28"/>
        </w:rPr>
        <w:t xml:space="preserve"> о</w:t>
      </w:r>
      <w:r w:rsidRPr="00D0416E">
        <w:rPr>
          <w:sz w:val="28"/>
          <w:szCs w:val="28"/>
        </w:rPr>
        <w:t>бсяг виробленої будівельної продукції у</w:t>
      </w:r>
      <w:r w:rsidR="009E3D4F" w:rsidRPr="00D0416E">
        <w:rPr>
          <w:sz w:val="28"/>
          <w:szCs w:val="28"/>
        </w:rPr>
        <w:t xml:space="preserve"> </w:t>
      </w:r>
      <w:r w:rsidRPr="00D0416E">
        <w:rPr>
          <w:sz w:val="28"/>
          <w:szCs w:val="28"/>
        </w:rPr>
        <w:t xml:space="preserve">2023 році порівняно з 2022 роком зріс на </w:t>
      </w:r>
      <w:r w:rsidR="009E3D4F" w:rsidRPr="00D0416E">
        <w:rPr>
          <w:sz w:val="28"/>
          <w:szCs w:val="28"/>
        </w:rPr>
        <w:t xml:space="preserve">47781,7 млн. грн., або </w:t>
      </w:r>
      <w:r w:rsidR="00BB4575" w:rsidRPr="00D0416E">
        <w:rPr>
          <w:sz w:val="28"/>
          <w:szCs w:val="28"/>
        </w:rPr>
        <w:t xml:space="preserve">на 41,6 % </w:t>
      </w:r>
      <w:r w:rsidR="009E3D4F" w:rsidRPr="00D0416E">
        <w:rPr>
          <w:sz w:val="28"/>
          <w:szCs w:val="28"/>
        </w:rPr>
        <w:t>та перевищив рівень</w:t>
      </w:r>
      <w:r w:rsidRPr="00D0416E">
        <w:rPr>
          <w:sz w:val="28"/>
          <w:szCs w:val="28"/>
        </w:rPr>
        <w:t xml:space="preserve"> 20</w:t>
      </w:r>
      <w:r w:rsidR="009E3D4F" w:rsidRPr="00D0416E">
        <w:rPr>
          <w:sz w:val="28"/>
          <w:szCs w:val="28"/>
        </w:rPr>
        <w:t>19</w:t>
      </w:r>
      <w:r w:rsidRPr="00D0416E">
        <w:rPr>
          <w:sz w:val="28"/>
          <w:szCs w:val="28"/>
        </w:rPr>
        <w:t xml:space="preserve">  року</w:t>
      </w:r>
      <w:r w:rsidR="00FC59F0">
        <w:rPr>
          <w:sz w:val="28"/>
          <w:szCs w:val="28"/>
        </w:rPr>
        <w:t xml:space="preserve"> (рисунок 1)</w:t>
      </w:r>
      <w:r w:rsidRPr="00D0416E">
        <w:rPr>
          <w:sz w:val="28"/>
          <w:szCs w:val="28"/>
        </w:rPr>
        <w:t>.</w:t>
      </w:r>
      <w:r w:rsidR="00BB4575" w:rsidRPr="00D0416E">
        <w:rPr>
          <w:sz w:val="28"/>
          <w:szCs w:val="28"/>
        </w:rPr>
        <w:t xml:space="preserve"> Проте у порівнянні з 2021 роком спостерігається його падіння на 36,9 %.</w:t>
      </w:r>
      <w:r w:rsidR="009217EA">
        <w:rPr>
          <w:sz w:val="28"/>
          <w:szCs w:val="28"/>
        </w:rPr>
        <w:t xml:space="preserve"> </w:t>
      </w:r>
      <w:r w:rsidR="00F90654" w:rsidRPr="00D0416E">
        <w:rPr>
          <w:sz w:val="28"/>
          <w:szCs w:val="28"/>
        </w:rPr>
        <w:t xml:space="preserve">Позитивним є зростання обсягів в усіх сегментах будівництва. Зокрема, у житловому будівництві на 11,1%, до 2,24 </w:t>
      </w:r>
      <w:proofErr w:type="spellStart"/>
      <w:r w:rsidR="00F90654" w:rsidRPr="00D0416E">
        <w:rPr>
          <w:sz w:val="28"/>
          <w:szCs w:val="28"/>
        </w:rPr>
        <w:t>млрд</w:t>
      </w:r>
      <w:proofErr w:type="spellEnd"/>
      <w:r w:rsidR="00F90654" w:rsidRPr="00D0416E">
        <w:rPr>
          <w:sz w:val="28"/>
          <w:szCs w:val="28"/>
        </w:rPr>
        <w:t xml:space="preserve"> </w:t>
      </w:r>
      <w:proofErr w:type="spellStart"/>
      <w:r w:rsidR="00F90654" w:rsidRPr="00D0416E">
        <w:rPr>
          <w:sz w:val="28"/>
          <w:szCs w:val="28"/>
        </w:rPr>
        <w:t>грн</w:t>
      </w:r>
      <w:proofErr w:type="spellEnd"/>
      <w:r w:rsidR="00F90654" w:rsidRPr="00D0416E">
        <w:rPr>
          <w:sz w:val="28"/>
          <w:szCs w:val="28"/>
        </w:rPr>
        <w:t xml:space="preserve">, у нежитловому - на 38,1%, до 11,48 </w:t>
      </w:r>
      <w:proofErr w:type="spellStart"/>
      <w:r w:rsidR="00F90654" w:rsidRPr="00D0416E">
        <w:rPr>
          <w:sz w:val="28"/>
          <w:szCs w:val="28"/>
        </w:rPr>
        <w:t>млрд</w:t>
      </w:r>
      <w:proofErr w:type="spellEnd"/>
      <w:r w:rsidR="00F90654" w:rsidRPr="00D0416E">
        <w:rPr>
          <w:sz w:val="28"/>
          <w:szCs w:val="28"/>
        </w:rPr>
        <w:t xml:space="preserve"> </w:t>
      </w:r>
      <w:proofErr w:type="spellStart"/>
      <w:r w:rsidR="00F90654" w:rsidRPr="00D0416E">
        <w:rPr>
          <w:sz w:val="28"/>
          <w:szCs w:val="28"/>
        </w:rPr>
        <w:t>грн</w:t>
      </w:r>
      <w:proofErr w:type="spellEnd"/>
      <w:r w:rsidR="00F90654" w:rsidRPr="00D0416E">
        <w:rPr>
          <w:sz w:val="28"/>
          <w:szCs w:val="28"/>
        </w:rPr>
        <w:t xml:space="preserve">, у категорії інженерних споруд - на 52,6 %, до 34,07 </w:t>
      </w:r>
      <w:proofErr w:type="spellStart"/>
      <w:r w:rsidR="00F90654" w:rsidRPr="00D0416E">
        <w:rPr>
          <w:sz w:val="28"/>
          <w:szCs w:val="28"/>
        </w:rPr>
        <w:t>млрд</w:t>
      </w:r>
      <w:proofErr w:type="spellEnd"/>
      <w:r w:rsidR="00F90654" w:rsidRPr="00D0416E">
        <w:rPr>
          <w:sz w:val="28"/>
          <w:szCs w:val="28"/>
        </w:rPr>
        <w:t xml:space="preserve"> грн. </w:t>
      </w:r>
      <w:r w:rsidR="00FC59F0" w:rsidRPr="00D0416E">
        <w:rPr>
          <w:sz w:val="28"/>
          <w:szCs w:val="28"/>
        </w:rPr>
        <w:t>Частка нового будівництва до загального обсягу виконаних будівельних робіт становила 36,3 %, ремонту – 42,9 %, реконструкції та інших робіт – 20,8 % [1].</w:t>
      </w:r>
    </w:p>
    <w:p w:rsidR="009D65A5" w:rsidRDefault="00FC59F0" w:rsidP="00FC59F0">
      <w:pPr>
        <w:pStyle w:val="a4"/>
        <w:shd w:val="clear" w:color="auto" w:fill="FFFFFF" w:themeFill="background1"/>
        <w:spacing w:before="0" w:beforeAutospacing="0" w:after="0" w:afterAutospacing="0" w:line="360" w:lineRule="auto"/>
        <w:ind w:firstLine="567"/>
        <w:jc w:val="both"/>
        <w:rPr>
          <w:sz w:val="28"/>
          <w:szCs w:val="28"/>
        </w:rPr>
      </w:pPr>
      <w:r w:rsidRPr="00D0416E">
        <w:rPr>
          <w:sz w:val="28"/>
          <w:szCs w:val="28"/>
        </w:rPr>
        <w:t>Подальше нарощування потужностей будівельної галузі буде залежати від багатьох чинників, зокрема від темпів впровадження цифрових технологій у</w:t>
      </w:r>
    </w:p>
    <w:p w:rsidR="00FC59F0" w:rsidRDefault="00B51696" w:rsidP="00FC59F0">
      <w:pPr>
        <w:pStyle w:val="a4"/>
        <w:shd w:val="clear" w:color="auto" w:fill="FFFFFF" w:themeFill="background1"/>
        <w:spacing w:before="0" w:beforeAutospacing="0" w:after="0" w:afterAutospacing="0" w:line="360" w:lineRule="auto"/>
        <w:jc w:val="center"/>
        <w:rPr>
          <w:sz w:val="28"/>
          <w:szCs w:val="28"/>
        </w:rPr>
      </w:pPr>
      <w:r w:rsidRPr="00D0416E">
        <w:rPr>
          <w:noProof/>
          <w:sz w:val="28"/>
          <w:szCs w:val="28"/>
        </w:rPr>
        <w:lastRenderedPageBreak/>
        <w:drawing>
          <wp:inline distT="0" distB="0" distL="0" distR="0">
            <wp:extent cx="6200775" cy="24669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D0416E">
        <w:rPr>
          <w:sz w:val="28"/>
          <w:szCs w:val="28"/>
        </w:rPr>
        <w:t>Рисунок 1 - Динаміка обсягів виробленої будівельної продукції в Украї</w:t>
      </w:r>
      <w:r w:rsidR="00C67939" w:rsidRPr="00D0416E">
        <w:rPr>
          <w:sz w:val="28"/>
          <w:szCs w:val="28"/>
        </w:rPr>
        <w:t>ні у 2015-2023 роках, млн. грн.</w:t>
      </w:r>
      <w:r w:rsidR="00FC59F0">
        <w:rPr>
          <w:sz w:val="28"/>
          <w:szCs w:val="28"/>
        </w:rPr>
        <w:t xml:space="preserve"> </w:t>
      </w:r>
    </w:p>
    <w:p w:rsidR="00B51696" w:rsidRDefault="00B51696" w:rsidP="00FC59F0">
      <w:pPr>
        <w:pStyle w:val="a4"/>
        <w:shd w:val="clear" w:color="auto" w:fill="FFFFFF" w:themeFill="background1"/>
        <w:spacing w:before="0" w:beforeAutospacing="0" w:after="0" w:afterAutospacing="0" w:line="360" w:lineRule="auto"/>
        <w:jc w:val="center"/>
        <w:rPr>
          <w:i/>
          <w:sz w:val="28"/>
          <w:szCs w:val="28"/>
        </w:rPr>
      </w:pPr>
      <w:r w:rsidRPr="00D0416E">
        <w:rPr>
          <w:i/>
          <w:sz w:val="28"/>
          <w:szCs w:val="28"/>
        </w:rPr>
        <w:t>Джерело: розроблено автором за даними Державної служби статистики України [1]</w:t>
      </w:r>
    </w:p>
    <w:p w:rsidR="009D65A5" w:rsidRPr="00D0416E" w:rsidRDefault="009D65A5" w:rsidP="00FC59F0">
      <w:pPr>
        <w:pStyle w:val="a4"/>
        <w:shd w:val="clear" w:color="auto" w:fill="FFFFFF" w:themeFill="background1"/>
        <w:spacing w:before="0" w:beforeAutospacing="0" w:after="0" w:afterAutospacing="0" w:line="360" w:lineRule="auto"/>
        <w:jc w:val="center"/>
        <w:rPr>
          <w:i/>
          <w:sz w:val="28"/>
          <w:szCs w:val="28"/>
        </w:rPr>
      </w:pPr>
    </w:p>
    <w:p w:rsidR="009D65A5" w:rsidRPr="00D0416E" w:rsidRDefault="009D65A5" w:rsidP="009D65A5">
      <w:pPr>
        <w:pStyle w:val="a4"/>
        <w:shd w:val="clear" w:color="auto" w:fill="FFFFFF" w:themeFill="background1"/>
        <w:spacing w:before="0" w:beforeAutospacing="0" w:after="0" w:afterAutospacing="0" w:line="360" w:lineRule="auto"/>
        <w:jc w:val="both"/>
        <w:rPr>
          <w:sz w:val="28"/>
          <w:szCs w:val="28"/>
        </w:rPr>
      </w:pPr>
      <w:r w:rsidRPr="00D0416E">
        <w:rPr>
          <w:sz w:val="28"/>
          <w:szCs w:val="28"/>
        </w:rPr>
        <w:t xml:space="preserve">діяльність будівельних компаній та галузі в цілому. </w:t>
      </w:r>
    </w:p>
    <w:p w:rsidR="009217EA" w:rsidRPr="00D0416E" w:rsidRDefault="009217EA" w:rsidP="009217EA">
      <w:pPr>
        <w:shd w:val="clear" w:color="auto" w:fill="FFFFFF" w:themeFill="background1"/>
        <w:spacing w:after="0" w:line="360" w:lineRule="auto"/>
        <w:ind w:firstLine="567"/>
        <w:jc w:val="both"/>
        <w:rPr>
          <w:rFonts w:ascii="Times New Roman" w:hAnsi="Times New Roman" w:cs="Times New Roman"/>
          <w:sz w:val="28"/>
          <w:szCs w:val="28"/>
          <w:lang w:val="uk-UA"/>
        </w:rPr>
      </w:pPr>
      <w:r w:rsidRPr="00D0416E">
        <w:rPr>
          <w:rFonts w:ascii="Times New Roman" w:hAnsi="Times New Roman" w:cs="Times New Roman"/>
          <w:sz w:val="28"/>
          <w:szCs w:val="28"/>
          <w:lang w:val="uk-UA"/>
        </w:rPr>
        <w:t>До таких технологій належить, зокрема, BIM (</w:t>
      </w:r>
      <w:proofErr w:type="spellStart"/>
      <w:r w:rsidRPr="00D0416E">
        <w:rPr>
          <w:rFonts w:ascii="Times New Roman" w:hAnsi="Times New Roman" w:cs="Times New Roman"/>
          <w:sz w:val="28"/>
          <w:szCs w:val="28"/>
          <w:lang w:val="uk-UA"/>
        </w:rPr>
        <w:t>Building</w:t>
      </w:r>
      <w:proofErr w:type="spellEnd"/>
      <w:r w:rsidRPr="00D0416E">
        <w:rPr>
          <w:rFonts w:ascii="Times New Roman" w:hAnsi="Times New Roman" w:cs="Times New Roman"/>
          <w:sz w:val="28"/>
          <w:szCs w:val="28"/>
          <w:lang w:val="uk-UA"/>
        </w:rPr>
        <w:t xml:space="preserve"> </w:t>
      </w:r>
      <w:proofErr w:type="spellStart"/>
      <w:r w:rsidRPr="00D0416E">
        <w:rPr>
          <w:rFonts w:ascii="Times New Roman" w:hAnsi="Times New Roman" w:cs="Times New Roman"/>
          <w:sz w:val="28"/>
          <w:szCs w:val="28"/>
          <w:lang w:val="uk-UA"/>
        </w:rPr>
        <w:t>Information</w:t>
      </w:r>
      <w:proofErr w:type="spellEnd"/>
      <w:r w:rsidRPr="00D0416E">
        <w:rPr>
          <w:rFonts w:ascii="Times New Roman" w:hAnsi="Times New Roman" w:cs="Times New Roman"/>
          <w:sz w:val="28"/>
          <w:szCs w:val="28"/>
          <w:lang w:val="uk-UA"/>
        </w:rPr>
        <w:t xml:space="preserve"> </w:t>
      </w:r>
      <w:proofErr w:type="spellStart"/>
      <w:r w:rsidRPr="00D0416E">
        <w:rPr>
          <w:rFonts w:ascii="Times New Roman" w:hAnsi="Times New Roman" w:cs="Times New Roman"/>
          <w:sz w:val="28"/>
          <w:szCs w:val="28"/>
          <w:lang w:val="uk-UA"/>
        </w:rPr>
        <w:t>Modeling</w:t>
      </w:r>
      <w:proofErr w:type="spellEnd"/>
      <w:r w:rsidRPr="00D0416E">
        <w:rPr>
          <w:rFonts w:ascii="Times New Roman" w:hAnsi="Times New Roman" w:cs="Times New Roman"/>
          <w:sz w:val="28"/>
          <w:szCs w:val="28"/>
          <w:lang w:val="uk-UA"/>
        </w:rPr>
        <w:t xml:space="preserve">), що дозволяє створити розрахункову модель об’єкта будівництва, плани та ескізи основних будівельних елементів, встановити послідовність початку робіт, забезпечити контроль за учасниками </w:t>
      </w:r>
      <w:proofErr w:type="spellStart"/>
      <w:r w:rsidRPr="00D0416E">
        <w:rPr>
          <w:rFonts w:ascii="Times New Roman" w:hAnsi="Times New Roman" w:cs="Times New Roman"/>
          <w:sz w:val="28"/>
          <w:szCs w:val="28"/>
          <w:lang w:val="uk-UA"/>
        </w:rPr>
        <w:t>будівнцтва</w:t>
      </w:r>
      <w:proofErr w:type="spellEnd"/>
      <w:r w:rsidRPr="00D0416E">
        <w:rPr>
          <w:rFonts w:ascii="Times New Roman" w:hAnsi="Times New Roman" w:cs="Times New Roman"/>
          <w:sz w:val="28"/>
          <w:szCs w:val="28"/>
          <w:lang w:val="uk-UA"/>
        </w:rPr>
        <w:t xml:space="preserve">. Дана технологія дозволяє зменшити витрати матеріалів, проаналізувати рентабельність проєкту, швидко розробити необхідні документи, скоротити терміни будівництва, мінімізувати складські запаси [2]. </w:t>
      </w:r>
    </w:p>
    <w:p w:rsidR="00C4474A" w:rsidRPr="00D0416E" w:rsidRDefault="00520BE5" w:rsidP="00F90654">
      <w:pPr>
        <w:shd w:val="clear" w:color="auto" w:fill="FFFFFF" w:themeFill="background1"/>
        <w:spacing w:after="0" w:line="360" w:lineRule="auto"/>
        <w:ind w:firstLine="567"/>
        <w:jc w:val="both"/>
        <w:rPr>
          <w:rFonts w:ascii="Times New Roman" w:hAnsi="Times New Roman" w:cs="Times New Roman"/>
          <w:sz w:val="28"/>
          <w:szCs w:val="28"/>
          <w:lang w:val="uk-UA"/>
        </w:rPr>
      </w:pPr>
      <w:r w:rsidRPr="00D0416E">
        <w:rPr>
          <w:rFonts w:ascii="Times New Roman" w:hAnsi="Times New Roman" w:cs="Times New Roman"/>
          <w:sz w:val="28"/>
          <w:szCs w:val="28"/>
          <w:lang w:val="uk-UA"/>
        </w:rPr>
        <w:t xml:space="preserve">Також </w:t>
      </w:r>
      <w:r w:rsidR="00545635" w:rsidRPr="00D0416E">
        <w:rPr>
          <w:rFonts w:ascii="Times New Roman" w:hAnsi="Times New Roman" w:cs="Times New Roman"/>
          <w:sz w:val="28"/>
          <w:szCs w:val="28"/>
          <w:lang w:val="uk-UA"/>
        </w:rPr>
        <w:t xml:space="preserve">прогресивні міжнародні будівельні компанії активно застосовують у своїй роботі </w:t>
      </w:r>
      <w:r w:rsidRPr="00D0416E">
        <w:rPr>
          <w:rFonts w:ascii="Times New Roman" w:hAnsi="Times New Roman" w:cs="Times New Roman"/>
          <w:sz w:val="28"/>
          <w:szCs w:val="28"/>
          <w:lang w:val="uk-UA"/>
        </w:rPr>
        <w:t>3D-принтери для виготовлення елементів буд</w:t>
      </w:r>
      <w:r w:rsidR="007263EE" w:rsidRPr="00D0416E">
        <w:rPr>
          <w:rFonts w:ascii="Times New Roman" w:hAnsi="Times New Roman" w:cs="Times New Roman"/>
          <w:sz w:val="28"/>
          <w:szCs w:val="28"/>
          <w:lang w:val="uk-UA"/>
        </w:rPr>
        <w:t>івництва</w:t>
      </w:r>
      <w:r w:rsidRPr="00D0416E">
        <w:rPr>
          <w:rFonts w:ascii="Times New Roman" w:hAnsi="Times New Roman" w:cs="Times New Roman"/>
          <w:sz w:val="28"/>
          <w:szCs w:val="28"/>
          <w:lang w:val="uk-UA"/>
        </w:rPr>
        <w:t xml:space="preserve">. У світі вже є кілька будинків, побудованих виключно за допомогою 3D-принтера. </w:t>
      </w:r>
    </w:p>
    <w:p w:rsidR="004E2CDD" w:rsidRPr="00D0416E" w:rsidRDefault="0039377B" w:rsidP="00F90654">
      <w:pPr>
        <w:shd w:val="clear" w:color="auto" w:fill="FFFFFF" w:themeFill="background1"/>
        <w:spacing w:after="0" w:line="360" w:lineRule="auto"/>
        <w:ind w:firstLine="567"/>
        <w:jc w:val="both"/>
        <w:rPr>
          <w:rFonts w:ascii="Times New Roman" w:hAnsi="Times New Roman" w:cs="Times New Roman"/>
          <w:sz w:val="28"/>
          <w:szCs w:val="28"/>
          <w:lang w:val="uk-UA"/>
        </w:rPr>
      </w:pPr>
      <w:r w:rsidRPr="00D0416E">
        <w:rPr>
          <w:rFonts w:ascii="Times New Roman" w:hAnsi="Times New Roman" w:cs="Times New Roman"/>
          <w:sz w:val="28"/>
          <w:szCs w:val="28"/>
          <w:lang w:val="uk-UA"/>
        </w:rPr>
        <w:t xml:space="preserve">Ефективним є застосування у діяльності </w:t>
      </w:r>
      <w:r w:rsidR="00625C16" w:rsidRPr="00D0416E">
        <w:rPr>
          <w:rFonts w:ascii="Times New Roman" w:hAnsi="Times New Roman" w:cs="Times New Roman"/>
          <w:sz w:val="28"/>
          <w:szCs w:val="28"/>
          <w:lang w:val="uk-UA"/>
        </w:rPr>
        <w:t xml:space="preserve"> бу</w:t>
      </w:r>
      <w:r w:rsidRPr="00D0416E">
        <w:rPr>
          <w:rFonts w:ascii="Times New Roman" w:hAnsi="Times New Roman" w:cs="Times New Roman"/>
          <w:sz w:val="28"/>
          <w:szCs w:val="28"/>
          <w:lang w:val="uk-UA"/>
        </w:rPr>
        <w:t xml:space="preserve">дівельних компаній </w:t>
      </w:r>
      <w:proofErr w:type="spellStart"/>
      <w:r w:rsidR="00625C16" w:rsidRPr="00D0416E">
        <w:rPr>
          <w:rFonts w:ascii="Times New Roman" w:hAnsi="Times New Roman" w:cs="Times New Roman"/>
          <w:sz w:val="28"/>
          <w:szCs w:val="28"/>
          <w:lang w:val="uk-UA"/>
        </w:rPr>
        <w:t>дрон</w:t>
      </w:r>
      <w:r w:rsidRPr="00D0416E">
        <w:rPr>
          <w:rFonts w:ascii="Times New Roman" w:hAnsi="Times New Roman" w:cs="Times New Roman"/>
          <w:sz w:val="28"/>
          <w:szCs w:val="28"/>
          <w:lang w:val="uk-UA"/>
        </w:rPr>
        <w:t>ів</w:t>
      </w:r>
      <w:proofErr w:type="spellEnd"/>
      <w:r w:rsidRPr="00D0416E">
        <w:rPr>
          <w:rFonts w:ascii="Times New Roman" w:hAnsi="Times New Roman" w:cs="Times New Roman"/>
          <w:sz w:val="28"/>
          <w:szCs w:val="28"/>
          <w:lang w:val="uk-UA"/>
        </w:rPr>
        <w:t xml:space="preserve"> для визначення</w:t>
      </w:r>
      <w:r w:rsidR="007D649A" w:rsidRPr="00D0416E">
        <w:rPr>
          <w:rFonts w:ascii="Times New Roman" w:hAnsi="Times New Roman" w:cs="Times New Roman"/>
          <w:sz w:val="28"/>
          <w:szCs w:val="28"/>
          <w:lang w:val="uk-UA"/>
        </w:rPr>
        <w:t xml:space="preserve"> обсяг</w:t>
      </w:r>
      <w:r w:rsidRPr="00D0416E">
        <w:rPr>
          <w:rFonts w:ascii="Times New Roman" w:hAnsi="Times New Roman" w:cs="Times New Roman"/>
          <w:sz w:val="28"/>
          <w:szCs w:val="28"/>
          <w:lang w:val="uk-UA"/>
        </w:rPr>
        <w:t>ів</w:t>
      </w:r>
      <w:r w:rsidR="00520BE5" w:rsidRPr="00D0416E">
        <w:rPr>
          <w:rFonts w:ascii="Times New Roman" w:hAnsi="Times New Roman" w:cs="Times New Roman"/>
          <w:sz w:val="28"/>
          <w:szCs w:val="28"/>
          <w:lang w:val="uk-UA"/>
        </w:rPr>
        <w:t xml:space="preserve"> будівництва, проблем</w:t>
      </w:r>
      <w:r w:rsidRPr="00D0416E">
        <w:rPr>
          <w:rFonts w:ascii="Times New Roman" w:hAnsi="Times New Roman" w:cs="Times New Roman"/>
          <w:sz w:val="28"/>
          <w:szCs w:val="28"/>
          <w:lang w:val="uk-UA"/>
        </w:rPr>
        <w:t>них</w:t>
      </w:r>
      <w:r w:rsidR="00520BE5" w:rsidRPr="00D0416E">
        <w:rPr>
          <w:rFonts w:ascii="Times New Roman" w:hAnsi="Times New Roman" w:cs="Times New Roman"/>
          <w:sz w:val="28"/>
          <w:szCs w:val="28"/>
          <w:lang w:val="uk-UA"/>
        </w:rPr>
        <w:t xml:space="preserve"> зон</w:t>
      </w:r>
      <w:r w:rsidR="00625C16" w:rsidRPr="00D0416E">
        <w:rPr>
          <w:rFonts w:ascii="Times New Roman" w:hAnsi="Times New Roman" w:cs="Times New Roman"/>
          <w:sz w:val="28"/>
          <w:szCs w:val="28"/>
          <w:lang w:val="uk-UA"/>
        </w:rPr>
        <w:t>,</w:t>
      </w:r>
      <w:r w:rsidR="00520BE5" w:rsidRPr="00D0416E">
        <w:rPr>
          <w:rFonts w:ascii="Times New Roman" w:hAnsi="Times New Roman" w:cs="Times New Roman"/>
          <w:sz w:val="28"/>
          <w:szCs w:val="28"/>
          <w:lang w:val="uk-UA"/>
        </w:rPr>
        <w:t xml:space="preserve"> оцін</w:t>
      </w:r>
      <w:r w:rsidRPr="00D0416E">
        <w:rPr>
          <w:rFonts w:ascii="Times New Roman" w:hAnsi="Times New Roman" w:cs="Times New Roman"/>
          <w:sz w:val="28"/>
          <w:szCs w:val="28"/>
          <w:lang w:val="uk-UA"/>
        </w:rPr>
        <w:t>ки</w:t>
      </w:r>
      <w:r w:rsidR="00520BE5" w:rsidRPr="00D0416E">
        <w:rPr>
          <w:rFonts w:ascii="Times New Roman" w:hAnsi="Times New Roman" w:cs="Times New Roman"/>
          <w:sz w:val="28"/>
          <w:szCs w:val="28"/>
          <w:lang w:val="uk-UA"/>
        </w:rPr>
        <w:t xml:space="preserve"> </w:t>
      </w:r>
      <w:r w:rsidRPr="00D0416E">
        <w:rPr>
          <w:rFonts w:ascii="Times New Roman" w:hAnsi="Times New Roman" w:cs="Times New Roman"/>
          <w:sz w:val="28"/>
          <w:szCs w:val="28"/>
          <w:lang w:val="uk-UA"/>
        </w:rPr>
        <w:t>середовища, що оточує</w:t>
      </w:r>
      <w:r w:rsidR="00520BE5" w:rsidRPr="00D0416E">
        <w:rPr>
          <w:rFonts w:ascii="Times New Roman" w:hAnsi="Times New Roman" w:cs="Times New Roman"/>
          <w:sz w:val="28"/>
          <w:szCs w:val="28"/>
          <w:lang w:val="uk-UA"/>
        </w:rPr>
        <w:t xml:space="preserve"> </w:t>
      </w:r>
      <w:r w:rsidR="00625C16" w:rsidRPr="00D0416E">
        <w:rPr>
          <w:rFonts w:ascii="Times New Roman" w:hAnsi="Times New Roman" w:cs="Times New Roman"/>
          <w:sz w:val="28"/>
          <w:szCs w:val="28"/>
          <w:lang w:val="uk-UA"/>
        </w:rPr>
        <w:t xml:space="preserve">об’єкт, </w:t>
      </w:r>
      <w:r w:rsidR="007D649A" w:rsidRPr="00D0416E">
        <w:rPr>
          <w:rFonts w:ascii="Times New Roman" w:hAnsi="Times New Roman" w:cs="Times New Roman"/>
          <w:sz w:val="28"/>
          <w:szCs w:val="28"/>
          <w:lang w:val="uk-UA"/>
        </w:rPr>
        <w:t>організ</w:t>
      </w:r>
      <w:r w:rsidRPr="00D0416E">
        <w:rPr>
          <w:rFonts w:ascii="Times New Roman" w:hAnsi="Times New Roman" w:cs="Times New Roman"/>
          <w:sz w:val="28"/>
          <w:szCs w:val="28"/>
          <w:lang w:val="uk-UA"/>
        </w:rPr>
        <w:t>ації</w:t>
      </w:r>
      <w:r w:rsidR="007D649A" w:rsidRPr="00D0416E">
        <w:rPr>
          <w:rFonts w:ascii="Times New Roman" w:hAnsi="Times New Roman" w:cs="Times New Roman"/>
          <w:sz w:val="28"/>
          <w:szCs w:val="28"/>
          <w:lang w:val="uk-UA"/>
        </w:rPr>
        <w:t xml:space="preserve"> його охорон</w:t>
      </w:r>
      <w:r w:rsidRPr="00D0416E">
        <w:rPr>
          <w:rFonts w:ascii="Times New Roman" w:hAnsi="Times New Roman" w:cs="Times New Roman"/>
          <w:sz w:val="28"/>
          <w:szCs w:val="28"/>
          <w:lang w:val="uk-UA"/>
        </w:rPr>
        <w:t>и</w:t>
      </w:r>
      <w:r w:rsidR="00520BE5" w:rsidRPr="00D0416E">
        <w:rPr>
          <w:rFonts w:ascii="Times New Roman" w:hAnsi="Times New Roman" w:cs="Times New Roman"/>
          <w:sz w:val="28"/>
          <w:szCs w:val="28"/>
          <w:lang w:val="uk-UA"/>
        </w:rPr>
        <w:t xml:space="preserve">. </w:t>
      </w:r>
    </w:p>
    <w:p w:rsidR="009D65A5" w:rsidRDefault="004E2CDD" w:rsidP="00F90654">
      <w:pPr>
        <w:shd w:val="clear" w:color="auto" w:fill="FFFFFF" w:themeFill="background1"/>
        <w:spacing w:after="0" w:line="360" w:lineRule="auto"/>
        <w:ind w:firstLine="567"/>
        <w:jc w:val="both"/>
        <w:rPr>
          <w:rFonts w:ascii="Times New Roman" w:hAnsi="Times New Roman" w:cs="Times New Roman"/>
          <w:sz w:val="28"/>
          <w:szCs w:val="28"/>
          <w:lang w:val="uk-UA"/>
        </w:rPr>
      </w:pPr>
      <w:r w:rsidRPr="00D0416E">
        <w:rPr>
          <w:rFonts w:ascii="Times New Roman" w:hAnsi="Times New Roman" w:cs="Times New Roman"/>
          <w:sz w:val="28"/>
          <w:szCs w:val="28"/>
          <w:lang w:val="uk-UA"/>
        </w:rPr>
        <w:t>О</w:t>
      </w:r>
      <w:r w:rsidR="00806D60" w:rsidRPr="00D0416E">
        <w:rPr>
          <w:rFonts w:ascii="Times New Roman" w:hAnsi="Times New Roman" w:cs="Times New Roman"/>
          <w:sz w:val="28"/>
          <w:szCs w:val="28"/>
          <w:lang w:val="uk-UA"/>
        </w:rPr>
        <w:t xml:space="preserve">бертів набуває використання в будівництві  віртуальної та доповненої </w:t>
      </w:r>
    </w:p>
    <w:p w:rsidR="009D65A5" w:rsidRDefault="00806D60" w:rsidP="009D65A5">
      <w:pPr>
        <w:shd w:val="clear" w:color="auto" w:fill="FFFFFF" w:themeFill="background1"/>
        <w:spacing w:after="0" w:line="360" w:lineRule="auto"/>
        <w:jc w:val="both"/>
        <w:rPr>
          <w:rFonts w:ascii="Times New Roman" w:hAnsi="Times New Roman" w:cs="Times New Roman"/>
          <w:sz w:val="28"/>
          <w:szCs w:val="28"/>
          <w:lang w:val="uk-UA"/>
        </w:rPr>
      </w:pPr>
      <w:r w:rsidRPr="00D0416E">
        <w:rPr>
          <w:rFonts w:ascii="Times New Roman" w:hAnsi="Times New Roman" w:cs="Times New Roman"/>
          <w:sz w:val="28"/>
          <w:szCs w:val="28"/>
          <w:lang w:val="uk-UA"/>
        </w:rPr>
        <w:lastRenderedPageBreak/>
        <w:t xml:space="preserve">реальності. </w:t>
      </w:r>
      <w:r w:rsidR="007D649A" w:rsidRPr="00D0416E">
        <w:rPr>
          <w:rFonts w:ascii="Times New Roman" w:hAnsi="Times New Roman" w:cs="Times New Roman"/>
          <w:sz w:val="28"/>
          <w:szCs w:val="28"/>
          <w:lang w:val="uk-UA"/>
        </w:rPr>
        <w:t>Так,</w:t>
      </w:r>
      <w:r w:rsidRPr="00D0416E">
        <w:rPr>
          <w:rFonts w:ascii="Times New Roman" w:hAnsi="Times New Roman" w:cs="Times New Roman"/>
          <w:sz w:val="28"/>
          <w:szCs w:val="28"/>
          <w:lang w:val="uk-UA"/>
        </w:rPr>
        <w:t xml:space="preserve"> режим віртуальної реальності </w:t>
      </w:r>
      <w:r w:rsidR="007D649A" w:rsidRPr="00D0416E">
        <w:rPr>
          <w:rFonts w:ascii="Times New Roman" w:hAnsi="Times New Roman" w:cs="Times New Roman"/>
          <w:sz w:val="28"/>
          <w:szCs w:val="28"/>
          <w:lang w:val="uk-UA"/>
        </w:rPr>
        <w:t xml:space="preserve">дозволяє </w:t>
      </w:r>
      <w:r w:rsidRPr="00D0416E">
        <w:rPr>
          <w:rFonts w:ascii="Times New Roman" w:hAnsi="Times New Roman" w:cs="Times New Roman"/>
          <w:sz w:val="28"/>
          <w:szCs w:val="28"/>
          <w:lang w:val="uk-UA"/>
        </w:rPr>
        <w:t xml:space="preserve">розглядати презентаційну </w:t>
      </w:r>
    </w:p>
    <w:p w:rsidR="00193B9F" w:rsidRPr="00D0416E" w:rsidRDefault="00806D60" w:rsidP="009D65A5">
      <w:pPr>
        <w:shd w:val="clear" w:color="auto" w:fill="FFFFFF" w:themeFill="background1"/>
        <w:spacing w:after="0" w:line="360" w:lineRule="auto"/>
        <w:jc w:val="both"/>
        <w:rPr>
          <w:rFonts w:ascii="Times New Roman" w:hAnsi="Times New Roman" w:cs="Times New Roman"/>
          <w:sz w:val="28"/>
          <w:szCs w:val="28"/>
          <w:lang w:val="uk-UA"/>
        </w:rPr>
      </w:pPr>
      <w:r w:rsidRPr="00D0416E">
        <w:rPr>
          <w:rFonts w:ascii="Times New Roman" w:hAnsi="Times New Roman" w:cs="Times New Roman"/>
          <w:sz w:val="28"/>
          <w:szCs w:val="28"/>
          <w:lang w:val="uk-UA"/>
        </w:rPr>
        <w:t xml:space="preserve">модель </w:t>
      </w:r>
      <w:r w:rsidR="007D649A" w:rsidRPr="00D0416E">
        <w:rPr>
          <w:rFonts w:ascii="Times New Roman" w:hAnsi="Times New Roman" w:cs="Times New Roman"/>
          <w:sz w:val="28"/>
          <w:szCs w:val="28"/>
          <w:lang w:val="uk-UA"/>
        </w:rPr>
        <w:t>об’єкта, перебуваючи в</w:t>
      </w:r>
      <w:r w:rsidRPr="00D0416E">
        <w:rPr>
          <w:rFonts w:ascii="Times New Roman" w:hAnsi="Times New Roman" w:cs="Times New Roman"/>
          <w:sz w:val="28"/>
          <w:szCs w:val="28"/>
          <w:lang w:val="uk-UA"/>
        </w:rPr>
        <w:t xml:space="preserve"> офісі, </w:t>
      </w:r>
      <w:r w:rsidR="007D649A" w:rsidRPr="00D0416E">
        <w:rPr>
          <w:rFonts w:ascii="Times New Roman" w:hAnsi="Times New Roman" w:cs="Times New Roman"/>
          <w:sz w:val="28"/>
          <w:szCs w:val="28"/>
          <w:lang w:val="uk-UA"/>
        </w:rPr>
        <w:t>а</w:t>
      </w:r>
      <w:r w:rsidRPr="00D0416E">
        <w:rPr>
          <w:rFonts w:ascii="Times New Roman" w:hAnsi="Times New Roman" w:cs="Times New Roman"/>
          <w:sz w:val="28"/>
          <w:szCs w:val="28"/>
          <w:lang w:val="uk-UA"/>
        </w:rPr>
        <w:t xml:space="preserve"> функція доповненої реальності дає можливість оцінити повномасштабну модель </w:t>
      </w:r>
      <w:r w:rsidR="007D649A" w:rsidRPr="00D0416E">
        <w:rPr>
          <w:rFonts w:ascii="Times New Roman" w:hAnsi="Times New Roman" w:cs="Times New Roman"/>
          <w:sz w:val="28"/>
          <w:szCs w:val="28"/>
          <w:lang w:val="uk-UA"/>
        </w:rPr>
        <w:t>у</w:t>
      </w:r>
      <w:r w:rsidRPr="00D0416E">
        <w:rPr>
          <w:rFonts w:ascii="Times New Roman" w:hAnsi="Times New Roman" w:cs="Times New Roman"/>
          <w:sz w:val="28"/>
          <w:szCs w:val="28"/>
          <w:lang w:val="uk-UA"/>
        </w:rPr>
        <w:t xml:space="preserve"> ландшафт</w:t>
      </w:r>
      <w:r w:rsidR="007D649A" w:rsidRPr="00D0416E">
        <w:rPr>
          <w:rFonts w:ascii="Times New Roman" w:hAnsi="Times New Roman" w:cs="Times New Roman"/>
          <w:sz w:val="28"/>
          <w:szCs w:val="28"/>
          <w:lang w:val="uk-UA"/>
        </w:rPr>
        <w:t>ному середовищі.</w:t>
      </w:r>
      <w:r w:rsidR="00B555DA" w:rsidRPr="00D0416E">
        <w:rPr>
          <w:rFonts w:ascii="Times New Roman" w:hAnsi="Times New Roman" w:cs="Times New Roman"/>
          <w:sz w:val="28"/>
          <w:szCs w:val="28"/>
          <w:lang w:val="uk-UA"/>
        </w:rPr>
        <w:t xml:space="preserve"> </w:t>
      </w:r>
    </w:p>
    <w:p w:rsidR="009741EB" w:rsidRPr="00D0416E" w:rsidRDefault="00625C16" w:rsidP="00F90654">
      <w:pPr>
        <w:pStyle w:val="a4"/>
        <w:shd w:val="clear" w:color="auto" w:fill="FFFFFF" w:themeFill="background1"/>
        <w:spacing w:before="0" w:beforeAutospacing="0" w:after="0" w:afterAutospacing="0" w:line="360" w:lineRule="auto"/>
        <w:ind w:firstLine="567"/>
        <w:jc w:val="both"/>
        <w:rPr>
          <w:sz w:val="28"/>
          <w:szCs w:val="28"/>
        </w:rPr>
      </w:pPr>
      <w:r w:rsidRPr="00D0416E">
        <w:rPr>
          <w:sz w:val="28"/>
          <w:szCs w:val="28"/>
        </w:rPr>
        <w:t xml:space="preserve">Крім застосування цих та інших сучасних будівельних технологій, розвитку будівельної галузі сприятиме </w:t>
      </w:r>
      <w:r w:rsidR="009741EB" w:rsidRPr="00D0416E">
        <w:rPr>
          <w:sz w:val="28"/>
          <w:szCs w:val="28"/>
        </w:rPr>
        <w:t xml:space="preserve">впровадження </w:t>
      </w:r>
      <w:r w:rsidRPr="00D0416E">
        <w:rPr>
          <w:sz w:val="28"/>
          <w:szCs w:val="28"/>
        </w:rPr>
        <w:t>у</w:t>
      </w:r>
      <w:r w:rsidR="009741EB" w:rsidRPr="00D0416E">
        <w:rPr>
          <w:sz w:val="28"/>
          <w:szCs w:val="28"/>
        </w:rPr>
        <w:t xml:space="preserve"> будівельно</w:t>
      </w:r>
      <w:r w:rsidRPr="00D0416E">
        <w:rPr>
          <w:sz w:val="28"/>
          <w:szCs w:val="28"/>
        </w:rPr>
        <w:t>му</w:t>
      </w:r>
      <w:r w:rsidR="009741EB" w:rsidRPr="00D0416E">
        <w:rPr>
          <w:sz w:val="28"/>
          <w:szCs w:val="28"/>
        </w:rPr>
        <w:t xml:space="preserve"> комплекс</w:t>
      </w:r>
      <w:r w:rsidRPr="00D0416E">
        <w:rPr>
          <w:sz w:val="28"/>
          <w:szCs w:val="28"/>
        </w:rPr>
        <w:t>і</w:t>
      </w:r>
      <w:r w:rsidR="009741EB" w:rsidRPr="00D0416E">
        <w:rPr>
          <w:sz w:val="28"/>
          <w:szCs w:val="28"/>
        </w:rPr>
        <w:t xml:space="preserve"> локальних і глобальних інформаційних баз даних, </w:t>
      </w:r>
      <w:r w:rsidRPr="00D0416E">
        <w:rPr>
          <w:sz w:val="28"/>
          <w:szCs w:val="28"/>
        </w:rPr>
        <w:t xml:space="preserve">що </w:t>
      </w:r>
      <w:r w:rsidR="009741EB" w:rsidRPr="00D0416E">
        <w:rPr>
          <w:sz w:val="28"/>
          <w:szCs w:val="28"/>
        </w:rPr>
        <w:t>забезпеч</w:t>
      </w:r>
      <w:r w:rsidRPr="00D0416E">
        <w:rPr>
          <w:sz w:val="28"/>
          <w:szCs w:val="28"/>
        </w:rPr>
        <w:t>и</w:t>
      </w:r>
      <w:r w:rsidR="009741EB" w:rsidRPr="00D0416E">
        <w:rPr>
          <w:sz w:val="28"/>
          <w:szCs w:val="28"/>
        </w:rPr>
        <w:t>ть вихід на товарні ринки, в тому числі міжнародно</w:t>
      </w:r>
      <w:r w:rsidRPr="00D0416E">
        <w:rPr>
          <w:sz w:val="28"/>
          <w:szCs w:val="28"/>
        </w:rPr>
        <w:t>го</w:t>
      </w:r>
      <w:r w:rsidR="009741EB" w:rsidRPr="00D0416E">
        <w:rPr>
          <w:sz w:val="28"/>
          <w:szCs w:val="28"/>
        </w:rPr>
        <w:t xml:space="preserve"> рівн</w:t>
      </w:r>
      <w:r w:rsidRPr="00D0416E">
        <w:rPr>
          <w:sz w:val="28"/>
          <w:szCs w:val="28"/>
        </w:rPr>
        <w:t>я</w:t>
      </w:r>
      <w:r w:rsidR="00806D60" w:rsidRPr="00D0416E">
        <w:rPr>
          <w:sz w:val="28"/>
          <w:szCs w:val="28"/>
        </w:rPr>
        <w:t xml:space="preserve">, </w:t>
      </w:r>
      <w:r w:rsidR="009741EB" w:rsidRPr="00D0416E">
        <w:rPr>
          <w:sz w:val="28"/>
          <w:szCs w:val="28"/>
        </w:rPr>
        <w:t>розвит</w:t>
      </w:r>
      <w:r w:rsidR="00806D60" w:rsidRPr="00D0416E">
        <w:rPr>
          <w:sz w:val="28"/>
          <w:szCs w:val="28"/>
        </w:rPr>
        <w:t>ок</w:t>
      </w:r>
      <w:r w:rsidR="009741EB" w:rsidRPr="00D0416E">
        <w:rPr>
          <w:sz w:val="28"/>
          <w:szCs w:val="28"/>
        </w:rPr>
        <w:t xml:space="preserve"> науково-технічної та інноваційної </w:t>
      </w:r>
      <w:r w:rsidR="00806D60" w:rsidRPr="00D0416E">
        <w:rPr>
          <w:sz w:val="28"/>
          <w:szCs w:val="28"/>
        </w:rPr>
        <w:t>складової діяльності</w:t>
      </w:r>
      <w:r w:rsidR="009741EB" w:rsidRPr="00D0416E">
        <w:rPr>
          <w:sz w:val="28"/>
          <w:szCs w:val="28"/>
        </w:rPr>
        <w:t xml:space="preserve"> дорожнього й технологічного машинобудування будівельного комплексу</w:t>
      </w:r>
      <w:r w:rsidR="00806D60" w:rsidRPr="00D0416E">
        <w:rPr>
          <w:sz w:val="28"/>
          <w:szCs w:val="28"/>
        </w:rPr>
        <w:t>, який дозволить підвищити якість будівельної продукції, високі споживчі характеристики будівель і споруд, їхню надійність, безпеку, комфортність, екологічність.</w:t>
      </w:r>
    </w:p>
    <w:p w:rsidR="00EA3B3E" w:rsidRPr="00D0416E" w:rsidRDefault="00AF5685" w:rsidP="00F90654">
      <w:pPr>
        <w:pStyle w:val="a4"/>
        <w:shd w:val="clear" w:color="auto" w:fill="FFFFFF" w:themeFill="background1"/>
        <w:spacing w:before="0" w:beforeAutospacing="0" w:after="0" w:afterAutospacing="0" w:line="360" w:lineRule="auto"/>
        <w:ind w:firstLine="567"/>
        <w:jc w:val="both"/>
        <w:rPr>
          <w:sz w:val="28"/>
          <w:szCs w:val="28"/>
        </w:rPr>
      </w:pPr>
      <w:r w:rsidRPr="00D0416E">
        <w:rPr>
          <w:sz w:val="28"/>
          <w:szCs w:val="28"/>
        </w:rPr>
        <w:t>Одним</w:t>
      </w:r>
      <w:r w:rsidR="00C67939" w:rsidRPr="00D0416E">
        <w:rPr>
          <w:sz w:val="28"/>
          <w:szCs w:val="28"/>
        </w:rPr>
        <w:t xml:space="preserve"> </w:t>
      </w:r>
      <w:r w:rsidRPr="00D0416E">
        <w:rPr>
          <w:sz w:val="28"/>
          <w:szCs w:val="28"/>
        </w:rPr>
        <w:t xml:space="preserve">з </w:t>
      </w:r>
      <w:r w:rsidR="00806D60" w:rsidRPr="00D0416E">
        <w:rPr>
          <w:sz w:val="28"/>
          <w:szCs w:val="28"/>
        </w:rPr>
        <w:t>напрямк</w:t>
      </w:r>
      <w:r w:rsidRPr="00D0416E">
        <w:rPr>
          <w:sz w:val="28"/>
          <w:szCs w:val="28"/>
        </w:rPr>
        <w:t>ів</w:t>
      </w:r>
      <w:r w:rsidR="00806D60" w:rsidRPr="00D0416E">
        <w:rPr>
          <w:sz w:val="28"/>
          <w:szCs w:val="28"/>
        </w:rPr>
        <w:t xml:space="preserve"> модернізації діяльності будівельної галузі </w:t>
      </w:r>
      <w:r w:rsidR="007D649A" w:rsidRPr="00D0416E">
        <w:rPr>
          <w:sz w:val="28"/>
          <w:szCs w:val="28"/>
        </w:rPr>
        <w:t xml:space="preserve">у відповідності до принципів європейського розвитку </w:t>
      </w:r>
      <w:r w:rsidR="00806D60" w:rsidRPr="00D0416E">
        <w:rPr>
          <w:sz w:val="28"/>
          <w:szCs w:val="28"/>
        </w:rPr>
        <w:t>є д</w:t>
      </w:r>
      <w:r w:rsidR="009741EB" w:rsidRPr="00D0416E">
        <w:rPr>
          <w:sz w:val="28"/>
          <w:szCs w:val="28"/>
        </w:rPr>
        <w:t>екарбонізація будівель і систем життєзабезпечення</w:t>
      </w:r>
      <w:r w:rsidR="00FC59F0">
        <w:rPr>
          <w:sz w:val="28"/>
          <w:szCs w:val="28"/>
        </w:rPr>
        <w:t>, що</w:t>
      </w:r>
      <w:r w:rsidR="00034812" w:rsidRPr="00D0416E">
        <w:rPr>
          <w:sz w:val="28"/>
          <w:szCs w:val="28"/>
        </w:rPr>
        <w:t xml:space="preserve"> зменшує викиди вуглецю</w:t>
      </w:r>
      <w:r w:rsidR="00EA3B3E" w:rsidRPr="00D0416E">
        <w:rPr>
          <w:sz w:val="28"/>
          <w:szCs w:val="28"/>
        </w:rPr>
        <w:t xml:space="preserve"> та</w:t>
      </w:r>
      <w:r w:rsidR="00034812" w:rsidRPr="00D0416E">
        <w:rPr>
          <w:sz w:val="28"/>
          <w:szCs w:val="28"/>
        </w:rPr>
        <w:t xml:space="preserve"> створює </w:t>
      </w:r>
      <w:r w:rsidR="00EA3B3E" w:rsidRPr="00D0416E">
        <w:rPr>
          <w:sz w:val="28"/>
          <w:szCs w:val="28"/>
        </w:rPr>
        <w:t xml:space="preserve">комфортні умови </w:t>
      </w:r>
      <w:r w:rsidR="00034812" w:rsidRPr="00D0416E">
        <w:rPr>
          <w:sz w:val="28"/>
          <w:szCs w:val="28"/>
        </w:rPr>
        <w:t>для здоров’я</w:t>
      </w:r>
      <w:r w:rsidR="00EA3B3E" w:rsidRPr="00D0416E">
        <w:rPr>
          <w:sz w:val="28"/>
          <w:szCs w:val="28"/>
        </w:rPr>
        <w:t xml:space="preserve"> мешканців</w:t>
      </w:r>
      <w:r w:rsidR="00034812" w:rsidRPr="00D0416E">
        <w:rPr>
          <w:sz w:val="28"/>
          <w:szCs w:val="28"/>
        </w:rPr>
        <w:t xml:space="preserve">. </w:t>
      </w:r>
    </w:p>
    <w:p w:rsidR="00FC59F0" w:rsidRDefault="00EA3B3E" w:rsidP="00F90654">
      <w:pPr>
        <w:pStyle w:val="a4"/>
        <w:shd w:val="clear" w:color="auto" w:fill="FFFFFF" w:themeFill="background1"/>
        <w:spacing w:before="0" w:beforeAutospacing="0" w:after="0" w:afterAutospacing="0" w:line="360" w:lineRule="auto"/>
        <w:ind w:firstLine="567"/>
        <w:jc w:val="both"/>
        <w:rPr>
          <w:sz w:val="28"/>
          <w:szCs w:val="28"/>
        </w:rPr>
      </w:pPr>
      <w:r w:rsidRPr="00D0416E">
        <w:rPr>
          <w:sz w:val="28"/>
          <w:szCs w:val="28"/>
        </w:rPr>
        <w:t xml:space="preserve">Важливим кроком на шляху запровадження європейських стандартів в діяльність будівельної галузі України є збільшення її інвестиційної привабливості, спрощення </w:t>
      </w:r>
      <w:r w:rsidR="00AF5685" w:rsidRPr="00D0416E">
        <w:rPr>
          <w:sz w:val="28"/>
          <w:szCs w:val="28"/>
        </w:rPr>
        <w:t xml:space="preserve">та скорочення термінів </w:t>
      </w:r>
      <w:r w:rsidRPr="00D0416E">
        <w:rPr>
          <w:sz w:val="28"/>
          <w:szCs w:val="28"/>
        </w:rPr>
        <w:t xml:space="preserve">дозвільно-реєстраційних процедур, </w:t>
      </w:r>
      <w:r w:rsidR="00AF5685" w:rsidRPr="00D0416E">
        <w:rPr>
          <w:sz w:val="28"/>
          <w:szCs w:val="28"/>
        </w:rPr>
        <w:t xml:space="preserve">запровадження електронного містобудівного кадастру, </w:t>
      </w:r>
      <w:r w:rsidRPr="00D0416E">
        <w:rPr>
          <w:sz w:val="28"/>
          <w:szCs w:val="28"/>
        </w:rPr>
        <w:t>реформування системи державного контролю, впровадж</w:t>
      </w:r>
      <w:r w:rsidR="00AF5685" w:rsidRPr="00D0416E">
        <w:rPr>
          <w:sz w:val="28"/>
          <w:szCs w:val="28"/>
        </w:rPr>
        <w:t>ення параметричного нормування</w:t>
      </w:r>
      <w:r w:rsidR="002C136E" w:rsidRPr="00D0416E">
        <w:rPr>
          <w:sz w:val="28"/>
          <w:szCs w:val="28"/>
        </w:rPr>
        <w:t>.</w:t>
      </w:r>
      <w:r w:rsidR="00FC59F0">
        <w:rPr>
          <w:sz w:val="28"/>
          <w:szCs w:val="28"/>
        </w:rPr>
        <w:t xml:space="preserve"> </w:t>
      </w:r>
    </w:p>
    <w:p w:rsidR="00142924" w:rsidRPr="00D0416E" w:rsidRDefault="00142924" w:rsidP="00F90654">
      <w:pPr>
        <w:pStyle w:val="a4"/>
        <w:shd w:val="clear" w:color="auto" w:fill="FFFFFF" w:themeFill="background1"/>
        <w:spacing w:before="0" w:beforeAutospacing="0" w:after="0" w:afterAutospacing="0" w:line="360" w:lineRule="auto"/>
        <w:ind w:firstLine="567"/>
        <w:jc w:val="both"/>
        <w:rPr>
          <w:sz w:val="28"/>
          <w:szCs w:val="28"/>
        </w:rPr>
      </w:pPr>
      <w:r w:rsidRPr="00D0416E">
        <w:rPr>
          <w:sz w:val="28"/>
          <w:szCs w:val="28"/>
        </w:rPr>
        <w:t xml:space="preserve">Упровадження прогресивних </w:t>
      </w:r>
      <w:r w:rsidR="003B5B10" w:rsidRPr="00D0416E">
        <w:rPr>
          <w:sz w:val="28"/>
          <w:szCs w:val="28"/>
        </w:rPr>
        <w:t>цифрових</w:t>
      </w:r>
      <w:r w:rsidRPr="00D0416E">
        <w:rPr>
          <w:sz w:val="28"/>
          <w:szCs w:val="28"/>
        </w:rPr>
        <w:t xml:space="preserve"> технологій дозволить скоротити кошторисну вартість об'єктів, підвищити ефективність </w:t>
      </w:r>
      <w:r w:rsidR="002C136E" w:rsidRPr="00D0416E">
        <w:rPr>
          <w:sz w:val="28"/>
          <w:szCs w:val="28"/>
        </w:rPr>
        <w:t>інвестицій</w:t>
      </w:r>
      <w:r w:rsidRPr="00D0416E">
        <w:rPr>
          <w:sz w:val="28"/>
          <w:szCs w:val="28"/>
        </w:rPr>
        <w:t>, знизити витрати</w:t>
      </w:r>
      <w:r w:rsidR="002C136E" w:rsidRPr="00D0416E">
        <w:rPr>
          <w:sz w:val="28"/>
          <w:szCs w:val="28"/>
        </w:rPr>
        <w:t xml:space="preserve">, що сприятиме </w:t>
      </w:r>
      <w:r w:rsidR="003B5B10" w:rsidRPr="00D0416E">
        <w:rPr>
          <w:sz w:val="28"/>
          <w:szCs w:val="28"/>
        </w:rPr>
        <w:t xml:space="preserve">сталому </w:t>
      </w:r>
      <w:r w:rsidR="002C136E" w:rsidRPr="00D0416E">
        <w:rPr>
          <w:sz w:val="28"/>
          <w:szCs w:val="28"/>
        </w:rPr>
        <w:t>розвитку будівельної галузі.</w:t>
      </w:r>
    </w:p>
    <w:p w:rsidR="009217EA" w:rsidRDefault="009217EA" w:rsidP="00F90654">
      <w:pPr>
        <w:spacing w:after="0" w:line="360" w:lineRule="auto"/>
        <w:ind w:firstLine="567"/>
        <w:jc w:val="center"/>
        <w:rPr>
          <w:rFonts w:ascii="Times New Roman" w:hAnsi="Times New Roman" w:cs="Times New Roman"/>
          <w:b/>
          <w:sz w:val="24"/>
          <w:szCs w:val="24"/>
          <w:lang w:val="uk-UA"/>
        </w:rPr>
      </w:pPr>
    </w:p>
    <w:p w:rsidR="00806D60" w:rsidRPr="002C136E" w:rsidRDefault="00D0416E" w:rsidP="009D65A5">
      <w:pPr>
        <w:spacing w:after="0" w:line="36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Література</w:t>
      </w:r>
    </w:p>
    <w:p w:rsidR="00BA2EED" w:rsidRPr="00D0416E" w:rsidRDefault="00E071EF" w:rsidP="00F90654">
      <w:pPr>
        <w:tabs>
          <w:tab w:val="left" w:pos="426"/>
          <w:tab w:val="left" w:pos="851"/>
        </w:tabs>
        <w:autoSpaceDE w:val="0"/>
        <w:autoSpaceDN w:val="0"/>
        <w:adjustRightInd w:val="0"/>
        <w:spacing w:after="0" w:line="360" w:lineRule="auto"/>
        <w:ind w:firstLine="567"/>
        <w:jc w:val="both"/>
        <w:rPr>
          <w:rFonts w:ascii="Times New Roman" w:hAnsi="Times New Roman" w:cs="Times New Roman"/>
          <w:sz w:val="24"/>
          <w:szCs w:val="24"/>
          <w:lang w:val="uk-UA"/>
        </w:rPr>
      </w:pPr>
      <w:r w:rsidRPr="00D0416E">
        <w:rPr>
          <w:rFonts w:ascii="Times New Roman" w:hAnsi="Times New Roman" w:cs="Times New Roman"/>
          <w:sz w:val="24"/>
          <w:szCs w:val="24"/>
          <w:lang w:val="uk-UA"/>
        </w:rPr>
        <w:t xml:space="preserve">1. </w:t>
      </w:r>
      <w:r w:rsidR="00BA2EED" w:rsidRPr="00D0416E">
        <w:rPr>
          <w:rFonts w:ascii="Times New Roman" w:hAnsi="Times New Roman" w:cs="Times New Roman"/>
          <w:sz w:val="24"/>
          <w:szCs w:val="24"/>
          <w:lang w:val="uk-UA"/>
        </w:rPr>
        <w:t xml:space="preserve">Державна служба статистики України. </w:t>
      </w:r>
      <w:hyperlink r:id="rId6" w:history="1">
        <w:r w:rsidR="00BA2EED" w:rsidRPr="00D0416E">
          <w:rPr>
            <w:rStyle w:val="a5"/>
            <w:rFonts w:ascii="Times New Roman" w:hAnsi="Times New Roman" w:cs="Times New Roman"/>
            <w:color w:val="auto"/>
            <w:sz w:val="24"/>
            <w:szCs w:val="24"/>
            <w:u w:val="none"/>
            <w:lang w:val="uk-UA"/>
          </w:rPr>
          <w:t>URL: https://ukrstat.gov.ua</w:t>
        </w:r>
      </w:hyperlink>
      <w:r w:rsidR="00BA2EED" w:rsidRPr="00D0416E">
        <w:rPr>
          <w:rFonts w:ascii="Times New Roman" w:hAnsi="Times New Roman" w:cs="Times New Roman"/>
          <w:sz w:val="24"/>
          <w:szCs w:val="24"/>
          <w:lang w:val="uk-UA"/>
        </w:rPr>
        <w:t xml:space="preserve"> (дата звернення: 15.05.2024 р.).</w:t>
      </w:r>
    </w:p>
    <w:p w:rsidR="00D0416E" w:rsidRPr="00FC59F0" w:rsidRDefault="009217EA" w:rsidP="00FC59F0">
      <w:pPr>
        <w:pStyle w:val="a4"/>
        <w:shd w:val="clear" w:color="auto" w:fill="FFFFFF" w:themeFill="background1"/>
        <w:spacing w:before="0" w:beforeAutospacing="0" w:after="0" w:afterAutospacing="0" w:line="360" w:lineRule="auto"/>
        <w:ind w:firstLine="567"/>
        <w:jc w:val="both"/>
      </w:pPr>
      <w:r>
        <w:t>2</w:t>
      </w:r>
      <w:r w:rsidR="00E071EF" w:rsidRPr="00D0416E">
        <w:t>. Нові технології в будівництві</w:t>
      </w:r>
      <w:r w:rsidR="00034812" w:rsidRPr="00D0416E">
        <w:t>.</w:t>
      </w:r>
      <w:r w:rsidR="00E071EF" w:rsidRPr="00D0416E">
        <w:t xml:space="preserve"> URL: </w:t>
      </w:r>
      <w:hyperlink r:id="rId7" w:history="1">
        <w:r w:rsidR="00E071EF" w:rsidRPr="00D0416E">
          <w:rPr>
            <w:rStyle w:val="a5"/>
            <w:color w:val="auto"/>
            <w:u w:val="none"/>
          </w:rPr>
          <w:t>https://blokbud.lviv.ua/novi-tehnologiji-v-bydivnutsyvi/</w:t>
        </w:r>
      </w:hyperlink>
      <w:r w:rsidR="00E071EF" w:rsidRPr="00D0416E">
        <w:t xml:space="preserve"> (дата звернення </w:t>
      </w:r>
      <w:r w:rsidR="00BA2EED" w:rsidRPr="00D0416E">
        <w:t>15.05.2024 р.</w:t>
      </w:r>
      <w:r w:rsidR="00E071EF" w:rsidRPr="00D0416E">
        <w:t>).</w:t>
      </w:r>
    </w:p>
    <w:sectPr w:rsidR="00D0416E" w:rsidRPr="00FC59F0" w:rsidSect="00CF39CA">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237D"/>
    <w:multiLevelType w:val="hybridMultilevel"/>
    <w:tmpl w:val="3D8C6CE8"/>
    <w:lvl w:ilvl="0" w:tplc="EB107EB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3DD97FE7"/>
    <w:multiLevelType w:val="hybridMultilevel"/>
    <w:tmpl w:val="1EBC8456"/>
    <w:lvl w:ilvl="0" w:tplc="5EDEE89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554A3758"/>
    <w:multiLevelType w:val="hybridMultilevel"/>
    <w:tmpl w:val="F296FFB4"/>
    <w:lvl w:ilvl="0" w:tplc="F946BBD2">
      <w:start w:val="1"/>
      <w:numFmt w:val="bullet"/>
      <w:lvlText w:val="-"/>
      <w:lvlJc w:val="left"/>
      <w:pPr>
        <w:ind w:left="1287" w:hanging="360"/>
      </w:pPr>
      <w:rPr>
        <w:rFonts w:ascii="Times New Roman" w:eastAsia="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55DF2310"/>
    <w:multiLevelType w:val="hybridMultilevel"/>
    <w:tmpl w:val="47247CC2"/>
    <w:lvl w:ilvl="0" w:tplc="14B4B8D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5D5D0A6B"/>
    <w:multiLevelType w:val="hybridMultilevel"/>
    <w:tmpl w:val="84CAC3E8"/>
    <w:lvl w:ilvl="0" w:tplc="44748924">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DE024FC"/>
    <w:multiLevelType w:val="hybridMultilevel"/>
    <w:tmpl w:val="964EA1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732F275E"/>
    <w:multiLevelType w:val="hybridMultilevel"/>
    <w:tmpl w:val="6A20E44A"/>
    <w:lvl w:ilvl="0" w:tplc="B1C8BC7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hyphenationZone w:val="425"/>
  <w:characterSpacingControl w:val="doNotCompress"/>
  <w:compat/>
  <w:rsids>
    <w:rsidRoot w:val="00AF37F4"/>
    <w:rsid w:val="0000010A"/>
    <w:rsid w:val="0002401C"/>
    <w:rsid w:val="00034812"/>
    <w:rsid w:val="00057DDB"/>
    <w:rsid w:val="000618B3"/>
    <w:rsid w:val="00083248"/>
    <w:rsid w:val="000B5CAE"/>
    <w:rsid w:val="000C209C"/>
    <w:rsid w:val="000C2E43"/>
    <w:rsid w:val="000C530B"/>
    <w:rsid w:val="000D4265"/>
    <w:rsid w:val="00142924"/>
    <w:rsid w:val="00193B9F"/>
    <w:rsid w:val="002877E0"/>
    <w:rsid w:val="002C136E"/>
    <w:rsid w:val="002D6911"/>
    <w:rsid w:val="00310986"/>
    <w:rsid w:val="003238B8"/>
    <w:rsid w:val="003709D1"/>
    <w:rsid w:val="00380331"/>
    <w:rsid w:val="00385074"/>
    <w:rsid w:val="0039042B"/>
    <w:rsid w:val="003928C2"/>
    <w:rsid w:val="0039377B"/>
    <w:rsid w:val="003B5B10"/>
    <w:rsid w:val="003E777C"/>
    <w:rsid w:val="004306CF"/>
    <w:rsid w:val="00457296"/>
    <w:rsid w:val="0045738A"/>
    <w:rsid w:val="004D4C0C"/>
    <w:rsid w:val="004E2CDD"/>
    <w:rsid w:val="004F7B19"/>
    <w:rsid w:val="00511689"/>
    <w:rsid w:val="00511BF5"/>
    <w:rsid w:val="00520BE5"/>
    <w:rsid w:val="005452D1"/>
    <w:rsid w:val="00545635"/>
    <w:rsid w:val="005465E6"/>
    <w:rsid w:val="00561A20"/>
    <w:rsid w:val="00561C73"/>
    <w:rsid w:val="00580569"/>
    <w:rsid w:val="005E2DC9"/>
    <w:rsid w:val="006044EB"/>
    <w:rsid w:val="00625C16"/>
    <w:rsid w:val="006320D1"/>
    <w:rsid w:val="00657A17"/>
    <w:rsid w:val="006E4D77"/>
    <w:rsid w:val="00702C3D"/>
    <w:rsid w:val="007263EE"/>
    <w:rsid w:val="007645F9"/>
    <w:rsid w:val="007D649A"/>
    <w:rsid w:val="00806D60"/>
    <w:rsid w:val="00896C49"/>
    <w:rsid w:val="008A6D3A"/>
    <w:rsid w:val="008C537A"/>
    <w:rsid w:val="008F2221"/>
    <w:rsid w:val="00917C97"/>
    <w:rsid w:val="009217EA"/>
    <w:rsid w:val="00924105"/>
    <w:rsid w:val="0093708E"/>
    <w:rsid w:val="00955395"/>
    <w:rsid w:val="00964E0F"/>
    <w:rsid w:val="009737D7"/>
    <w:rsid w:val="009741EB"/>
    <w:rsid w:val="0099649A"/>
    <w:rsid w:val="009D65A5"/>
    <w:rsid w:val="009E3D4F"/>
    <w:rsid w:val="00A0618E"/>
    <w:rsid w:val="00A61814"/>
    <w:rsid w:val="00A96DFD"/>
    <w:rsid w:val="00AB2FEE"/>
    <w:rsid w:val="00AF37F4"/>
    <w:rsid w:val="00AF5685"/>
    <w:rsid w:val="00B23DE3"/>
    <w:rsid w:val="00B44B7D"/>
    <w:rsid w:val="00B51696"/>
    <w:rsid w:val="00B555DA"/>
    <w:rsid w:val="00B6442E"/>
    <w:rsid w:val="00B6564E"/>
    <w:rsid w:val="00B85C37"/>
    <w:rsid w:val="00BA2EED"/>
    <w:rsid w:val="00BB4575"/>
    <w:rsid w:val="00C4474A"/>
    <w:rsid w:val="00C56ABE"/>
    <w:rsid w:val="00C66275"/>
    <w:rsid w:val="00C67939"/>
    <w:rsid w:val="00C97E85"/>
    <w:rsid w:val="00CA51A7"/>
    <w:rsid w:val="00CB6307"/>
    <w:rsid w:val="00CF39CA"/>
    <w:rsid w:val="00D0416E"/>
    <w:rsid w:val="00D16867"/>
    <w:rsid w:val="00D23221"/>
    <w:rsid w:val="00D25820"/>
    <w:rsid w:val="00D37A29"/>
    <w:rsid w:val="00DA4631"/>
    <w:rsid w:val="00DD70AB"/>
    <w:rsid w:val="00DF6881"/>
    <w:rsid w:val="00E071EF"/>
    <w:rsid w:val="00E53E13"/>
    <w:rsid w:val="00E63E38"/>
    <w:rsid w:val="00EA3B3E"/>
    <w:rsid w:val="00F80F59"/>
    <w:rsid w:val="00F83F53"/>
    <w:rsid w:val="00F86CD6"/>
    <w:rsid w:val="00F87E22"/>
    <w:rsid w:val="00F90654"/>
    <w:rsid w:val="00FA5723"/>
    <w:rsid w:val="00FC59F0"/>
    <w:rsid w:val="00FF214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5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5E6"/>
    <w:pPr>
      <w:ind w:left="720"/>
      <w:contextualSpacing/>
    </w:pPr>
  </w:style>
  <w:style w:type="paragraph" w:styleId="a4">
    <w:name w:val="Normal (Web)"/>
    <w:basedOn w:val="a"/>
    <w:uiPriority w:val="99"/>
    <w:unhideWhenUsed/>
    <w:rsid w:val="00E63E3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basedOn w:val="a0"/>
    <w:uiPriority w:val="99"/>
    <w:unhideWhenUsed/>
    <w:rsid w:val="00E071EF"/>
    <w:rPr>
      <w:color w:val="0563C1" w:themeColor="hyperlink"/>
      <w:u w:val="single"/>
    </w:rPr>
  </w:style>
  <w:style w:type="paragraph" w:styleId="a6">
    <w:name w:val="Balloon Text"/>
    <w:basedOn w:val="a"/>
    <w:link w:val="a7"/>
    <w:uiPriority w:val="99"/>
    <w:semiHidden/>
    <w:unhideWhenUsed/>
    <w:rsid w:val="00B516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16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1117855">
      <w:bodyDiv w:val="1"/>
      <w:marLeft w:val="0"/>
      <w:marRight w:val="0"/>
      <w:marTop w:val="0"/>
      <w:marBottom w:val="0"/>
      <w:divBdr>
        <w:top w:val="none" w:sz="0" w:space="0" w:color="auto"/>
        <w:left w:val="none" w:sz="0" w:space="0" w:color="auto"/>
        <w:bottom w:val="none" w:sz="0" w:space="0" w:color="auto"/>
        <w:right w:val="none" w:sz="0" w:space="0" w:color="auto"/>
      </w:divBdr>
    </w:div>
    <w:div w:id="1001346994">
      <w:bodyDiv w:val="1"/>
      <w:marLeft w:val="0"/>
      <w:marRight w:val="0"/>
      <w:marTop w:val="0"/>
      <w:marBottom w:val="0"/>
      <w:divBdr>
        <w:top w:val="none" w:sz="0" w:space="0" w:color="auto"/>
        <w:left w:val="none" w:sz="0" w:space="0" w:color="auto"/>
        <w:bottom w:val="none" w:sz="0" w:space="0" w:color="auto"/>
        <w:right w:val="none" w:sz="0" w:space="0" w:color="auto"/>
      </w:divBdr>
    </w:div>
    <w:div w:id="144488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kbud.lviv.ua/novi-tehnologiji-v-bydivnutsy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RL:%20https://ukrstat.gov.ua/edrpoy/ukr/EDRPU_2022/fop_kved/arh_kzf_kved_22.htm" TargetMode="Externa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0.12948517940717641"/>
          <c:y val="9.5588235294117641E-2"/>
          <c:w val="0.85647425897035878"/>
          <c:h val="0.59191176470588258"/>
        </c:manualLayout>
      </c:layout>
      <c:lineChart>
        <c:grouping val="standard"/>
        <c:ser>
          <c:idx val="0"/>
          <c:order val="0"/>
          <c:tx>
            <c:strRef>
              <c:f>Sheet1!$A$1</c:f>
              <c:strCache>
                <c:ptCount val="1"/>
                <c:pt idx="0">
                  <c:v>Рік</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dLbls>
            <c:dLbl>
              <c:idx val="0"/>
              <c:layout>
                <c:manualLayout>
                  <c:x val="-5.0206627397381909E-2"/>
                  <c:y val="5.6671327299040876E-2"/>
                </c:manualLayout>
              </c:layout>
              <c:dLblPos val="r"/>
              <c:showVal val="1"/>
            </c:dLbl>
            <c:dLbl>
              <c:idx val="1"/>
              <c:layout>
                <c:manualLayout>
                  <c:x val="-5.0949921582382846E-2"/>
                  <c:y val="5.895847131258139E-2"/>
                </c:manualLayout>
              </c:layout>
              <c:dLblPos val="r"/>
              <c:showVal val="1"/>
            </c:dLbl>
            <c:dLbl>
              <c:idx val="2"/>
              <c:layout>
                <c:manualLayout>
                  <c:x val="-5.3070462966322722E-2"/>
                  <c:y val="5.0425752855659395E-2"/>
                </c:manualLayout>
              </c:layout>
              <c:dLblPos val="r"/>
              <c:showVal val="1"/>
            </c:dLbl>
            <c:dLbl>
              <c:idx val="3"/>
              <c:layout>
                <c:manualLayout>
                  <c:x val="-4.6013764408481317E-2"/>
                  <c:y val="5.0202042501696631E-2"/>
                </c:manualLayout>
              </c:layout>
              <c:dLblPos val="r"/>
              <c:showVal val="1"/>
            </c:dLbl>
            <c:dLbl>
              <c:idx val="4"/>
              <c:layout>
                <c:manualLayout>
                  <c:x val="-4.9014518346497067E-2"/>
                  <c:y val="5.0578490772765557E-2"/>
                </c:manualLayout>
              </c:layout>
              <c:dLblPos val="r"/>
              <c:showVal val="1"/>
            </c:dLbl>
            <c:dLbl>
              <c:idx val="5"/>
              <c:layout>
                <c:manualLayout>
                  <c:x val="-4.4398159907431026E-2"/>
                  <c:y val="4.4710672848137213E-2"/>
                </c:manualLayout>
              </c:layout>
              <c:dLblPos val="r"/>
              <c:showVal val="1"/>
            </c:dLbl>
            <c:dLbl>
              <c:idx val="6"/>
              <c:layout>
                <c:manualLayout>
                  <c:x val="-4.4365905874668939E-2"/>
                  <c:y val="4.7080563527689877E-2"/>
                </c:manualLayout>
              </c:layout>
              <c:dLblPos val="r"/>
              <c:showVal val="1"/>
            </c:dLbl>
            <c:dLbl>
              <c:idx val="7"/>
              <c:layout>
                <c:manualLayout>
                  <c:x val="-4.5058883768561146E-2"/>
                  <c:y val="4.569055036344756E-2"/>
                </c:manualLayout>
              </c:layout>
              <c:showVal val="1"/>
            </c:dLbl>
            <c:dLbl>
              <c:idx val="8"/>
              <c:layout>
                <c:manualLayout>
                  <c:x val="0"/>
                  <c:y val="4.9844236760124623E-2"/>
                </c:manualLayout>
              </c:layout>
              <c:showVal val="1"/>
            </c:dLbl>
            <c:dLbl>
              <c:idx val="12"/>
              <c:layout>
                <c:manualLayout>
                  <c:x val="-1.6150519305966528E-2"/>
                  <c:y val="6.1178849436686528E-2"/>
                </c:manualLayout>
              </c:layout>
              <c:dLblPos val="r"/>
              <c:showVal val="1"/>
            </c:dLbl>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uk-UA"/>
              </a:p>
            </c:txPr>
            <c:showVal val="1"/>
          </c:dLbls>
          <c:val>
            <c:numRef>
              <c:f>Sheet1!$B$1:$J$1</c:f>
              <c:numCache>
                <c:formatCode>General</c:formatCode>
                <c:ptCount val="9"/>
                <c:pt idx="0">
                  <c:v>2015</c:v>
                </c:pt>
                <c:pt idx="1">
                  <c:v>2016</c:v>
                </c:pt>
                <c:pt idx="2">
                  <c:v>2017</c:v>
                </c:pt>
                <c:pt idx="3">
                  <c:v>2018</c:v>
                </c:pt>
                <c:pt idx="4">
                  <c:v>2019</c:v>
                </c:pt>
                <c:pt idx="5">
                  <c:v>2020</c:v>
                </c:pt>
                <c:pt idx="6">
                  <c:v>2021</c:v>
                </c:pt>
                <c:pt idx="7">
                  <c:v>2022</c:v>
                </c:pt>
                <c:pt idx="8">
                  <c:v>2023</c:v>
                </c:pt>
              </c:numCache>
            </c:numRef>
          </c:val>
        </c:ser>
        <c:ser>
          <c:idx val="1"/>
          <c:order val="1"/>
          <c:tx>
            <c:strRef>
              <c:f>Sheet1!$A$2</c:f>
              <c:strCache>
                <c:ptCount val="1"/>
                <c:pt idx="0">
                  <c:v>Обсяг виробленої продукції, млн. грн.</c:v>
                </c:pt>
              </c:strCache>
            </c:strRef>
          </c:tx>
          <c:dLbls>
            <c:dLbl>
              <c:idx val="0"/>
              <c:layout>
                <c:manualLayout>
                  <c:x val="-4.096262160778328E-3"/>
                  <c:y val="4.9844236760124713E-2"/>
                </c:manualLayout>
              </c:layout>
              <c:showVal val="1"/>
            </c:dLbl>
            <c:dLbl>
              <c:idx val="1"/>
              <c:layout>
                <c:manualLayout>
                  <c:x val="0"/>
                  <c:y val="4.1536863966770567E-2"/>
                </c:manualLayout>
              </c:layout>
              <c:showVal val="1"/>
            </c:dLbl>
            <c:dLbl>
              <c:idx val="3"/>
              <c:layout>
                <c:manualLayout>
                  <c:x val="0"/>
                  <c:y val="1.2461059190031178E-2"/>
                </c:manualLayout>
              </c:layout>
              <c:showVal val="1"/>
            </c:dLbl>
            <c:dLbl>
              <c:idx val="4"/>
              <c:layout>
                <c:manualLayout>
                  <c:x val="-6.1443932411674364E-3"/>
                  <c:y val="-4.1536863966770508E-3"/>
                </c:manualLayout>
              </c:layout>
              <c:showVal val="1"/>
            </c:dLbl>
            <c:dLbl>
              <c:idx val="5"/>
              <c:layout>
                <c:manualLayout>
                  <c:x val="-4.0964234309421171E-3"/>
                  <c:y val="2.9075804776739426E-2"/>
                </c:manualLayout>
              </c:layout>
              <c:showVal val="1"/>
            </c:dLbl>
            <c:dLbl>
              <c:idx val="6"/>
              <c:layout>
                <c:manualLayout>
                  <c:x val="-1.0240655401945738E-2"/>
                  <c:y val="-3.3229491173416399E-2"/>
                </c:manualLayout>
              </c:layout>
              <c:showVal val="1"/>
            </c:dLbl>
            <c:dLbl>
              <c:idx val="7"/>
              <c:layout>
                <c:manualLayout>
                  <c:x val="-0.11264720942140306"/>
                  <c:y val="6.6458982346832854E-2"/>
                </c:manualLayout>
              </c:layout>
              <c:showVal val="1"/>
            </c:dLbl>
            <c:dLbl>
              <c:idx val="8"/>
              <c:layout>
                <c:manualLayout>
                  <c:x val="-1.2288786482334868E-2"/>
                  <c:y val="-6.2305295950155895E-2"/>
                </c:manualLayout>
              </c:layout>
              <c:showVal val="1"/>
            </c:dLbl>
            <c:txPr>
              <a:bodyPr/>
              <a:lstStyle/>
              <a:p>
                <a:pPr>
                  <a:defRPr b="0">
                    <a:latin typeface="Times New Roman" pitchFamily="18" charset="0"/>
                    <a:cs typeface="Times New Roman" pitchFamily="18" charset="0"/>
                  </a:defRPr>
                </a:pPr>
                <a:endParaRPr lang="uk-UA"/>
              </a:p>
            </c:txPr>
            <c:showVal val="1"/>
          </c:dLbls>
          <c:val>
            <c:numRef>
              <c:f>Sheet1!$B$2:$J$2</c:f>
              <c:numCache>
                <c:formatCode>General</c:formatCode>
                <c:ptCount val="9"/>
                <c:pt idx="0">
                  <c:v>51108.7</c:v>
                </c:pt>
                <c:pt idx="1">
                  <c:v>57515</c:v>
                </c:pt>
                <c:pt idx="2">
                  <c:v>73726.899999999994</c:v>
                </c:pt>
                <c:pt idx="3">
                  <c:v>105682.8</c:v>
                </c:pt>
                <c:pt idx="4">
                  <c:v>141213.1</c:v>
                </c:pt>
                <c:pt idx="5">
                  <c:v>181697.9</c:v>
                </c:pt>
                <c:pt idx="6">
                  <c:v>258073.60000000001</c:v>
                </c:pt>
                <c:pt idx="7">
                  <c:v>114943.8</c:v>
                </c:pt>
                <c:pt idx="8">
                  <c:v>162725.5</c:v>
                </c:pt>
              </c:numCache>
            </c:numRef>
          </c:val>
        </c:ser>
        <c:dLbls>
          <c:showVal val="1"/>
        </c:dLbls>
        <c:marker val="1"/>
        <c:axId val="101017856"/>
        <c:axId val="127931904"/>
      </c:lineChart>
      <c:catAx>
        <c:axId val="101017856"/>
        <c:scaling>
          <c:orientation val="minMax"/>
        </c:scaling>
        <c:axPos val="b"/>
        <c:majorGridlines>
          <c:spPr>
            <a:ln w="3175">
              <a:solidFill>
                <a:srgbClr val="000000"/>
              </a:solidFill>
              <a:prstDash val="solid"/>
            </a:ln>
          </c:spPr>
        </c:majorGridlines>
        <c:numFmt formatCode="General" sourceLinked="0"/>
        <c:tickLblPos val="none"/>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uk-UA"/>
          </a:p>
        </c:txPr>
        <c:crossAx val="127931904"/>
        <c:crosses val="autoZero"/>
        <c:auto val="1"/>
        <c:lblAlgn val="ctr"/>
        <c:lblOffset val="100"/>
        <c:tickMarkSkip val="1"/>
      </c:catAx>
      <c:valAx>
        <c:axId val="127931904"/>
        <c:scaling>
          <c:orientation val="minMax"/>
        </c:scaling>
        <c:axPos val="l"/>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uk-UA"/>
          </a:p>
        </c:txPr>
        <c:crossAx val="101017856"/>
        <c:crosses val="autoZero"/>
        <c:crossBetween val="midCat"/>
      </c:valAx>
      <c:spPr>
        <a:gradFill rotWithShape="0">
          <a:gsLst>
            <a:gs pos="0">
              <a:srgbClr val="C0C0C0"/>
            </a:gs>
            <a:gs pos="50000">
              <a:srgbClr val="CCCCFF"/>
            </a:gs>
            <a:gs pos="100000">
              <a:srgbClr val="C0C0C0"/>
            </a:gs>
          </a:gsLst>
          <a:lin ang="5400000" scaled="1"/>
        </a:gradFill>
        <a:ln w="12700">
          <a:solidFill>
            <a:srgbClr val="808080"/>
          </a:solidFill>
          <a:prstDash val="solid"/>
        </a:ln>
      </c:spPr>
    </c:plotArea>
    <c:legend>
      <c:legendPos val="b"/>
      <c:layout>
        <c:manualLayout>
          <c:xMode val="edge"/>
          <c:yMode val="edge"/>
          <c:x val="0.22667956827977109"/>
          <c:y val="0.79512546912944293"/>
          <c:w val="0.65332123807104892"/>
          <c:h val="0.11026237243810229"/>
        </c:manualLayout>
      </c:layout>
      <c:spPr>
        <a:noFill/>
        <a:ln w="3175">
          <a:solidFill>
            <a:srgbClr val="000000"/>
          </a:solidFill>
          <a:prstDash val="solid"/>
        </a:ln>
      </c:spPr>
      <c:txPr>
        <a:bodyPr/>
        <a:lstStyle/>
        <a:p>
          <a:pPr>
            <a:defRPr sz="1240" b="0" i="0" u="none" strike="noStrike" baseline="0">
              <a:solidFill>
                <a:srgbClr val="000000"/>
              </a:solidFill>
              <a:latin typeface="Times New Roman"/>
              <a:ea typeface="Times New Roman"/>
              <a:cs typeface="Times New Roman"/>
            </a:defRPr>
          </a:pPr>
          <a:endParaRPr lang="uk-UA"/>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3121</Words>
  <Characters>1780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Рижко</dc:creator>
  <cp:lastModifiedBy>Admin</cp:lastModifiedBy>
  <cp:revision>2</cp:revision>
  <dcterms:created xsi:type="dcterms:W3CDTF">2024-05-31T10:24:00Z</dcterms:created>
  <dcterms:modified xsi:type="dcterms:W3CDTF">2024-05-31T10:24:00Z</dcterms:modified>
</cp:coreProperties>
</file>