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36A4B" w14:textId="77777777" w:rsidR="00E42CD5" w:rsidRDefault="00E42CD5" w:rsidP="002C2F1F">
      <w:pPr>
        <w:spacing w:after="0" w:line="360" w:lineRule="auto"/>
        <w:jc w:val="right"/>
        <w:rPr>
          <w:rFonts w:ascii="Times New Roman" w:eastAsia="Times New Roman" w:hAnsi="Times New Roman" w:cs="Times New Roman"/>
          <w:sz w:val="24"/>
          <w:szCs w:val="24"/>
          <w:lang w:eastAsia="en-GB"/>
        </w:rPr>
      </w:pPr>
      <w:proofErr w:type="spellStart"/>
      <w:r>
        <w:rPr>
          <w:rFonts w:ascii="Times New Roman" w:eastAsia="Times New Roman" w:hAnsi="Times New Roman" w:cs="Times New Roman"/>
          <w:sz w:val="24"/>
          <w:szCs w:val="24"/>
          <w:lang w:val="uk-UA" w:eastAsia="en-GB"/>
        </w:rPr>
        <w:t>Капаціла</w:t>
      </w:r>
      <w:proofErr w:type="spellEnd"/>
      <w:r>
        <w:rPr>
          <w:rFonts w:ascii="Times New Roman" w:eastAsia="Times New Roman" w:hAnsi="Times New Roman" w:cs="Times New Roman"/>
          <w:sz w:val="24"/>
          <w:szCs w:val="24"/>
          <w:lang w:val="uk-UA" w:eastAsia="en-GB"/>
        </w:rPr>
        <w:t xml:space="preserve"> Роман Ігорович, аспірант</w:t>
      </w:r>
    </w:p>
    <w:p w14:paraId="3347EF5C" w14:textId="151ADA16" w:rsidR="007412C1" w:rsidRDefault="00E42CD5" w:rsidP="007412C1">
      <w:pPr>
        <w:spacing w:after="0" w:line="360" w:lineRule="auto"/>
        <w:jc w:val="right"/>
        <w:rPr>
          <w:rFonts w:ascii="Times New Roman" w:eastAsia="Times New Roman" w:hAnsi="Times New Roman" w:cs="Times New Roman"/>
          <w:sz w:val="24"/>
          <w:szCs w:val="24"/>
          <w:lang w:eastAsia="en-GB"/>
        </w:rPr>
      </w:pPr>
      <w:r w:rsidRPr="00E42CD5">
        <w:rPr>
          <w:rFonts w:ascii="Times New Roman" w:eastAsia="Times New Roman" w:hAnsi="Times New Roman" w:cs="Times New Roman"/>
          <w:sz w:val="24"/>
          <w:szCs w:val="24"/>
          <w:lang w:val="uk-UA" w:eastAsia="en-GB"/>
        </w:rPr>
        <w:t>Тернопільський національний технічний університет імені Івана Пулюя</w:t>
      </w:r>
      <w:r>
        <w:rPr>
          <w:rFonts w:ascii="Times New Roman" w:eastAsia="Times New Roman" w:hAnsi="Times New Roman" w:cs="Times New Roman"/>
          <w:sz w:val="24"/>
          <w:szCs w:val="24"/>
          <w:lang w:val="uk-UA" w:eastAsia="en-GB"/>
        </w:rPr>
        <w:t>, м. Тернопіль</w:t>
      </w:r>
      <w:r w:rsidR="00A501DB" w:rsidRPr="004407C5">
        <w:rPr>
          <w:rFonts w:ascii="Times New Roman" w:eastAsia="Times New Roman" w:hAnsi="Times New Roman" w:cs="Times New Roman"/>
          <w:sz w:val="24"/>
          <w:szCs w:val="24"/>
          <w:lang w:eastAsia="en-GB"/>
        </w:rPr>
        <w:t xml:space="preserve"> </w:t>
      </w:r>
    </w:p>
    <w:p w14:paraId="422D4998" w14:textId="77777777" w:rsidR="007412C1" w:rsidRPr="007412C1" w:rsidRDefault="007412C1" w:rsidP="007412C1">
      <w:pPr>
        <w:spacing w:after="0" w:line="360" w:lineRule="auto"/>
        <w:jc w:val="right"/>
        <w:rPr>
          <w:rFonts w:ascii="Times New Roman" w:eastAsia="Times New Roman" w:hAnsi="Times New Roman" w:cs="Times New Roman"/>
          <w:sz w:val="28"/>
          <w:szCs w:val="28"/>
          <w:lang w:eastAsia="en-GB"/>
        </w:rPr>
      </w:pPr>
    </w:p>
    <w:p w14:paraId="70B10A17" w14:textId="233E9788" w:rsidR="00AC5A97" w:rsidRPr="00AC5A97" w:rsidRDefault="00805D6E" w:rsidP="007412C1">
      <w:pPr>
        <w:pStyle w:val="10"/>
        <w:spacing w:before="0" w:line="240" w:lineRule="auto"/>
        <w:jc w:val="center"/>
        <w:rPr>
          <w:rFonts w:ascii="Times New Roman" w:eastAsia="Times New Roman" w:hAnsi="Times New Roman" w:cs="Times New Roman"/>
          <w:b/>
          <w:bCs/>
          <w:color w:val="auto"/>
          <w:sz w:val="28"/>
          <w:szCs w:val="28"/>
          <w:lang w:val="uk-UA" w:eastAsia="en-GB"/>
        </w:rPr>
      </w:pPr>
      <w:r>
        <w:rPr>
          <w:rFonts w:ascii="Times New Roman" w:eastAsia="Times New Roman" w:hAnsi="Times New Roman" w:cs="Times New Roman"/>
          <w:b/>
          <w:bCs/>
          <w:color w:val="auto"/>
          <w:sz w:val="28"/>
          <w:szCs w:val="28"/>
          <w:lang w:val="uk-UA" w:eastAsia="en-GB"/>
        </w:rPr>
        <w:t>М</w:t>
      </w:r>
      <w:r w:rsidRPr="00AC5A97">
        <w:rPr>
          <w:rFonts w:ascii="Times New Roman" w:eastAsia="Times New Roman" w:hAnsi="Times New Roman" w:cs="Times New Roman"/>
          <w:b/>
          <w:bCs/>
          <w:color w:val="auto"/>
          <w:sz w:val="28"/>
          <w:szCs w:val="28"/>
          <w:lang w:val="uk-UA" w:eastAsia="en-GB"/>
        </w:rPr>
        <w:t xml:space="preserve">ЕТОДИ СПЕКТРАЛЬНОГО АНАЛІЗУ </w:t>
      </w:r>
      <w:r>
        <w:rPr>
          <w:rFonts w:ascii="Times New Roman" w:eastAsia="Times New Roman" w:hAnsi="Times New Roman" w:cs="Times New Roman"/>
          <w:b/>
          <w:bCs/>
          <w:color w:val="auto"/>
          <w:sz w:val="28"/>
          <w:szCs w:val="28"/>
          <w:lang w:val="uk-UA" w:eastAsia="en-GB"/>
        </w:rPr>
        <w:t>ВАРІАБЕЛЬНОСТІ СЕРЦЕВОГО РИТМУ</w:t>
      </w:r>
    </w:p>
    <w:p w14:paraId="0230867C" w14:textId="77777777" w:rsidR="000D2EB3" w:rsidRDefault="000D2EB3" w:rsidP="00AC5A97">
      <w:pPr>
        <w:spacing w:after="0" w:line="240" w:lineRule="auto"/>
        <w:ind w:firstLine="720"/>
        <w:jc w:val="both"/>
        <w:rPr>
          <w:rFonts w:ascii="Times New Roman" w:eastAsia="Times New Roman" w:hAnsi="Times New Roman" w:cs="Times New Roman"/>
          <w:sz w:val="28"/>
          <w:szCs w:val="28"/>
          <w:lang w:val="uk-UA" w:eastAsia="en-GB"/>
        </w:rPr>
      </w:pPr>
    </w:p>
    <w:p w14:paraId="02DE2C91" w14:textId="7A144BCE" w:rsidR="00AC5A97" w:rsidRPr="00AC5A97" w:rsidRDefault="00AC5A97" w:rsidP="00AC5A97">
      <w:pPr>
        <w:spacing w:after="0" w:line="240" w:lineRule="auto"/>
        <w:ind w:firstLine="720"/>
        <w:jc w:val="both"/>
        <w:rPr>
          <w:rFonts w:ascii="Times New Roman" w:eastAsia="Times New Roman" w:hAnsi="Times New Roman" w:cs="Times New Roman"/>
          <w:sz w:val="28"/>
          <w:szCs w:val="28"/>
          <w:lang w:val="uk-UA" w:eastAsia="en-GB"/>
        </w:rPr>
      </w:pPr>
      <w:r w:rsidRPr="00AC5A97">
        <w:rPr>
          <w:rFonts w:ascii="Times New Roman" w:eastAsia="Times New Roman" w:hAnsi="Times New Roman" w:cs="Times New Roman"/>
          <w:sz w:val="28"/>
          <w:szCs w:val="28"/>
          <w:lang w:val="uk-UA" w:eastAsia="en-GB"/>
        </w:rPr>
        <w:t>Найчастіше спектральний аналіз потужності</w:t>
      </w:r>
      <w:r w:rsidRPr="00DE06D5">
        <w:rPr>
          <w:rFonts w:ascii="Times New Roman" w:eastAsia="Times New Roman" w:hAnsi="Times New Roman" w:cs="Times New Roman"/>
          <w:sz w:val="28"/>
          <w:szCs w:val="28"/>
          <w:lang w:val="uk-UA" w:eastAsia="en-GB"/>
        </w:rPr>
        <w:t xml:space="preserve"> </w:t>
      </w:r>
      <w:r w:rsidR="00DE06D5" w:rsidRPr="00DE06D5">
        <w:rPr>
          <w:rFonts w:ascii="Times New Roman" w:eastAsia="Times New Roman" w:hAnsi="Times New Roman" w:cs="Times New Roman"/>
          <w:sz w:val="28"/>
          <w:szCs w:val="28"/>
          <w:lang w:val="uk-UA" w:eastAsia="en-GB"/>
        </w:rPr>
        <w:t>варіабельності серцевого ритму (ВСР)</w:t>
      </w:r>
      <w:r w:rsidR="00DE06D5">
        <w:rPr>
          <w:rFonts w:ascii="Times New Roman" w:eastAsia="Times New Roman" w:hAnsi="Times New Roman" w:cs="Times New Roman"/>
          <w:sz w:val="28"/>
          <w:szCs w:val="28"/>
          <w:lang w:val="uk-UA" w:eastAsia="en-GB"/>
        </w:rPr>
        <w:t xml:space="preserve"> </w:t>
      </w:r>
      <w:r w:rsidRPr="00AC5A97">
        <w:rPr>
          <w:rFonts w:ascii="Times New Roman" w:eastAsia="Times New Roman" w:hAnsi="Times New Roman" w:cs="Times New Roman"/>
          <w:sz w:val="28"/>
          <w:szCs w:val="28"/>
          <w:lang w:val="uk-UA" w:eastAsia="en-GB"/>
        </w:rPr>
        <w:t xml:space="preserve">аналізується за допомогою швидкого перетворення Фур’є та </w:t>
      </w:r>
      <w:proofErr w:type="spellStart"/>
      <w:r w:rsidRPr="00AC5A97">
        <w:rPr>
          <w:rFonts w:ascii="Times New Roman" w:eastAsia="Times New Roman" w:hAnsi="Times New Roman" w:cs="Times New Roman"/>
          <w:sz w:val="28"/>
          <w:szCs w:val="28"/>
          <w:lang w:val="uk-UA" w:eastAsia="en-GB"/>
        </w:rPr>
        <w:t>авторегресійних</w:t>
      </w:r>
      <w:proofErr w:type="spellEnd"/>
      <w:r w:rsidRPr="00AC5A97">
        <w:rPr>
          <w:rFonts w:ascii="Times New Roman" w:eastAsia="Times New Roman" w:hAnsi="Times New Roman" w:cs="Times New Roman"/>
          <w:sz w:val="28"/>
          <w:szCs w:val="28"/>
          <w:lang w:val="uk-UA" w:eastAsia="en-GB"/>
        </w:rPr>
        <w:t xml:space="preserve"> моделей за допомогою комерційних пристроїв або некомерційного програмного забезпечення. У більшості випадків обидва методи дають порівняльні результати, але цього достатньо аби помітити їх відмінності.</w:t>
      </w:r>
    </w:p>
    <w:p w14:paraId="20606E93" w14:textId="77777777" w:rsidR="00AC5A97" w:rsidRPr="00AC5A97" w:rsidRDefault="00AC5A97" w:rsidP="00AC5A97">
      <w:pPr>
        <w:spacing w:after="0" w:line="240" w:lineRule="auto"/>
        <w:ind w:firstLine="720"/>
        <w:jc w:val="both"/>
        <w:rPr>
          <w:rFonts w:ascii="Times New Roman" w:eastAsia="Times New Roman" w:hAnsi="Times New Roman" w:cs="Times New Roman"/>
          <w:sz w:val="28"/>
          <w:szCs w:val="28"/>
          <w:lang w:val="uk-UA" w:eastAsia="en-GB"/>
        </w:rPr>
      </w:pPr>
      <w:r w:rsidRPr="00AC5A97">
        <w:rPr>
          <w:rFonts w:ascii="Times New Roman" w:eastAsia="Times New Roman" w:hAnsi="Times New Roman" w:cs="Times New Roman"/>
          <w:sz w:val="28"/>
          <w:szCs w:val="28"/>
          <w:lang w:val="uk-UA" w:eastAsia="en-GB"/>
        </w:rPr>
        <w:t>Алгоритм швидкого перетворення Фур'є відносно простий і має низьку обчислювальну вартість. Однак спектральний аналіз на основі швидкого перетворення Фур'є піддається проблемі нерівної відстані між RR-інтервалами та вимогам стаціонарних сегментів даних. Крім того, довжина сегментів даних впливає на основне коливання та частотну роздільну здатність аналізу швидкого перетворення Фур’є. Таким чином, аналіз ВСР на основі швидкого перетворення Фур’є потребує штучної інтерполяції, щоб задовольнити потребу на однаковій відстані, проте інтерполяція призведе до зміщень. Як правило, воно працює на стабільному сегменті ЕКГ довжиною у 5 хвилин, це обмеження на довжину іноді обмежує його застосування (наприклад, у динамічних процесах).</w:t>
      </w:r>
    </w:p>
    <w:p w14:paraId="2E7EC437" w14:textId="77777777" w:rsidR="00AC5A97" w:rsidRPr="00AC5A97" w:rsidRDefault="00AC5A97" w:rsidP="00AC5A97">
      <w:pPr>
        <w:spacing w:after="0" w:line="240" w:lineRule="auto"/>
        <w:ind w:firstLine="720"/>
        <w:jc w:val="both"/>
        <w:rPr>
          <w:rFonts w:ascii="Times New Roman" w:eastAsia="Times New Roman" w:hAnsi="Times New Roman" w:cs="Times New Roman"/>
          <w:sz w:val="28"/>
          <w:szCs w:val="28"/>
          <w:lang w:val="uk-UA" w:eastAsia="en-GB"/>
        </w:rPr>
      </w:pPr>
      <w:r w:rsidRPr="00AC5A97">
        <w:rPr>
          <w:rFonts w:ascii="Times New Roman" w:eastAsia="Times New Roman" w:hAnsi="Times New Roman" w:cs="Times New Roman"/>
          <w:sz w:val="28"/>
          <w:szCs w:val="28"/>
          <w:lang w:val="uk-UA" w:eastAsia="en-GB"/>
        </w:rPr>
        <w:t xml:space="preserve">Метод </w:t>
      </w:r>
      <w:proofErr w:type="spellStart"/>
      <w:r w:rsidRPr="00AC5A97">
        <w:rPr>
          <w:rFonts w:ascii="Times New Roman" w:eastAsia="Times New Roman" w:hAnsi="Times New Roman" w:cs="Times New Roman"/>
          <w:sz w:val="28"/>
          <w:szCs w:val="28"/>
          <w:lang w:val="uk-UA" w:eastAsia="en-GB"/>
        </w:rPr>
        <w:t>авторегресії</w:t>
      </w:r>
      <w:proofErr w:type="spellEnd"/>
      <w:r w:rsidRPr="00AC5A97">
        <w:rPr>
          <w:rFonts w:ascii="Times New Roman" w:eastAsia="Times New Roman" w:hAnsi="Times New Roman" w:cs="Times New Roman"/>
          <w:sz w:val="28"/>
          <w:szCs w:val="28"/>
          <w:lang w:val="uk-UA" w:eastAsia="en-GB"/>
        </w:rPr>
        <w:t xml:space="preserve"> також є популярним інструментом для спектрального аналізу ВСР, він не потребує інтерполяції, а довжина даних, необхідних для аналізу, менша, ніж для швидкого перетворення Фур’є. Однак одним із недоліків </w:t>
      </w:r>
      <w:proofErr w:type="spellStart"/>
      <w:r w:rsidRPr="00AC5A97">
        <w:rPr>
          <w:rFonts w:ascii="Times New Roman" w:eastAsia="Times New Roman" w:hAnsi="Times New Roman" w:cs="Times New Roman"/>
          <w:sz w:val="28"/>
          <w:szCs w:val="28"/>
          <w:lang w:val="uk-UA" w:eastAsia="en-GB"/>
        </w:rPr>
        <w:t>авторегресійного</w:t>
      </w:r>
      <w:proofErr w:type="spellEnd"/>
      <w:r w:rsidRPr="00AC5A97">
        <w:rPr>
          <w:rFonts w:ascii="Times New Roman" w:eastAsia="Times New Roman" w:hAnsi="Times New Roman" w:cs="Times New Roman"/>
          <w:sz w:val="28"/>
          <w:szCs w:val="28"/>
          <w:lang w:val="uk-UA" w:eastAsia="en-GB"/>
        </w:rPr>
        <w:t xml:space="preserve"> методу є його складність, вибір моделей і порядок моделей різний у різних дослідженнях, і цей параметр суттєво впливає на результати. Крім того, кілька досліджень показали, що </w:t>
      </w:r>
      <w:proofErr w:type="spellStart"/>
      <w:r w:rsidRPr="00AC5A97">
        <w:rPr>
          <w:rFonts w:ascii="Times New Roman" w:eastAsia="Times New Roman" w:hAnsi="Times New Roman" w:cs="Times New Roman"/>
          <w:sz w:val="28"/>
          <w:szCs w:val="28"/>
          <w:lang w:val="uk-UA" w:eastAsia="en-GB"/>
        </w:rPr>
        <w:t>авторегресійний</w:t>
      </w:r>
      <w:proofErr w:type="spellEnd"/>
      <w:r w:rsidRPr="00AC5A97">
        <w:rPr>
          <w:rFonts w:ascii="Times New Roman" w:eastAsia="Times New Roman" w:hAnsi="Times New Roman" w:cs="Times New Roman"/>
          <w:sz w:val="28"/>
          <w:szCs w:val="28"/>
          <w:lang w:val="uk-UA" w:eastAsia="en-GB"/>
        </w:rPr>
        <w:t xml:space="preserve"> метод не міг виявити параметри частотної області та генерував нульові значення у значної частини пацієнтів з діабетом або гіпертензією.</w:t>
      </w:r>
    </w:p>
    <w:p w14:paraId="503A2F0C" w14:textId="4213B26E" w:rsidR="00AC5A97" w:rsidRPr="00AC5A97" w:rsidRDefault="001A4466" w:rsidP="00AC5A97">
      <w:pPr>
        <w:spacing w:after="0" w:line="240" w:lineRule="auto"/>
        <w:ind w:firstLine="720"/>
        <w:jc w:val="both"/>
        <w:rPr>
          <w:rFonts w:ascii="Times New Roman" w:eastAsia="Times New Roman" w:hAnsi="Times New Roman" w:cs="Times New Roman"/>
          <w:sz w:val="28"/>
          <w:szCs w:val="28"/>
          <w:lang w:val="uk-UA" w:eastAsia="en-GB"/>
        </w:rPr>
      </w:pPr>
      <w:r>
        <w:rPr>
          <w:rFonts w:ascii="Times New Roman" w:eastAsia="Times New Roman" w:hAnsi="Times New Roman" w:cs="Times New Roman"/>
          <w:sz w:val="28"/>
          <w:szCs w:val="28"/>
          <w:lang w:val="uk-UA" w:eastAsia="en-GB"/>
        </w:rPr>
        <w:t>Існує</w:t>
      </w:r>
      <w:r w:rsidR="00AC5A97" w:rsidRPr="00AC5A97">
        <w:rPr>
          <w:rFonts w:ascii="Times New Roman" w:eastAsia="Times New Roman" w:hAnsi="Times New Roman" w:cs="Times New Roman"/>
          <w:sz w:val="28"/>
          <w:szCs w:val="28"/>
          <w:lang w:val="uk-UA" w:eastAsia="en-GB"/>
        </w:rPr>
        <w:t xml:space="preserve"> кілька </w:t>
      </w:r>
      <w:proofErr w:type="spellStart"/>
      <w:r w:rsidR="00AC5A97" w:rsidRPr="00AC5A97">
        <w:rPr>
          <w:rFonts w:ascii="Times New Roman" w:eastAsia="Times New Roman" w:hAnsi="Times New Roman" w:cs="Times New Roman"/>
          <w:sz w:val="28"/>
          <w:szCs w:val="28"/>
          <w:lang w:val="uk-UA" w:eastAsia="en-GB"/>
        </w:rPr>
        <w:t>авторегресійних</w:t>
      </w:r>
      <w:proofErr w:type="spellEnd"/>
      <w:r w:rsidR="00AC5A97" w:rsidRPr="00AC5A97">
        <w:rPr>
          <w:rFonts w:ascii="Times New Roman" w:eastAsia="Times New Roman" w:hAnsi="Times New Roman" w:cs="Times New Roman"/>
          <w:sz w:val="28"/>
          <w:szCs w:val="28"/>
          <w:lang w:val="uk-UA" w:eastAsia="en-GB"/>
        </w:rPr>
        <w:t xml:space="preserve"> моделей обробки сигналів ЕКГ. Зазвичай використовуються Алгоритм Берга, підхід найменших квадратів і метод </w:t>
      </w:r>
      <w:proofErr w:type="spellStart"/>
      <w:r w:rsidR="00AC5A97" w:rsidRPr="00AC5A97">
        <w:rPr>
          <w:rFonts w:ascii="Times New Roman" w:eastAsia="Times New Roman" w:hAnsi="Times New Roman" w:cs="Times New Roman"/>
          <w:sz w:val="28"/>
          <w:szCs w:val="28"/>
          <w:lang w:val="uk-UA" w:eastAsia="en-GB"/>
        </w:rPr>
        <w:t>Юла-Вокера</w:t>
      </w:r>
      <w:proofErr w:type="spellEnd"/>
      <w:r w:rsidR="00AC5A97" w:rsidRPr="00AC5A97">
        <w:rPr>
          <w:rFonts w:ascii="Times New Roman" w:eastAsia="Times New Roman" w:hAnsi="Times New Roman" w:cs="Times New Roman"/>
          <w:sz w:val="28"/>
          <w:szCs w:val="28"/>
          <w:lang w:val="uk-UA" w:eastAsia="en-GB"/>
        </w:rPr>
        <w:t xml:space="preserve">. Кожен метод має свої переваги та недоліки. Як метод </w:t>
      </w:r>
      <w:proofErr w:type="spellStart"/>
      <w:r w:rsidR="00AC5A97" w:rsidRPr="00AC5A97">
        <w:rPr>
          <w:rFonts w:ascii="Times New Roman" w:eastAsia="Times New Roman" w:hAnsi="Times New Roman" w:cs="Times New Roman"/>
          <w:sz w:val="28"/>
          <w:szCs w:val="28"/>
          <w:lang w:val="uk-UA" w:eastAsia="en-GB"/>
        </w:rPr>
        <w:t>Юла-Вокера</w:t>
      </w:r>
      <w:proofErr w:type="spellEnd"/>
      <w:r w:rsidR="00AC5A97" w:rsidRPr="00AC5A97">
        <w:rPr>
          <w:rFonts w:ascii="Times New Roman" w:eastAsia="Times New Roman" w:hAnsi="Times New Roman" w:cs="Times New Roman"/>
          <w:sz w:val="28"/>
          <w:szCs w:val="28"/>
          <w:lang w:val="uk-UA" w:eastAsia="en-GB"/>
        </w:rPr>
        <w:t xml:space="preserve">, так і алгоритм </w:t>
      </w:r>
      <w:proofErr w:type="spellStart"/>
      <w:r w:rsidR="00AC5A97" w:rsidRPr="00AC5A97">
        <w:rPr>
          <w:rFonts w:ascii="Times New Roman" w:eastAsia="Times New Roman" w:hAnsi="Times New Roman" w:cs="Times New Roman"/>
          <w:sz w:val="28"/>
          <w:szCs w:val="28"/>
          <w:lang w:val="uk-UA" w:eastAsia="en-GB"/>
        </w:rPr>
        <w:t>Бурга</w:t>
      </w:r>
      <w:proofErr w:type="spellEnd"/>
      <w:r w:rsidR="00AC5A97" w:rsidRPr="00AC5A97">
        <w:rPr>
          <w:rFonts w:ascii="Times New Roman" w:eastAsia="Times New Roman" w:hAnsi="Times New Roman" w:cs="Times New Roman"/>
          <w:sz w:val="28"/>
          <w:szCs w:val="28"/>
          <w:lang w:val="uk-UA" w:eastAsia="en-GB"/>
        </w:rPr>
        <w:t xml:space="preserve"> страждають від проблем розщеплення спектральних ліній і зміщення в позиціонуванні спектральних піків. Однак алгоритм Берга має кращу роздільну здатність і вищу спектральну точність для коротких записів даних, ніж метод </w:t>
      </w:r>
      <w:proofErr w:type="spellStart"/>
      <w:r w:rsidR="00AC5A97" w:rsidRPr="00AC5A97">
        <w:rPr>
          <w:rFonts w:ascii="Times New Roman" w:eastAsia="Times New Roman" w:hAnsi="Times New Roman" w:cs="Times New Roman"/>
          <w:sz w:val="28"/>
          <w:szCs w:val="28"/>
          <w:lang w:val="uk-UA" w:eastAsia="en-GB"/>
        </w:rPr>
        <w:t>Юла-Уокера</w:t>
      </w:r>
      <w:proofErr w:type="spellEnd"/>
      <w:r w:rsidR="00AC5A97" w:rsidRPr="00AC5A97">
        <w:rPr>
          <w:rFonts w:ascii="Times New Roman" w:eastAsia="Times New Roman" w:hAnsi="Times New Roman" w:cs="Times New Roman"/>
          <w:sz w:val="28"/>
          <w:szCs w:val="28"/>
          <w:lang w:val="uk-UA" w:eastAsia="en-GB"/>
        </w:rPr>
        <w:t xml:space="preserve">, і в алгоритмі Берга немає вікон, що спотворює спектр у методі </w:t>
      </w:r>
      <w:proofErr w:type="spellStart"/>
      <w:r w:rsidR="00AC5A97" w:rsidRPr="00AC5A97">
        <w:rPr>
          <w:rFonts w:ascii="Times New Roman" w:eastAsia="Times New Roman" w:hAnsi="Times New Roman" w:cs="Times New Roman"/>
          <w:sz w:val="28"/>
          <w:szCs w:val="28"/>
          <w:lang w:val="uk-UA" w:eastAsia="en-GB"/>
        </w:rPr>
        <w:t>Юла-Уокера</w:t>
      </w:r>
      <w:proofErr w:type="spellEnd"/>
      <w:r w:rsidR="00AC5A97" w:rsidRPr="00AC5A97">
        <w:rPr>
          <w:rFonts w:ascii="Times New Roman" w:eastAsia="Times New Roman" w:hAnsi="Times New Roman" w:cs="Times New Roman"/>
          <w:sz w:val="28"/>
          <w:szCs w:val="28"/>
          <w:lang w:val="uk-UA" w:eastAsia="en-GB"/>
        </w:rPr>
        <w:t>. Підхід найменших квадратів має покращення в питаннях розщеплення спектральних ліній і зміщення в позиціонуванні спектральних піків, але є менш стабільним, ніж алгоритм Берга. Як правило, вони отримують подібні результати в більшості ситуацій, але алгоритм Берга є більш стабільним підходом і є кращим серед трьох методів.</w:t>
      </w:r>
    </w:p>
    <w:p w14:paraId="632BBA9F" w14:textId="77777777" w:rsidR="00AC5A97" w:rsidRPr="00AC5A97" w:rsidRDefault="00AC5A97" w:rsidP="00AC5A97">
      <w:pPr>
        <w:spacing w:after="0" w:line="240" w:lineRule="auto"/>
        <w:ind w:firstLine="720"/>
        <w:jc w:val="both"/>
        <w:rPr>
          <w:rFonts w:ascii="Times New Roman" w:eastAsia="Times New Roman" w:hAnsi="Times New Roman" w:cs="Times New Roman"/>
          <w:sz w:val="28"/>
          <w:szCs w:val="28"/>
          <w:lang w:val="uk-UA" w:eastAsia="en-GB"/>
        </w:rPr>
      </w:pPr>
      <w:r w:rsidRPr="00AC5A97">
        <w:rPr>
          <w:rFonts w:ascii="Times New Roman" w:eastAsia="Times New Roman" w:hAnsi="Times New Roman" w:cs="Times New Roman"/>
          <w:sz w:val="28"/>
          <w:szCs w:val="28"/>
          <w:lang w:val="uk-UA" w:eastAsia="en-GB"/>
        </w:rPr>
        <w:t xml:space="preserve">Якщо порядок моделі занадто високий, модель більш сприйнятлива до перешкод у вигляді шуму та може мати обрізані піки. Якщо порядок моделі </w:t>
      </w:r>
      <w:r w:rsidRPr="00AC5A97">
        <w:rPr>
          <w:rFonts w:ascii="Times New Roman" w:eastAsia="Times New Roman" w:hAnsi="Times New Roman" w:cs="Times New Roman"/>
          <w:sz w:val="28"/>
          <w:szCs w:val="28"/>
          <w:lang w:val="uk-UA" w:eastAsia="en-GB"/>
        </w:rPr>
        <w:lastRenderedPageBreak/>
        <w:t xml:space="preserve">занадто низький, спектральні піки значно згладжуються, їх положення можуть бути змінені, а деякі піки можуть бути пропущені; більш того, аналіз може навіть отримати нульові результати. Існує багато методів для вказівок щодо вибору найбільш підходящого порядку, таких як інформаційні критерії </w:t>
      </w:r>
      <w:proofErr w:type="spellStart"/>
      <w:r w:rsidRPr="00AC5A97">
        <w:rPr>
          <w:rFonts w:ascii="Times New Roman" w:eastAsia="Times New Roman" w:hAnsi="Times New Roman" w:cs="Times New Roman"/>
          <w:sz w:val="28"/>
          <w:szCs w:val="28"/>
          <w:lang w:val="uk-UA" w:eastAsia="en-GB"/>
        </w:rPr>
        <w:t>Акаіке</w:t>
      </w:r>
      <w:proofErr w:type="spellEnd"/>
      <w:r w:rsidRPr="00AC5A97">
        <w:rPr>
          <w:rFonts w:ascii="Times New Roman" w:eastAsia="Times New Roman" w:hAnsi="Times New Roman" w:cs="Times New Roman"/>
          <w:sz w:val="28"/>
          <w:szCs w:val="28"/>
          <w:lang w:val="uk-UA" w:eastAsia="en-GB"/>
        </w:rPr>
        <w:t xml:space="preserve">, остаточна помилка передбачення </w:t>
      </w:r>
      <w:proofErr w:type="spellStart"/>
      <w:r w:rsidRPr="00AC5A97">
        <w:rPr>
          <w:rFonts w:ascii="Times New Roman" w:eastAsia="Times New Roman" w:hAnsi="Times New Roman" w:cs="Times New Roman"/>
          <w:sz w:val="28"/>
          <w:szCs w:val="28"/>
          <w:lang w:val="uk-UA" w:eastAsia="en-GB"/>
        </w:rPr>
        <w:t>Акаіке</w:t>
      </w:r>
      <w:proofErr w:type="spellEnd"/>
      <w:r w:rsidRPr="00AC5A97">
        <w:rPr>
          <w:rFonts w:ascii="Times New Roman" w:eastAsia="Times New Roman" w:hAnsi="Times New Roman" w:cs="Times New Roman"/>
          <w:sz w:val="28"/>
          <w:szCs w:val="28"/>
          <w:lang w:val="uk-UA" w:eastAsia="en-GB"/>
        </w:rPr>
        <w:t xml:space="preserve">, остаточна помилка передбачення, мінімальна довжина опису </w:t>
      </w:r>
      <w:proofErr w:type="spellStart"/>
      <w:r w:rsidRPr="00AC5A97">
        <w:rPr>
          <w:rFonts w:ascii="Times New Roman" w:eastAsia="Times New Roman" w:hAnsi="Times New Roman" w:cs="Times New Roman"/>
          <w:sz w:val="28"/>
          <w:szCs w:val="28"/>
          <w:lang w:val="uk-UA" w:eastAsia="en-GB"/>
        </w:rPr>
        <w:t>Ріссанена</w:t>
      </w:r>
      <w:proofErr w:type="spellEnd"/>
      <w:r w:rsidRPr="00AC5A97">
        <w:rPr>
          <w:rFonts w:ascii="Times New Roman" w:eastAsia="Times New Roman" w:hAnsi="Times New Roman" w:cs="Times New Roman"/>
          <w:sz w:val="28"/>
          <w:szCs w:val="28"/>
          <w:lang w:val="uk-UA" w:eastAsia="en-GB"/>
        </w:rPr>
        <w:t xml:space="preserve"> тощо. Інформаційні критерії </w:t>
      </w:r>
      <w:proofErr w:type="spellStart"/>
      <w:r w:rsidRPr="00AC5A97">
        <w:rPr>
          <w:rFonts w:ascii="Times New Roman" w:eastAsia="Times New Roman" w:hAnsi="Times New Roman" w:cs="Times New Roman"/>
          <w:sz w:val="28"/>
          <w:szCs w:val="28"/>
          <w:lang w:val="uk-UA" w:eastAsia="en-GB"/>
        </w:rPr>
        <w:t>Акаіке</w:t>
      </w:r>
      <w:proofErr w:type="spellEnd"/>
      <w:r w:rsidRPr="00AC5A97">
        <w:rPr>
          <w:rFonts w:ascii="Times New Roman" w:eastAsia="Times New Roman" w:hAnsi="Times New Roman" w:cs="Times New Roman"/>
          <w:sz w:val="28"/>
          <w:szCs w:val="28"/>
          <w:lang w:val="uk-UA" w:eastAsia="en-GB"/>
        </w:rPr>
        <w:t xml:space="preserve"> є найбільш широко використовуваним методом.</w:t>
      </w:r>
    </w:p>
    <w:p w14:paraId="1FA348BF" w14:textId="77777777" w:rsidR="00AC5A97" w:rsidRPr="00AC5A97" w:rsidRDefault="00AC5A97" w:rsidP="00AC5A97">
      <w:pPr>
        <w:spacing w:after="0" w:line="240" w:lineRule="auto"/>
        <w:ind w:firstLine="720"/>
        <w:jc w:val="both"/>
        <w:rPr>
          <w:rFonts w:ascii="Times New Roman" w:eastAsia="Times New Roman" w:hAnsi="Times New Roman" w:cs="Times New Roman"/>
          <w:sz w:val="28"/>
          <w:szCs w:val="28"/>
          <w:lang w:val="uk-UA" w:eastAsia="en-GB"/>
        </w:rPr>
      </w:pPr>
      <w:r w:rsidRPr="00AC5A97">
        <w:rPr>
          <w:rFonts w:ascii="Times New Roman" w:eastAsia="Times New Roman" w:hAnsi="Times New Roman" w:cs="Times New Roman"/>
          <w:sz w:val="28"/>
          <w:szCs w:val="28"/>
          <w:lang w:val="uk-UA" w:eastAsia="en-GB"/>
        </w:rPr>
        <w:t xml:space="preserve">Тригонометричний регресивний спектральний аналіз (TRS) — це нещодавно розроблений і вдосконалений аналітичний і статистичний метод, який описує ритми RR-інтервалів за допомогою функцій тригонометричної регресії. На відміну від швидкого перетворення Фур’є, TRS не потребує інтерполяції </w:t>
      </w:r>
      <w:proofErr w:type="spellStart"/>
      <w:r w:rsidRPr="00AC5A97">
        <w:rPr>
          <w:rFonts w:ascii="Times New Roman" w:eastAsia="Times New Roman" w:hAnsi="Times New Roman" w:cs="Times New Roman"/>
          <w:sz w:val="28"/>
          <w:szCs w:val="28"/>
          <w:lang w:val="uk-UA" w:eastAsia="en-GB"/>
        </w:rPr>
        <w:t>нееквідистантних</w:t>
      </w:r>
      <w:proofErr w:type="spellEnd"/>
      <w:r w:rsidRPr="00AC5A97">
        <w:rPr>
          <w:rFonts w:ascii="Times New Roman" w:eastAsia="Times New Roman" w:hAnsi="Times New Roman" w:cs="Times New Roman"/>
          <w:sz w:val="28"/>
          <w:szCs w:val="28"/>
          <w:lang w:val="uk-UA" w:eastAsia="en-GB"/>
        </w:rPr>
        <w:t xml:space="preserve"> серцевих скорочень і забезпечує чистий фізіологічний спектр за допомогою тригонометричної регресії. TRS шукає одну частоту за раз; отже, довжина сегмента даних може становити лише 20–30 с. Ця особливість робить TRS придатним для опису динамічних процесів. TRS працює в рамках змінного підходу. Кожен спектр аналізу (TRS) виконується лише в межах сегмента локальних даних (20–30 с); аналізи локальних сегментів даних повторюються в послідовних сегментах, зміщених на один, два або більше ударів у всьому глобальному сегменті даних (множинний аналіз TRS, так званий MTRS). Оскільки традиційно використовуваний глобальний сегмент даних становить 1–2 хвилини, цей підхід  називають короткостроковим MTRS. </w:t>
      </w:r>
    </w:p>
    <w:p w14:paraId="562A78D7" w14:textId="77777777" w:rsidR="00AC5A97" w:rsidRPr="00AC5A97" w:rsidRDefault="00AC5A97" w:rsidP="00AC5A97">
      <w:pPr>
        <w:spacing w:after="0" w:line="240" w:lineRule="auto"/>
        <w:ind w:firstLine="720"/>
        <w:jc w:val="both"/>
        <w:rPr>
          <w:rFonts w:ascii="Times New Roman" w:eastAsia="Times New Roman" w:hAnsi="Times New Roman" w:cs="Times New Roman"/>
          <w:sz w:val="28"/>
          <w:szCs w:val="28"/>
          <w:lang w:val="uk-UA" w:eastAsia="en-GB"/>
        </w:rPr>
      </w:pPr>
      <w:r w:rsidRPr="00AC5A97">
        <w:rPr>
          <w:rFonts w:ascii="Times New Roman" w:eastAsia="Times New Roman" w:hAnsi="Times New Roman" w:cs="Times New Roman"/>
          <w:sz w:val="28"/>
          <w:szCs w:val="28"/>
          <w:lang w:val="uk-UA" w:eastAsia="en-GB"/>
        </w:rPr>
        <w:t xml:space="preserve">Загалом TRS є хорошою технікою для спектрального аналізу в дослідженні вегетативних функцій порівняно зі швидким перетворенням Фур’є та методом </w:t>
      </w:r>
      <w:proofErr w:type="spellStart"/>
      <w:r w:rsidRPr="00AC5A97">
        <w:rPr>
          <w:rFonts w:ascii="Times New Roman" w:eastAsia="Times New Roman" w:hAnsi="Times New Roman" w:cs="Times New Roman"/>
          <w:sz w:val="28"/>
          <w:szCs w:val="28"/>
          <w:lang w:val="uk-UA" w:eastAsia="en-GB"/>
        </w:rPr>
        <w:t>авторегресії</w:t>
      </w:r>
      <w:proofErr w:type="spellEnd"/>
      <w:r w:rsidRPr="00AC5A97">
        <w:rPr>
          <w:rFonts w:ascii="Times New Roman" w:eastAsia="Times New Roman" w:hAnsi="Times New Roman" w:cs="Times New Roman"/>
          <w:sz w:val="28"/>
          <w:szCs w:val="28"/>
          <w:lang w:val="uk-UA" w:eastAsia="en-GB"/>
        </w:rPr>
        <w:t>. Особливості вище зазначених методів наведено у Таблиці 1.</w:t>
      </w:r>
    </w:p>
    <w:p w14:paraId="366AA573" w14:textId="77777777" w:rsidR="00AC5A97" w:rsidRPr="00AC5A97" w:rsidRDefault="00AC5A97" w:rsidP="00AC5A97">
      <w:pPr>
        <w:spacing w:after="0" w:line="240" w:lineRule="auto"/>
        <w:ind w:firstLine="720"/>
        <w:jc w:val="both"/>
        <w:rPr>
          <w:rFonts w:ascii="Times New Roman" w:eastAsia="Times New Roman" w:hAnsi="Times New Roman" w:cs="Times New Roman"/>
          <w:sz w:val="28"/>
          <w:szCs w:val="28"/>
          <w:lang w:val="uk-UA" w:eastAsia="en-GB"/>
        </w:rPr>
      </w:pPr>
      <w:proofErr w:type="spellStart"/>
      <w:r w:rsidRPr="00AC5A97">
        <w:rPr>
          <w:rFonts w:ascii="Times New Roman" w:eastAsia="Times New Roman" w:hAnsi="Times New Roman" w:cs="Times New Roman"/>
          <w:sz w:val="28"/>
          <w:szCs w:val="28"/>
          <w:lang w:val="uk-UA" w:eastAsia="en-GB"/>
        </w:rPr>
        <w:t>Періодограма</w:t>
      </w:r>
      <w:proofErr w:type="spellEnd"/>
      <w:r w:rsidRPr="00AC5A97">
        <w:rPr>
          <w:rFonts w:ascii="Times New Roman" w:eastAsia="Times New Roman" w:hAnsi="Times New Roman" w:cs="Times New Roman"/>
          <w:sz w:val="28"/>
          <w:szCs w:val="28"/>
          <w:lang w:val="uk-UA" w:eastAsia="en-GB"/>
        </w:rPr>
        <w:t xml:space="preserve"> </w:t>
      </w:r>
      <w:proofErr w:type="spellStart"/>
      <w:r w:rsidRPr="00AC5A97">
        <w:rPr>
          <w:rFonts w:ascii="Times New Roman" w:eastAsia="Times New Roman" w:hAnsi="Times New Roman" w:cs="Times New Roman"/>
          <w:sz w:val="28"/>
          <w:szCs w:val="28"/>
          <w:lang w:val="uk-UA" w:eastAsia="en-GB"/>
        </w:rPr>
        <w:t>Ломба</w:t>
      </w:r>
      <w:proofErr w:type="spellEnd"/>
      <w:r w:rsidRPr="00AC5A97">
        <w:rPr>
          <w:rFonts w:ascii="Times New Roman" w:eastAsia="Times New Roman" w:hAnsi="Times New Roman" w:cs="Times New Roman"/>
          <w:sz w:val="28"/>
          <w:szCs w:val="28"/>
          <w:lang w:val="uk-UA" w:eastAsia="en-GB"/>
        </w:rPr>
        <w:t xml:space="preserve"> є ще одним варіантом спектрального аналізу ВСР без необхідності інтерполяції на RRI. </w:t>
      </w:r>
      <w:proofErr w:type="spellStart"/>
      <w:r w:rsidRPr="00AC5A97">
        <w:rPr>
          <w:rFonts w:ascii="Times New Roman" w:eastAsia="Times New Roman" w:hAnsi="Times New Roman" w:cs="Times New Roman"/>
          <w:sz w:val="28"/>
          <w:szCs w:val="28"/>
          <w:lang w:val="uk-UA" w:eastAsia="en-GB"/>
        </w:rPr>
        <w:t>Періограма</w:t>
      </w:r>
      <w:proofErr w:type="spellEnd"/>
      <w:r w:rsidRPr="00AC5A97">
        <w:rPr>
          <w:rFonts w:ascii="Times New Roman" w:eastAsia="Times New Roman" w:hAnsi="Times New Roman" w:cs="Times New Roman"/>
          <w:sz w:val="28"/>
          <w:szCs w:val="28"/>
          <w:lang w:val="uk-UA" w:eastAsia="en-GB"/>
        </w:rPr>
        <w:t xml:space="preserve"> </w:t>
      </w:r>
      <w:proofErr w:type="spellStart"/>
      <w:r w:rsidRPr="00AC5A97">
        <w:rPr>
          <w:rFonts w:ascii="Times New Roman" w:eastAsia="Times New Roman" w:hAnsi="Times New Roman" w:cs="Times New Roman"/>
          <w:sz w:val="28"/>
          <w:szCs w:val="28"/>
          <w:lang w:val="uk-UA" w:eastAsia="en-GB"/>
        </w:rPr>
        <w:t>Ломба</w:t>
      </w:r>
      <w:proofErr w:type="spellEnd"/>
      <w:r w:rsidRPr="00AC5A97">
        <w:rPr>
          <w:rFonts w:ascii="Times New Roman" w:eastAsia="Times New Roman" w:hAnsi="Times New Roman" w:cs="Times New Roman"/>
          <w:sz w:val="28"/>
          <w:szCs w:val="28"/>
          <w:lang w:val="uk-UA" w:eastAsia="en-GB"/>
        </w:rPr>
        <w:t xml:space="preserve"> визначає спектр потужності на будь-якій заданій частоті шляхом підгонки синусоїди за допомогою методу найменших квадратів. Він перевершив швидке перетворення Фур'є. Окрім </w:t>
      </w:r>
      <w:r w:rsidRPr="00AC5A97">
        <w:rPr>
          <w:rFonts w:ascii="Times New Roman" w:hAnsi="Times New Roman" w:cs="Times New Roman"/>
          <w:sz w:val="28"/>
          <w:szCs w:val="28"/>
          <w:lang w:val="uk-UA"/>
        </w:rPr>
        <w:t>того,</w:t>
      </w:r>
      <w:r w:rsidRPr="00AC5A97">
        <w:rPr>
          <w:rFonts w:ascii="Times New Roman" w:eastAsia="Times New Roman" w:hAnsi="Times New Roman" w:cs="Times New Roman"/>
          <w:sz w:val="28"/>
          <w:szCs w:val="28"/>
          <w:lang w:val="uk-UA" w:eastAsia="en-GB"/>
        </w:rPr>
        <w:t xml:space="preserve"> </w:t>
      </w:r>
      <w:proofErr w:type="spellStart"/>
      <w:r w:rsidRPr="00AC5A97">
        <w:rPr>
          <w:rFonts w:ascii="Times New Roman" w:eastAsia="Times New Roman" w:hAnsi="Times New Roman" w:cs="Times New Roman"/>
          <w:sz w:val="28"/>
          <w:szCs w:val="28"/>
          <w:lang w:val="uk-UA" w:eastAsia="en-GB"/>
        </w:rPr>
        <w:t>періодограма</w:t>
      </w:r>
      <w:proofErr w:type="spellEnd"/>
      <w:r w:rsidRPr="00AC5A97">
        <w:rPr>
          <w:rFonts w:ascii="Times New Roman" w:eastAsia="Times New Roman" w:hAnsi="Times New Roman" w:cs="Times New Roman"/>
          <w:sz w:val="28"/>
          <w:szCs w:val="28"/>
          <w:lang w:val="uk-UA" w:eastAsia="en-GB"/>
        </w:rPr>
        <w:t xml:space="preserve"> </w:t>
      </w:r>
      <w:proofErr w:type="spellStart"/>
      <w:r w:rsidRPr="00AC5A97">
        <w:rPr>
          <w:rFonts w:ascii="Times New Roman" w:eastAsia="Times New Roman" w:hAnsi="Times New Roman" w:cs="Times New Roman"/>
          <w:sz w:val="28"/>
          <w:szCs w:val="28"/>
          <w:lang w:val="uk-UA" w:eastAsia="en-GB"/>
        </w:rPr>
        <w:t>Ломба</w:t>
      </w:r>
      <w:proofErr w:type="spellEnd"/>
      <w:r w:rsidRPr="00AC5A97">
        <w:rPr>
          <w:rFonts w:ascii="Times New Roman" w:eastAsia="Times New Roman" w:hAnsi="Times New Roman" w:cs="Times New Roman"/>
          <w:sz w:val="28"/>
          <w:szCs w:val="28"/>
          <w:lang w:val="uk-UA" w:eastAsia="en-GB"/>
        </w:rPr>
        <w:t xml:space="preserve"> є ще одним варіантом спектрального аналізу ВСР без необхідності інтерполяції на RRI. </w:t>
      </w:r>
      <w:proofErr w:type="spellStart"/>
      <w:r w:rsidRPr="00AC5A97">
        <w:rPr>
          <w:rFonts w:ascii="Times New Roman" w:eastAsia="Times New Roman" w:hAnsi="Times New Roman" w:cs="Times New Roman"/>
          <w:sz w:val="28"/>
          <w:szCs w:val="28"/>
          <w:lang w:val="uk-UA" w:eastAsia="en-GB"/>
        </w:rPr>
        <w:t>Періограма</w:t>
      </w:r>
      <w:proofErr w:type="spellEnd"/>
      <w:r w:rsidRPr="00AC5A97">
        <w:rPr>
          <w:rFonts w:ascii="Times New Roman" w:eastAsia="Times New Roman" w:hAnsi="Times New Roman" w:cs="Times New Roman"/>
          <w:sz w:val="28"/>
          <w:szCs w:val="28"/>
          <w:lang w:val="uk-UA" w:eastAsia="en-GB"/>
        </w:rPr>
        <w:t xml:space="preserve"> </w:t>
      </w:r>
      <w:proofErr w:type="spellStart"/>
      <w:r w:rsidRPr="00AC5A97">
        <w:rPr>
          <w:rFonts w:ascii="Times New Roman" w:eastAsia="Times New Roman" w:hAnsi="Times New Roman" w:cs="Times New Roman"/>
          <w:sz w:val="28"/>
          <w:szCs w:val="28"/>
          <w:lang w:val="uk-UA" w:eastAsia="en-GB"/>
        </w:rPr>
        <w:t>Ломба</w:t>
      </w:r>
      <w:proofErr w:type="spellEnd"/>
      <w:r w:rsidRPr="00AC5A97">
        <w:rPr>
          <w:rFonts w:ascii="Times New Roman" w:eastAsia="Times New Roman" w:hAnsi="Times New Roman" w:cs="Times New Roman"/>
          <w:sz w:val="28"/>
          <w:szCs w:val="28"/>
          <w:lang w:val="uk-UA" w:eastAsia="en-GB"/>
        </w:rPr>
        <w:t xml:space="preserve"> визначає спектр потужності на будь-якій заданій частоті шляхом підгонки синусоїди за допомогою методу найменших квадратів. У кількох дослідженнях вона перевершила швидке перетворення Фур’є та метод </w:t>
      </w:r>
      <w:proofErr w:type="spellStart"/>
      <w:r w:rsidRPr="00AC5A97">
        <w:rPr>
          <w:rFonts w:ascii="Times New Roman" w:eastAsia="Times New Roman" w:hAnsi="Times New Roman" w:cs="Times New Roman"/>
          <w:sz w:val="28"/>
          <w:szCs w:val="28"/>
          <w:lang w:val="uk-UA" w:eastAsia="en-GB"/>
        </w:rPr>
        <w:t>авторегресії</w:t>
      </w:r>
      <w:proofErr w:type="spellEnd"/>
      <w:r w:rsidRPr="00AC5A97">
        <w:rPr>
          <w:rFonts w:ascii="Times New Roman" w:eastAsia="Times New Roman" w:hAnsi="Times New Roman" w:cs="Times New Roman"/>
          <w:sz w:val="28"/>
          <w:szCs w:val="28"/>
          <w:lang w:val="uk-UA" w:eastAsia="en-GB"/>
        </w:rPr>
        <w:t xml:space="preserve">. Однак невипадкові компоненти ВСР та 1/f шум у спектрах негативно впливають на ефективність </w:t>
      </w:r>
      <w:proofErr w:type="spellStart"/>
      <w:r w:rsidRPr="00AC5A97">
        <w:rPr>
          <w:rFonts w:ascii="Times New Roman" w:eastAsia="Times New Roman" w:hAnsi="Times New Roman" w:cs="Times New Roman"/>
          <w:sz w:val="28"/>
          <w:szCs w:val="28"/>
          <w:lang w:val="uk-UA" w:eastAsia="en-GB"/>
        </w:rPr>
        <w:t>періодограми</w:t>
      </w:r>
      <w:proofErr w:type="spellEnd"/>
      <w:r w:rsidRPr="00AC5A97">
        <w:rPr>
          <w:rFonts w:ascii="Times New Roman" w:eastAsia="Times New Roman" w:hAnsi="Times New Roman" w:cs="Times New Roman"/>
          <w:sz w:val="28"/>
          <w:szCs w:val="28"/>
          <w:lang w:val="uk-UA" w:eastAsia="en-GB"/>
        </w:rPr>
        <w:t xml:space="preserve"> </w:t>
      </w:r>
      <w:proofErr w:type="spellStart"/>
      <w:r w:rsidRPr="00AC5A97">
        <w:rPr>
          <w:rFonts w:ascii="Times New Roman" w:eastAsia="Times New Roman" w:hAnsi="Times New Roman" w:cs="Times New Roman"/>
          <w:sz w:val="28"/>
          <w:szCs w:val="28"/>
          <w:lang w:val="uk-UA" w:eastAsia="en-GB"/>
        </w:rPr>
        <w:t>Ломба</w:t>
      </w:r>
      <w:proofErr w:type="spellEnd"/>
      <w:r w:rsidRPr="00AC5A97">
        <w:rPr>
          <w:rFonts w:ascii="Times New Roman" w:eastAsia="Times New Roman" w:hAnsi="Times New Roman" w:cs="Times New Roman"/>
          <w:sz w:val="28"/>
          <w:szCs w:val="28"/>
          <w:lang w:val="uk-UA" w:eastAsia="en-GB"/>
        </w:rPr>
        <w:t xml:space="preserve">. Процедура згладжування </w:t>
      </w:r>
      <w:proofErr w:type="spellStart"/>
      <w:r w:rsidRPr="00AC5A97">
        <w:rPr>
          <w:rFonts w:ascii="Times New Roman" w:eastAsia="Times New Roman" w:hAnsi="Times New Roman" w:cs="Times New Roman"/>
          <w:sz w:val="28"/>
          <w:szCs w:val="28"/>
          <w:lang w:val="uk-UA" w:eastAsia="en-GB"/>
        </w:rPr>
        <w:t>періодограми</w:t>
      </w:r>
      <w:proofErr w:type="spellEnd"/>
      <w:r w:rsidRPr="00AC5A97">
        <w:rPr>
          <w:rFonts w:ascii="Times New Roman" w:eastAsia="Times New Roman" w:hAnsi="Times New Roman" w:cs="Times New Roman"/>
          <w:sz w:val="28"/>
          <w:szCs w:val="28"/>
          <w:lang w:val="uk-UA" w:eastAsia="en-GB"/>
        </w:rPr>
        <w:t xml:space="preserve"> </w:t>
      </w:r>
      <w:proofErr w:type="spellStart"/>
      <w:r w:rsidRPr="00AC5A97">
        <w:rPr>
          <w:rFonts w:ascii="Times New Roman" w:eastAsia="Times New Roman" w:hAnsi="Times New Roman" w:cs="Times New Roman"/>
          <w:sz w:val="28"/>
          <w:szCs w:val="28"/>
          <w:lang w:val="uk-UA" w:eastAsia="en-GB"/>
        </w:rPr>
        <w:t>Ломба</w:t>
      </w:r>
      <w:proofErr w:type="spellEnd"/>
      <w:r w:rsidRPr="00AC5A97">
        <w:rPr>
          <w:rFonts w:ascii="Times New Roman" w:eastAsia="Times New Roman" w:hAnsi="Times New Roman" w:cs="Times New Roman"/>
          <w:sz w:val="28"/>
          <w:szCs w:val="28"/>
          <w:lang w:val="uk-UA" w:eastAsia="en-GB"/>
        </w:rPr>
        <w:t xml:space="preserve"> може покращити її можливості в спектральному аналізі. Загалом, </w:t>
      </w:r>
      <w:proofErr w:type="spellStart"/>
      <w:r w:rsidRPr="00AC5A97">
        <w:rPr>
          <w:rFonts w:ascii="Times New Roman" w:eastAsia="Times New Roman" w:hAnsi="Times New Roman" w:cs="Times New Roman"/>
          <w:sz w:val="28"/>
          <w:szCs w:val="28"/>
          <w:lang w:val="uk-UA" w:eastAsia="en-GB"/>
        </w:rPr>
        <w:t>періодограма</w:t>
      </w:r>
      <w:proofErr w:type="spellEnd"/>
      <w:r w:rsidRPr="00AC5A97">
        <w:rPr>
          <w:rFonts w:ascii="Times New Roman" w:eastAsia="Times New Roman" w:hAnsi="Times New Roman" w:cs="Times New Roman"/>
          <w:sz w:val="28"/>
          <w:szCs w:val="28"/>
          <w:lang w:val="uk-UA" w:eastAsia="en-GB"/>
        </w:rPr>
        <w:t xml:space="preserve"> </w:t>
      </w:r>
      <w:proofErr w:type="spellStart"/>
      <w:r w:rsidRPr="00AC5A97">
        <w:rPr>
          <w:rFonts w:ascii="Times New Roman" w:eastAsia="Times New Roman" w:hAnsi="Times New Roman" w:cs="Times New Roman"/>
          <w:sz w:val="28"/>
          <w:szCs w:val="28"/>
          <w:lang w:val="uk-UA" w:eastAsia="en-GB"/>
        </w:rPr>
        <w:t>Ломба</w:t>
      </w:r>
      <w:proofErr w:type="spellEnd"/>
      <w:r w:rsidRPr="00AC5A97">
        <w:rPr>
          <w:rFonts w:ascii="Times New Roman" w:eastAsia="Times New Roman" w:hAnsi="Times New Roman" w:cs="Times New Roman"/>
          <w:sz w:val="28"/>
          <w:szCs w:val="28"/>
          <w:lang w:val="uk-UA" w:eastAsia="en-GB"/>
        </w:rPr>
        <w:t xml:space="preserve"> є відносно </w:t>
      </w:r>
      <w:proofErr w:type="spellStart"/>
      <w:r w:rsidRPr="00AC5A97">
        <w:rPr>
          <w:rFonts w:ascii="Times New Roman" w:eastAsia="Times New Roman" w:hAnsi="Times New Roman" w:cs="Times New Roman"/>
          <w:sz w:val="28"/>
          <w:szCs w:val="28"/>
          <w:lang w:val="uk-UA" w:eastAsia="en-GB"/>
        </w:rPr>
        <w:t>рідко</w:t>
      </w:r>
      <w:proofErr w:type="spellEnd"/>
      <w:r w:rsidRPr="00AC5A97">
        <w:rPr>
          <w:rFonts w:ascii="Times New Roman" w:eastAsia="Times New Roman" w:hAnsi="Times New Roman" w:cs="Times New Roman"/>
          <w:sz w:val="28"/>
          <w:szCs w:val="28"/>
          <w:lang w:val="uk-UA" w:eastAsia="en-GB"/>
        </w:rPr>
        <w:t xml:space="preserve"> використовуваним методом спектрального аналізу.</w:t>
      </w:r>
    </w:p>
    <w:p w14:paraId="49749051" w14:textId="0222A7F9" w:rsidR="00696434" w:rsidRDefault="006824A2" w:rsidP="00FB070C">
      <w:pPr>
        <w:spacing w:after="0" w:line="240" w:lineRule="auto"/>
        <w:ind w:firstLine="720"/>
        <w:jc w:val="both"/>
        <w:rPr>
          <w:rFonts w:ascii="Times New Roman" w:eastAsia="Times New Roman" w:hAnsi="Times New Roman" w:cs="Times New Roman"/>
          <w:sz w:val="28"/>
          <w:szCs w:val="28"/>
          <w:lang w:val="uk-UA" w:eastAsia="en-GB"/>
        </w:rPr>
      </w:pPr>
      <w:r w:rsidRPr="00AC5A97">
        <w:rPr>
          <w:rFonts w:ascii="Times New Roman" w:eastAsia="Times New Roman" w:hAnsi="Times New Roman" w:cs="Times New Roman"/>
          <w:sz w:val="28"/>
          <w:szCs w:val="28"/>
          <w:lang w:val="uk-UA" w:eastAsia="en-GB"/>
        </w:rPr>
        <w:t xml:space="preserve">Крім того, слід зазначити, що широко використовувані спектральні аналізи ВСР використовують статистику другого порядку, яка підходить для розподілу Гауса та лінійних систем. Однак серцево-судинна система людини не є лінійною системою і може не відповідати розподілу Гауса. Теоретично для вирішення цієї проблеми був розроблений </w:t>
      </w:r>
      <w:proofErr w:type="spellStart"/>
      <w:r w:rsidRPr="00AC5A97">
        <w:rPr>
          <w:rFonts w:ascii="Times New Roman" w:eastAsia="Times New Roman" w:hAnsi="Times New Roman" w:cs="Times New Roman"/>
          <w:sz w:val="28"/>
          <w:szCs w:val="28"/>
          <w:lang w:val="uk-UA" w:eastAsia="en-GB"/>
        </w:rPr>
        <w:t>біспектральний</w:t>
      </w:r>
      <w:proofErr w:type="spellEnd"/>
      <w:r w:rsidRPr="00AC5A97">
        <w:rPr>
          <w:rFonts w:ascii="Times New Roman" w:eastAsia="Times New Roman" w:hAnsi="Times New Roman" w:cs="Times New Roman"/>
          <w:sz w:val="28"/>
          <w:szCs w:val="28"/>
          <w:lang w:val="uk-UA" w:eastAsia="en-GB"/>
        </w:rPr>
        <w:t xml:space="preserve"> аналіз. Хоча дослідження з використанням </w:t>
      </w:r>
      <w:proofErr w:type="spellStart"/>
      <w:r w:rsidRPr="00AC5A97">
        <w:rPr>
          <w:rFonts w:ascii="Times New Roman" w:eastAsia="Times New Roman" w:hAnsi="Times New Roman" w:cs="Times New Roman"/>
          <w:sz w:val="28"/>
          <w:szCs w:val="28"/>
          <w:lang w:val="uk-UA" w:eastAsia="en-GB"/>
        </w:rPr>
        <w:t>біспектрального</w:t>
      </w:r>
      <w:proofErr w:type="spellEnd"/>
      <w:r w:rsidRPr="00AC5A97">
        <w:rPr>
          <w:rFonts w:ascii="Times New Roman" w:eastAsia="Times New Roman" w:hAnsi="Times New Roman" w:cs="Times New Roman"/>
          <w:sz w:val="28"/>
          <w:szCs w:val="28"/>
          <w:lang w:val="uk-UA" w:eastAsia="en-GB"/>
        </w:rPr>
        <w:t xml:space="preserve"> аналізу для оцінки ВСР все ще рідкісні, це багатообіцяючий інструмент аналізу ВСР. </w:t>
      </w:r>
      <w:r w:rsidR="00696434">
        <w:rPr>
          <w:rFonts w:ascii="Times New Roman" w:eastAsia="Times New Roman" w:hAnsi="Times New Roman" w:cs="Times New Roman"/>
          <w:sz w:val="28"/>
          <w:szCs w:val="28"/>
          <w:lang w:val="uk-UA" w:eastAsia="en-GB"/>
        </w:rPr>
        <w:br w:type="page"/>
      </w:r>
    </w:p>
    <w:p w14:paraId="7C18D470" w14:textId="63CF5F1C" w:rsidR="00AC5A97" w:rsidRPr="00AC5A97" w:rsidRDefault="00AC5A97" w:rsidP="00AC5A97">
      <w:pPr>
        <w:spacing w:after="0" w:line="240" w:lineRule="auto"/>
        <w:ind w:firstLine="720"/>
        <w:jc w:val="both"/>
        <w:rPr>
          <w:rFonts w:ascii="Times New Roman" w:eastAsia="Times New Roman" w:hAnsi="Times New Roman" w:cs="Times New Roman"/>
          <w:sz w:val="28"/>
          <w:szCs w:val="28"/>
          <w:lang w:val="uk-UA" w:eastAsia="en-GB"/>
        </w:rPr>
      </w:pPr>
      <w:r w:rsidRPr="00AC5A97">
        <w:rPr>
          <w:rFonts w:ascii="Times New Roman" w:eastAsia="Times New Roman" w:hAnsi="Times New Roman" w:cs="Times New Roman"/>
          <w:sz w:val="28"/>
          <w:szCs w:val="28"/>
          <w:lang w:val="uk-UA" w:eastAsia="en-GB"/>
        </w:rPr>
        <w:lastRenderedPageBreak/>
        <w:t>Таблиця 1. Перелік основних методів спектрального аналізу.</w:t>
      </w:r>
    </w:p>
    <w:tbl>
      <w:tblPr>
        <w:tblStyle w:val="a3"/>
        <w:tblW w:w="0" w:type="auto"/>
        <w:jc w:val="right"/>
        <w:tblLayout w:type="fixed"/>
        <w:tblLook w:val="04A0" w:firstRow="1" w:lastRow="0" w:firstColumn="1" w:lastColumn="0" w:noHBand="0" w:noVBand="1"/>
      </w:tblPr>
      <w:tblGrid>
        <w:gridCol w:w="1507"/>
        <w:gridCol w:w="2016"/>
        <w:gridCol w:w="1988"/>
        <w:gridCol w:w="1763"/>
        <w:gridCol w:w="2354"/>
      </w:tblGrid>
      <w:tr w:rsidR="00CF72E1" w:rsidRPr="00AC5A97" w14:paraId="53DFF9C0" w14:textId="77777777" w:rsidTr="00CF72E1">
        <w:trPr>
          <w:jc w:val="right"/>
        </w:trPr>
        <w:tc>
          <w:tcPr>
            <w:tcW w:w="1507" w:type="dxa"/>
          </w:tcPr>
          <w:p w14:paraId="5F9AD129" w14:textId="77777777" w:rsidR="00AC5A97" w:rsidRPr="00AC5A97" w:rsidRDefault="00AC5A97" w:rsidP="00D17869">
            <w:pPr>
              <w:jc w:val="both"/>
              <w:rPr>
                <w:rFonts w:ascii="Times New Roman" w:eastAsia="Times New Roman" w:hAnsi="Times New Roman" w:cs="Times New Roman"/>
                <w:sz w:val="28"/>
                <w:szCs w:val="28"/>
                <w:lang w:val="uk-UA" w:eastAsia="en-GB"/>
              </w:rPr>
            </w:pPr>
            <w:r w:rsidRPr="00AC5A97">
              <w:rPr>
                <w:rFonts w:ascii="Times New Roman" w:eastAsia="Times New Roman" w:hAnsi="Times New Roman" w:cs="Times New Roman"/>
                <w:sz w:val="28"/>
                <w:szCs w:val="28"/>
                <w:lang w:val="uk-UA" w:eastAsia="en-GB"/>
              </w:rPr>
              <w:t>Метод</w:t>
            </w:r>
          </w:p>
        </w:tc>
        <w:tc>
          <w:tcPr>
            <w:tcW w:w="2016" w:type="dxa"/>
          </w:tcPr>
          <w:p w14:paraId="5156F121" w14:textId="77777777" w:rsidR="00AC5A97" w:rsidRPr="00AC5A97" w:rsidRDefault="00AC5A97" w:rsidP="00D17869">
            <w:pPr>
              <w:jc w:val="both"/>
              <w:rPr>
                <w:rFonts w:ascii="Times New Roman" w:eastAsia="Times New Roman" w:hAnsi="Times New Roman" w:cs="Times New Roman"/>
                <w:sz w:val="28"/>
                <w:szCs w:val="28"/>
                <w:lang w:val="uk-UA" w:eastAsia="en-GB"/>
              </w:rPr>
            </w:pPr>
            <w:r w:rsidRPr="00AC5A97">
              <w:rPr>
                <w:rFonts w:ascii="Times New Roman" w:eastAsia="Times New Roman" w:hAnsi="Times New Roman" w:cs="Times New Roman"/>
                <w:sz w:val="28"/>
                <w:szCs w:val="28"/>
                <w:lang w:val="uk-UA" w:eastAsia="en-GB"/>
              </w:rPr>
              <w:t>Вимоги для застосування</w:t>
            </w:r>
          </w:p>
        </w:tc>
        <w:tc>
          <w:tcPr>
            <w:tcW w:w="1988" w:type="dxa"/>
          </w:tcPr>
          <w:p w14:paraId="0F6D53A9" w14:textId="77777777" w:rsidR="00AC5A97" w:rsidRPr="00AC5A97" w:rsidRDefault="00AC5A97" w:rsidP="00D17869">
            <w:pPr>
              <w:jc w:val="both"/>
              <w:rPr>
                <w:rFonts w:ascii="Times New Roman" w:eastAsia="Times New Roman" w:hAnsi="Times New Roman" w:cs="Times New Roman"/>
                <w:sz w:val="28"/>
                <w:szCs w:val="28"/>
                <w:lang w:val="uk-UA" w:eastAsia="en-GB"/>
              </w:rPr>
            </w:pPr>
            <w:r w:rsidRPr="00AC5A97">
              <w:rPr>
                <w:rFonts w:ascii="Times New Roman" w:eastAsia="Times New Roman" w:hAnsi="Times New Roman" w:cs="Times New Roman"/>
                <w:sz w:val="28"/>
                <w:szCs w:val="28"/>
                <w:lang w:val="uk-UA" w:eastAsia="en-GB"/>
              </w:rPr>
              <w:t>Переваги</w:t>
            </w:r>
          </w:p>
        </w:tc>
        <w:tc>
          <w:tcPr>
            <w:tcW w:w="1763" w:type="dxa"/>
          </w:tcPr>
          <w:p w14:paraId="702F379C" w14:textId="77777777" w:rsidR="00AC5A97" w:rsidRPr="00AC5A97" w:rsidRDefault="00AC5A97" w:rsidP="00D17869">
            <w:pPr>
              <w:jc w:val="both"/>
              <w:rPr>
                <w:rFonts w:ascii="Times New Roman" w:eastAsia="Times New Roman" w:hAnsi="Times New Roman" w:cs="Times New Roman"/>
                <w:sz w:val="28"/>
                <w:szCs w:val="28"/>
                <w:lang w:val="uk-UA" w:eastAsia="en-GB"/>
              </w:rPr>
            </w:pPr>
            <w:r w:rsidRPr="00AC5A97">
              <w:rPr>
                <w:rFonts w:ascii="Times New Roman" w:eastAsia="Times New Roman" w:hAnsi="Times New Roman" w:cs="Times New Roman"/>
                <w:sz w:val="28"/>
                <w:szCs w:val="28"/>
                <w:lang w:val="uk-UA" w:eastAsia="en-GB"/>
              </w:rPr>
              <w:t>Недоліки</w:t>
            </w:r>
          </w:p>
        </w:tc>
        <w:tc>
          <w:tcPr>
            <w:tcW w:w="2354" w:type="dxa"/>
          </w:tcPr>
          <w:p w14:paraId="5E7544DF" w14:textId="3E8D1CBA" w:rsidR="00AC5A97" w:rsidRPr="00AC5A97" w:rsidRDefault="00AC5A97" w:rsidP="00D17869">
            <w:pPr>
              <w:jc w:val="both"/>
              <w:rPr>
                <w:rFonts w:ascii="Times New Roman" w:eastAsia="Times New Roman" w:hAnsi="Times New Roman" w:cs="Times New Roman"/>
                <w:sz w:val="28"/>
                <w:szCs w:val="28"/>
                <w:lang w:val="uk-UA" w:eastAsia="en-GB"/>
              </w:rPr>
            </w:pPr>
            <w:r w:rsidRPr="00AC5A97">
              <w:rPr>
                <w:rFonts w:ascii="Times New Roman" w:eastAsia="Times New Roman" w:hAnsi="Times New Roman" w:cs="Times New Roman"/>
                <w:sz w:val="28"/>
                <w:szCs w:val="28"/>
                <w:lang w:val="uk-UA" w:eastAsia="en-GB"/>
              </w:rPr>
              <w:t xml:space="preserve">Інтервал, що зазвичай використовується при </w:t>
            </w:r>
            <w:proofErr w:type="spellStart"/>
            <w:r w:rsidRPr="00AC5A97">
              <w:rPr>
                <w:rFonts w:ascii="Times New Roman" w:eastAsia="Times New Roman" w:hAnsi="Times New Roman" w:cs="Times New Roman"/>
                <w:sz w:val="28"/>
                <w:szCs w:val="28"/>
                <w:lang w:val="uk-UA" w:eastAsia="en-GB"/>
              </w:rPr>
              <w:t>короткотерміно</w:t>
            </w:r>
            <w:r w:rsidR="0018489F">
              <w:rPr>
                <w:rFonts w:ascii="Times New Roman" w:eastAsia="Times New Roman" w:hAnsi="Times New Roman" w:cs="Times New Roman"/>
                <w:sz w:val="28"/>
                <w:szCs w:val="28"/>
                <w:lang w:val="uk-UA" w:eastAsia="en-GB"/>
              </w:rPr>
              <w:t>-</w:t>
            </w:r>
            <w:r w:rsidRPr="00AC5A97">
              <w:rPr>
                <w:rFonts w:ascii="Times New Roman" w:eastAsia="Times New Roman" w:hAnsi="Times New Roman" w:cs="Times New Roman"/>
                <w:sz w:val="28"/>
                <w:szCs w:val="28"/>
                <w:lang w:val="uk-UA" w:eastAsia="en-GB"/>
              </w:rPr>
              <w:t>вому</w:t>
            </w:r>
            <w:proofErr w:type="spellEnd"/>
            <w:r w:rsidRPr="00AC5A97">
              <w:rPr>
                <w:rFonts w:ascii="Times New Roman" w:eastAsia="Times New Roman" w:hAnsi="Times New Roman" w:cs="Times New Roman"/>
                <w:sz w:val="28"/>
                <w:szCs w:val="28"/>
                <w:lang w:val="uk-UA" w:eastAsia="en-GB"/>
              </w:rPr>
              <w:t xml:space="preserve"> спектральному аналізі</w:t>
            </w:r>
          </w:p>
        </w:tc>
      </w:tr>
      <w:tr w:rsidR="00CF72E1" w:rsidRPr="00AC5A97" w14:paraId="17ADDEDF" w14:textId="77777777" w:rsidTr="00CF72E1">
        <w:trPr>
          <w:jc w:val="right"/>
        </w:trPr>
        <w:tc>
          <w:tcPr>
            <w:tcW w:w="1507" w:type="dxa"/>
          </w:tcPr>
          <w:p w14:paraId="527D1350" w14:textId="37AED7AD" w:rsidR="00AC5A97" w:rsidRPr="00AC5A97" w:rsidRDefault="00AC5A97" w:rsidP="00D17869">
            <w:pPr>
              <w:jc w:val="both"/>
              <w:rPr>
                <w:rFonts w:ascii="Times New Roman" w:eastAsia="Times New Roman" w:hAnsi="Times New Roman" w:cs="Times New Roman"/>
                <w:sz w:val="28"/>
                <w:szCs w:val="28"/>
                <w:lang w:val="uk-UA" w:eastAsia="en-GB"/>
              </w:rPr>
            </w:pPr>
            <w:r w:rsidRPr="00AC5A97">
              <w:rPr>
                <w:rFonts w:ascii="Times New Roman" w:eastAsia="Times New Roman" w:hAnsi="Times New Roman" w:cs="Times New Roman"/>
                <w:sz w:val="28"/>
                <w:szCs w:val="28"/>
                <w:lang w:val="uk-UA" w:eastAsia="en-GB"/>
              </w:rPr>
              <w:t xml:space="preserve">Швидке </w:t>
            </w:r>
            <w:proofErr w:type="spellStart"/>
            <w:r w:rsidRPr="00AC5A97">
              <w:rPr>
                <w:rFonts w:ascii="Times New Roman" w:eastAsia="Times New Roman" w:hAnsi="Times New Roman" w:cs="Times New Roman"/>
                <w:sz w:val="28"/>
                <w:szCs w:val="28"/>
                <w:lang w:val="uk-UA" w:eastAsia="en-GB"/>
              </w:rPr>
              <w:t>перетво</w:t>
            </w:r>
            <w:r w:rsidR="00CF72E1">
              <w:rPr>
                <w:rFonts w:ascii="Times New Roman" w:eastAsia="Times New Roman" w:hAnsi="Times New Roman" w:cs="Times New Roman"/>
                <w:sz w:val="28"/>
                <w:szCs w:val="28"/>
                <w:lang w:val="uk-UA" w:eastAsia="en-GB"/>
              </w:rPr>
              <w:t>-</w:t>
            </w:r>
            <w:r w:rsidRPr="00AC5A97">
              <w:rPr>
                <w:rFonts w:ascii="Times New Roman" w:eastAsia="Times New Roman" w:hAnsi="Times New Roman" w:cs="Times New Roman"/>
                <w:sz w:val="28"/>
                <w:szCs w:val="28"/>
                <w:lang w:val="uk-UA" w:eastAsia="en-GB"/>
              </w:rPr>
              <w:t>рення</w:t>
            </w:r>
            <w:proofErr w:type="spellEnd"/>
            <w:r w:rsidRPr="00AC5A97">
              <w:rPr>
                <w:rFonts w:ascii="Times New Roman" w:eastAsia="Times New Roman" w:hAnsi="Times New Roman" w:cs="Times New Roman"/>
                <w:sz w:val="28"/>
                <w:szCs w:val="28"/>
                <w:lang w:val="uk-UA" w:eastAsia="en-GB"/>
              </w:rPr>
              <w:t xml:space="preserve"> Фур’є</w:t>
            </w:r>
          </w:p>
        </w:tc>
        <w:tc>
          <w:tcPr>
            <w:tcW w:w="2016" w:type="dxa"/>
          </w:tcPr>
          <w:p w14:paraId="235AD8BA" w14:textId="77777777" w:rsidR="00AC5A97" w:rsidRPr="00AC5A97" w:rsidRDefault="00AC5A97" w:rsidP="00AC5A97">
            <w:pPr>
              <w:pStyle w:val="a4"/>
              <w:numPr>
                <w:ilvl w:val="0"/>
                <w:numId w:val="3"/>
              </w:numPr>
              <w:tabs>
                <w:tab w:val="left" w:pos="203"/>
              </w:tabs>
              <w:ind w:left="0" w:firstLine="0"/>
              <w:contextualSpacing w:val="0"/>
              <w:jc w:val="both"/>
              <w:rPr>
                <w:rFonts w:ascii="Times New Roman" w:eastAsia="Times New Roman" w:hAnsi="Times New Roman" w:cs="Times New Roman"/>
                <w:sz w:val="28"/>
                <w:szCs w:val="28"/>
                <w:lang w:val="uk-UA" w:eastAsia="en-GB"/>
              </w:rPr>
            </w:pPr>
            <w:r w:rsidRPr="00AC5A97">
              <w:rPr>
                <w:rFonts w:ascii="Times New Roman" w:eastAsia="Times New Roman" w:hAnsi="Times New Roman" w:cs="Times New Roman"/>
                <w:sz w:val="28"/>
                <w:szCs w:val="28"/>
                <w:lang w:val="uk-UA" w:eastAsia="en-GB"/>
              </w:rPr>
              <w:t>Потрібно дані стаціонарної ЕКГ</w:t>
            </w:r>
          </w:p>
          <w:p w14:paraId="6F392A4A" w14:textId="77777777" w:rsidR="00AC5A97" w:rsidRPr="00AC5A97" w:rsidRDefault="00AC5A97" w:rsidP="00AC5A97">
            <w:pPr>
              <w:pStyle w:val="a4"/>
              <w:numPr>
                <w:ilvl w:val="0"/>
                <w:numId w:val="3"/>
              </w:numPr>
              <w:tabs>
                <w:tab w:val="left" w:pos="203"/>
              </w:tabs>
              <w:ind w:left="0" w:firstLine="0"/>
              <w:contextualSpacing w:val="0"/>
              <w:jc w:val="both"/>
              <w:rPr>
                <w:rFonts w:ascii="Times New Roman" w:eastAsia="Times New Roman" w:hAnsi="Times New Roman" w:cs="Times New Roman"/>
                <w:sz w:val="28"/>
                <w:szCs w:val="28"/>
                <w:lang w:val="uk-UA" w:eastAsia="en-GB"/>
              </w:rPr>
            </w:pPr>
            <w:r w:rsidRPr="00AC5A97">
              <w:rPr>
                <w:rFonts w:ascii="Times New Roman" w:eastAsia="Times New Roman" w:hAnsi="Times New Roman" w:cs="Times New Roman"/>
                <w:sz w:val="28"/>
                <w:szCs w:val="28"/>
                <w:lang w:val="uk-UA" w:eastAsia="en-GB"/>
              </w:rPr>
              <w:t>Задовільна довжина даних</w:t>
            </w:r>
          </w:p>
          <w:p w14:paraId="7F184719" w14:textId="593B2358" w:rsidR="00AC5A97" w:rsidRPr="00AC5A97" w:rsidRDefault="00AC5A97" w:rsidP="00AC5A97">
            <w:pPr>
              <w:pStyle w:val="a4"/>
              <w:numPr>
                <w:ilvl w:val="0"/>
                <w:numId w:val="3"/>
              </w:numPr>
              <w:tabs>
                <w:tab w:val="left" w:pos="203"/>
              </w:tabs>
              <w:ind w:left="0" w:firstLine="0"/>
              <w:contextualSpacing w:val="0"/>
              <w:jc w:val="both"/>
              <w:rPr>
                <w:rFonts w:ascii="Times New Roman" w:eastAsia="Times New Roman" w:hAnsi="Times New Roman" w:cs="Times New Roman"/>
                <w:sz w:val="28"/>
                <w:szCs w:val="28"/>
                <w:lang w:val="uk-UA" w:eastAsia="en-GB"/>
              </w:rPr>
            </w:pPr>
            <w:r w:rsidRPr="00AC5A97">
              <w:rPr>
                <w:rFonts w:ascii="Times New Roman" w:eastAsia="Times New Roman" w:hAnsi="Times New Roman" w:cs="Times New Roman"/>
                <w:sz w:val="28"/>
                <w:szCs w:val="28"/>
                <w:lang w:val="uk-UA" w:eastAsia="en-GB"/>
              </w:rPr>
              <w:t>Рівно</w:t>
            </w:r>
            <w:r w:rsidR="000C48BE">
              <w:rPr>
                <w:rFonts w:ascii="Times New Roman" w:eastAsia="Times New Roman" w:hAnsi="Times New Roman" w:cs="Times New Roman"/>
                <w:sz w:val="28"/>
                <w:szCs w:val="28"/>
                <w:lang w:val="uk-UA" w:eastAsia="en-GB"/>
              </w:rPr>
              <w:t>-</w:t>
            </w:r>
            <w:r w:rsidRPr="00AC5A97">
              <w:rPr>
                <w:rFonts w:ascii="Times New Roman" w:eastAsia="Times New Roman" w:hAnsi="Times New Roman" w:cs="Times New Roman"/>
                <w:sz w:val="28"/>
                <w:szCs w:val="28"/>
                <w:lang w:val="uk-UA" w:eastAsia="en-GB"/>
              </w:rPr>
              <w:t>віддалені RRI</w:t>
            </w:r>
          </w:p>
        </w:tc>
        <w:tc>
          <w:tcPr>
            <w:tcW w:w="1988" w:type="dxa"/>
          </w:tcPr>
          <w:p w14:paraId="616C91C7" w14:textId="77777777" w:rsidR="00AC5A97" w:rsidRPr="00AC5A97" w:rsidRDefault="00AC5A97" w:rsidP="00FA4CCC">
            <w:pPr>
              <w:pStyle w:val="a4"/>
              <w:numPr>
                <w:ilvl w:val="0"/>
                <w:numId w:val="2"/>
              </w:numPr>
              <w:tabs>
                <w:tab w:val="left" w:pos="229"/>
              </w:tabs>
              <w:ind w:left="0" w:firstLine="0"/>
              <w:contextualSpacing w:val="0"/>
              <w:jc w:val="both"/>
              <w:rPr>
                <w:rFonts w:ascii="Times New Roman" w:eastAsia="Times New Roman" w:hAnsi="Times New Roman" w:cs="Times New Roman"/>
                <w:sz w:val="28"/>
                <w:szCs w:val="28"/>
                <w:lang w:val="uk-UA" w:eastAsia="en-GB"/>
              </w:rPr>
            </w:pPr>
            <w:r w:rsidRPr="00AC5A97">
              <w:rPr>
                <w:rFonts w:ascii="Times New Roman" w:eastAsia="Times New Roman" w:hAnsi="Times New Roman" w:cs="Times New Roman"/>
                <w:sz w:val="28"/>
                <w:szCs w:val="28"/>
                <w:lang w:val="uk-UA" w:eastAsia="en-GB"/>
              </w:rPr>
              <w:t>Простота алгоритму</w:t>
            </w:r>
          </w:p>
          <w:p w14:paraId="1D215756" w14:textId="77777777" w:rsidR="00AC5A97" w:rsidRPr="00AC5A97" w:rsidRDefault="00AC5A97" w:rsidP="00FA4CCC">
            <w:pPr>
              <w:pStyle w:val="a4"/>
              <w:numPr>
                <w:ilvl w:val="0"/>
                <w:numId w:val="2"/>
              </w:numPr>
              <w:tabs>
                <w:tab w:val="left" w:pos="229"/>
              </w:tabs>
              <w:ind w:left="0" w:firstLine="0"/>
              <w:contextualSpacing w:val="0"/>
              <w:jc w:val="both"/>
              <w:rPr>
                <w:rFonts w:ascii="Times New Roman" w:eastAsia="Times New Roman" w:hAnsi="Times New Roman" w:cs="Times New Roman"/>
                <w:sz w:val="28"/>
                <w:szCs w:val="28"/>
                <w:lang w:val="uk-UA" w:eastAsia="en-GB"/>
              </w:rPr>
            </w:pPr>
            <w:r w:rsidRPr="00AC5A97">
              <w:rPr>
                <w:rFonts w:ascii="Times New Roman" w:eastAsia="Times New Roman" w:hAnsi="Times New Roman" w:cs="Times New Roman"/>
                <w:sz w:val="28"/>
                <w:szCs w:val="28"/>
                <w:lang w:val="uk-UA" w:eastAsia="en-GB"/>
              </w:rPr>
              <w:t>Висока швидкість обробки</w:t>
            </w:r>
          </w:p>
          <w:p w14:paraId="23204221" w14:textId="73A4458A" w:rsidR="00AC5A97" w:rsidRPr="00AC5A97" w:rsidRDefault="00AC5A97" w:rsidP="00FA4CCC">
            <w:pPr>
              <w:pStyle w:val="a4"/>
              <w:numPr>
                <w:ilvl w:val="0"/>
                <w:numId w:val="2"/>
              </w:numPr>
              <w:tabs>
                <w:tab w:val="left" w:pos="229"/>
              </w:tabs>
              <w:ind w:left="0" w:firstLine="0"/>
              <w:contextualSpacing w:val="0"/>
              <w:jc w:val="both"/>
              <w:rPr>
                <w:rFonts w:ascii="Times New Roman" w:eastAsia="Times New Roman" w:hAnsi="Times New Roman" w:cs="Times New Roman"/>
                <w:sz w:val="28"/>
                <w:szCs w:val="28"/>
                <w:lang w:val="uk-UA" w:eastAsia="en-GB"/>
              </w:rPr>
            </w:pPr>
            <w:r w:rsidRPr="00AC5A97">
              <w:rPr>
                <w:rFonts w:ascii="Times New Roman" w:eastAsia="Times New Roman" w:hAnsi="Times New Roman" w:cs="Times New Roman"/>
                <w:sz w:val="28"/>
                <w:szCs w:val="28"/>
                <w:lang w:val="uk-UA" w:eastAsia="en-GB"/>
              </w:rPr>
              <w:t xml:space="preserve">Хороша </w:t>
            </w:r>
            <w:proofErr w:type="spellStart"/>
            <w:r w:rsidRPr="00AC5A97">
              <w:rPr>
                <w:rFonts w:ascii="Times New Roman" w:eastAsia="Times New Roman" w:hAnsi="Times New Roman" w:cs="Times New Roman"/>
                <w:sz w:val="28"/>
                <w:szCs w:val="28"/>
                <w:lang w:val="uk-UA" w:eastAsia="en-GB"/>
              </w:rPr>
              <w:t>відтво</w:t>
            </w:r>
            <w:r w:rsidR="00353EE5">
              <w:rPr>
                <w:rFonts w:ascii="Times New Roman" w:eastAsia="Times New Roman" w:hAnsi="Times New Roman" w:cs="Times New Roman"/>
                <w:sz w:val="28"/>
                <w:szCs w:val="28"/>
                <w:lang w:val="uk-UA" w:eastAsia="en-GB"/>
              </w:rPr>
              <w:t>-</w:t>
            </w:r>
            <w:r w:rsidRPr="00AC5A97">
              <w:rPr>
                <w:rFonts w:ascii="Times New Roman" w:eastAsia="Times New Roman" w:hAnsi="Times New Roman" w:cs="Times New Roman"/>
                <w:sz w:val="28"/>
                <w:szCs w:val="28"/>
                <w:lang w:val="uk-UA" w:eastAsia="en-GB"/>
              </w:rPr>
              <w:t>рюваність</w:t>
            </w:r>
            <w:proofErr w:type="spellEnd"/>
          </w:p>
          <w:p w14:paraId="2795B532" w14:textId="15763A38" w:rsidR="00AC5A97" w:rsidRPr="00AC5A97" w:rsidRDefault="00AC5A97" w:rsidP="00FA4CCC">
            <w:pPr>
              <w:pStyle w:val="a4"/>
              <w:numPr>
                <w:ilvl w:val="0"/>
                <w:numId w:val="2"/>
              </w:numPr>
              <w:tabs>
                <w:tab w:val="left" w:pos="229"/>
              </w:tabs>
              <w:ind w:left="0" w:firstLine="0"/>
              <w:contextualSpacing w:val="0"/>
              <w:jc w:val="both"/>
              <w:rPr>
                <w:rFonts w:ascii="Times New Roman" w:eastAsia="Times New Roman" w:hAnsi="Times New Roman" w:cs="Times New Roman"/>
                <w:sz w:val="28"/>
                <w:szCs w:val="28"/>
                <w:lang w:val="uk-UA" w:eastAsia="en-GB"/>
              </w:rPr>
            </w:pPr>
            <w:r w:rsidRPr="00AC5A97">
              <w:rPr>
                <w:rFonts w:ascii="Times New Roman" w:eastAsia="Times New Roman" w:hAnsi="Times New Roman" w:cs="Times New Roman"/>
                <w:sz w:val="28"/>
                <w:szCs w:val="28"/>
                <w:lang w:val="uk-UA" w:eastAsia="en-GB"/>
              </w:rPr>
              <w:t>Широко доступне у комерційних пристроях та дослідницьких програмних комплексах</w:t>
            </w:r>
          </w:p>
        </w:tc>
        <w:tc>
          <w:tcPr>
            <w:tcW w:w="1763" w:type="dxa"/>
          </w:tcPr>
          <w:p w14:paraId="35550466" w14:textId="77777777" w:rsidR="00AC5A97" w:rsidRPr="00AC5A97" w:rsidRDefault="00AC5A97" w:rsidP="00FA4CCC">
            <w:pPr>
              <w:pStyle w:val="a4"/>
              <w:numPr>
                <w:ilvl w:val="0"/>
                <w:numId w:val="2"/>
              </w:numPr>
              <w:tabs>
                <w:tab w:val="left" w:pos="229"/>
              </w:tabs>
              <w:ind w:left="0" w:firstLine="0"/>
              <w:contextualSpacing w:val="0"/>
              <w:jc w:val="both"/>
              <w:rPr>
                <w:rFonts w:ascii="Times New Roman" w:eastAsia="Times New Roman" w:hAnsi="Times New Roman" w:cs="Times New Roman"/>
                <w:sz w:val="28"/>
                <w:szCs w:val="28"/>
                <w:lang w:val="uk-UA" w:eastAsia="en-GB"/>
              </w:rPr>
            </w:pPr>
            <w:r w:rsidRPr="00AC5A97">
              <w:rPr>
                <w:rFonts w:ascii="Times New Roman" w:eastAsia="Times New Roman" w:hAnsi="Times New Roman" w:cs="Times New Roman"/>
                <w:sz w:val="28"/>
                <w:szCs w:val="28"/>
                <w:lang w:val="uk-UA" w:eastAsia="en-GB"/>
              </w:rPr>
              <w:t>Вимагає інтерполяції</w:t>
            </w:r>
          </w:p>
          <w:p w14:paraId="1996909A" w14:textId="6F11A05D" w:rsidR="00AC5A97" w:rsidRPr="00AC5A97" w:rsidRDefault="00AC5A97" w:rsidP="00FA4CCC">
            <w:pPr>
              <w:pStyle w:val="a4"/>
              <w:numPr>
                <w:ilvl w:val="0"/>
                <w:numId w:val="2"/>
              </w:numPr>
              <w:tabs>
                <w:tab w:val="left" w:pos="229"/>
              </w:tabs>
              <w:ind w:left="0" w:firstLine="0"/>
              <w:contextualSpacing w:val="0"/>
              <w:jc w:val="both"/>
              <w:rPr>
                <w:rFonts w:ascii="Times New Roman" w:eastAsia="Times New Roman" w:hAnsi="Times New Roman" w:cs="Times New Roman"/>
                <w:sz w:val="28"/>
                <w:szCs w:val="28"/>
                <w:lang w:val="uk-UA" w:eastAsia="en-GB"/>
              </w:rPr>
            </w:pPr>
            <w:r w:rsidRPr="00AC5A97">
              <w:rPr>
                <w:rFonts w:ascii="Times New Roman" w:eastAsia="Times New Roman" w:hAnsi="Times New Roman" w:cs="Times New Roman"/>
                <w:sz w:val="28"/>
                <w:szCs w:val="28"/>
                <w:lang w:val="uk-UA" w:eastAsia="en-GB"/>
              </w:rPr>
              <w:t xml:space="preserve">Не підходить для </w:t>
            </w:r>
            <w:proofErr w:type="spellStart"/>
            <w:r w:rsidRPr="00AC5A97">
              <w:rPr>
                <w:rFonts w:ascii="Times New Roman" w:eastAsia="Times New Roman" w:hAnsi="Times New Roman" w:cs="Times New Roman"/>
                <w:sz w:val="28"/>
                <w:szCs w:val="28"/>
                <w:lang w:val="uk-UA" w:eastAsia="en-GB"/>
              </w:rPr>
              <w:t>нестаціонар</w:t>
            </w:r>
            <w:proofErr w:type="spellEnd"/>
            <w:r w:rsidR="006824A2">
              <w:rPr>
                <w:rFonts w:ascii="Times New Roman" w:eastAsia="Times New Roman" w:hAnsi="Times New Roman" w:cs="Times New Roman"/>
                <w:sz w:val="28"/>
                <w:szCs w:val="28"/>
                <w:lang w:val="uk-UA" w:eastAsia="en-GB"/>
              </w:rPr>
              <w:t>-</w:t>
            </w:r>
            <w:r w:rsidRPr="00AC5A97">
              <w:rPr>
                <w:rFonts w:ascii="Times New Roman" w:eastAsia="Times New Roman" w:hAnsi="Times New Roman" w:cs="Times New Roman"/>
                <w:sz w:val="28"/>
                <w:szCs w:val="28"/>
                <w:lang w:val="uk-UA" w:eastAsia="en-GB"/>
              </w:rPr>
              <w:t>них даних</w:t>
            </w:r>
          </w:p>
          <w:p w14:paraId="40362BBA" w14:textId="1241F94A" w:rsidR="00AC5A97" w:rsidRPr="00AC5A97" w:rsidRDefault="00AC5A97" w:rsidP="00FA4CCC">
            <w:pPr>
              <w:pStyle w:val="a4"/>
              <w:numPr>
                <w:ilvl w:val="0"/>
                <w:numId w:val="2"/>
              </w:numPr>
              <w:tabs>
                <w:tab w:val="left" w:pos="229"/>
              </w:tabs>
              <w:ind w:left="0" w:firstLine="0"/>
              <w:contextualSpacing w:val="0"/>
              <w:jc w:val="both"/>
              <w:rPr>
                <w:rFonts w:ascii="Times New Roman" w:eastAsia="Times New Roman" w:hAnsi="Times New Roman" w:cs="Times New Roman"/>
                <w:sz w:val="28"/>
                <w:szCs w:val="28"/>
                <w:lang w:val="uk-UA" w:eastAsia="en-GB"/>
              </w:rPr>
            </w:pPr>
            <w:r w:rsidRPr="00AC5A97">
              <w:rPr>
                <w:rFonts w:ascii="Times New Roman" w:eastAsia="Times New Roman" w:hAnsi="Times New Roman" w:cs="Times New Roman"/>
                <w:sz w:val="28"/>
                <w:szCs w:val="28"/>
                <w:lang w:val="uk-UA" w:eastAsia="en-GB"/>
              </w:rPr>
              <w:t xml:space="preserve">Повинен </w:t>
            </w:r>
            <w:proofErr w:type="spellStart"/>
            <w:r w:rsidRPr="00AC5A97">
              <w:rPr>
                <w:rFonts w:ascii="Times New Roman" w:eastAsia="Times New Roman" w:hAnsi="Times New Roman" w:cs="Times New Roman"/>
                <w:sz w:val="28"/>
                <w:szCs w:val="28"/>
                <w:lang w:val="uk-UA" w:eastAsia="en-GB"/>
              </w:rPr>
              <w:t>використо</w:t>
            </w:r>
            <w:r w:rsidR="006824A2">
              <w:rPr>
                <w:rFonts w:ascii="Times New Roman" w:eastAsia="Times New Roman" w:hAnsi="Times New Roman" w:cs="Times New Roman"/>
                <w:sz w:val="28"/>
                <w:szCs w:val="28"/>
                <w:lang w:val="uk-UA" w:eastAsia="en-GB"/>
              </w:rPr>
              <w:t>-</w:t>
            </w:r>
            <w:r w:rsidRPr="00AC5A97">
              <w:rPr>
                <w:rFonts w:ascii="Times New Roman" w:eastAsia="Times New Roman" w:hAnsi="Times New Roman" w:cs="Times New Roman"/>
                <w:sz w:val="28"/>
                <w:szCs w:val="28"/>
                <w:lang w:val="uk-UA" w:eastAsia="en-GB"/>
              </w:rPr>
              <w:t>вувати</w:t>
            </w:r>
            <w:proofErr w:type="spellEnd"/>
            <w:r w:rsidRPr="00AC5A97">
              <w:rPr>
                <w:rFonts w:ascii="Times New Roman" w:eastAsia="Times New Roman" w:hAnsi="Times New Roman" w:cs="Times New Roman"/>
                <w:sz w:val="28"/>
                <w:szCs w:val="28"/>
                <w:lang w:val="uk-UA" w:eastAsia="en-GB"/>
              </w:rPr>
              <w:t xml:space="preserve"> дані адекватної довжини (зазвичай 5хв)</w:t>
            </w:r>
          </w:p>
          <w:p w14:paraId="793858DB" w14:textId="06B9CDC0" w:rsidR="00AC5A97" w:rsidRPr="00AC5A97" w:rsidRDefault="00AC5A97" w:rsidP="00FA4CCC">
            <w:pPr>
              <w:pStyle w:val="a4"/>
              <w:numPr>
                <w:ilvl w:val="0"/>
                <w:numId w:val="2"/>
              </w:numPr>
              <w:tabs>
                <w:tab w:val="left" w:pos="229"/>
              </w:tabs>
              <w:ind w:left="0" w:firstLine="0"/>
              <w:contextualSpacing w:val="0"/>
              <w:jc w:val="both"/>
              <w:rPr>
                <w:rFonts w:ascii="Times New Roman" w:eastAsia="Times New Roman" w:hAnsi="Times New Roman" w:cs="Times New Roman"/>
                <w:sz w:val="28"/>
                <w:szCs w:val="28"/>
                <w:lang w:val="uk-UA" w:eastAsia="en-GB"/>
              </w:rPr>
            </w:pPr>
            <w:proofErr w:type="spellStart"/>
            <w:r w:rsidRPr="00AC5A97">
              <w:rPr>
                <w:rFonts w:ascii="Times New Roman" w:eastAsia="Times New Roman" w:hAnsi="Times New Roman" w:cs="Times New Roman"/>
                <w:sz w:val="28"/>
                <w:szCs w:val="28"/>
                <w:lang w:val="uk-UA" w:eastAsia="en-GB"/>
              </w:rPr>
              <w:t>Спек</w:t>
            </w:r>
            <w:proofErr w:type="spellEnd"/>
            <w:r w:rsidR="00CF72E1">
              <w:rPr>
                <w:rFonts w:ascii="Times New Roman" w:eastAsia="Times New Roman" w:hAnsi="Times New Roman" w:cs="Times New Roman"/>
                <w:sz w:val="28"/>
                <w:szCs w:val="28"/>
                <w:lang w:val="uk-UA" w:eastAsia="en-GB"/>
              </w:rPr>
              <w:t>-</w:t>
            </w:r>
            <w:r w:rsidRPr="00AC5A97">
              <w:rPr>
                <w:rFonts w:ascii="Times New Roman" w:eastAsia="Times New Roman" w:hAnsi="Times New Roman" w:cs="Times New Roman"/>
                <w:sz w:val="28"/>
                <w:szCs w:val="28"/>
                <w:lang w:val="uk-UA" w:eastAsia="en-GB"/>
              </w:rPr>
              <w:t xml:space="preserve">тральні </w:t>
            </w:r>
            <w:proofErr w:type="spellStart"/>
            <w:r w:rsidRPr="00AC5A97">
              <w:rPr>
                <w:rFonts w:ascii="Times New Roman" w:eastAsia="Times New Roman" w:hAnsi="Times New Roman" w:cs="Times New Roman"/>
                <w:sz w:val="28"/>
                <w:szCs w:val="28"/>
                <w:lang w:val="uk-UA" w:eastAsia="en-GB"/>
              </w:rPr>
              <w:t>компо</w:t>
            </w:r>
            <w:r w:rsidR="00CF72E1">
              <w:rPr>
                <w:rFonts w:ascii="Times New Roman" w:eastAsia="Times New Roman" w:hAnsi="Times New Roman" w:cs="Times New Roman"/>
                <w:sz w:val="28"/>
                <w:szCs w:val="28"/>
                <w:lang w:val="uk-UA" w:eastAsia="en-GB"/>
              </w:rPr>
              <w:t>-</w:t>
            </w:r>
            <w:r w:rsidRPr="00AC5A97">
              <w:rPr>
                <w:rFonts w:ascii="Times New Roman" w:eastAsia="Times New Roman" w:hAnsi="Times New Roman" w:cs="Times New Roman"/>
                <w:sz w:val="28"/>
                <w:szCs w:val="28"/>
                <w:lang w:val="uk-UA" w:eastAsia="en-GB"/>
              </w:rPr>
              <w:t>ненти</w:t>
            </w:r>
            <w:proofErr w:type="spellEnd"/>
            <w:r w:rsidRPr="00AC5A97">
              <w:rPr>
                <w:rFonts w:ascii="Times New Roman" w:eastAsia="Times New Roman" w:hAnsi="Times New Roman" w:cs="Times New Roman"/>
                <w:sz w:val="28"/>
                <w:szCs w:val="28"/>
                <w:lang w:val="uk-UA" w:eastAsia="en-GB"/>
              </w:rPr>
              <w:t xml:space="preserve"> залежать від довжини даних</w:t>
            </w:r>
          </w:p>
          <w:p w14:paraId="01B5C50B" w14:textId="77777777" w:rsidR="00AC5A97" w:rsidRPr="00AC5A97" w:rsidRDefault="00AC5A97" w:rsidP="00FA4CCC">
            <w:pPr>
              <w:tabs>
                <w:tab w:val="left" w:pos="229"/>
              </w:tabs>
              <w:jc w:val="both"/>
              <w:rPr>
                <w:rFonts w:ascii="Times New Roman" w:eastAsia="Times New Roman" w:hAnsi="Times New Roman" w:cs="Times New Roman"/>
                <w:sz w:val="28"/>
                <w:szCs w:val="28"/>
                <w:lang w:val="uk-UA" w:eastAsia="en-GB"/>
              </w:rPr>
            </w:pPr>
          </w:p>
        </w:tc>
        <w:tc>
          <w:tcPr>
            <w:tcW w:w="2354" w:type="dxa"/>
          </w:tcPr>
          <w:p w14:paraId="3554F7A9" w14:textId="77777777" w:rsidR="00AC5A97" w:rsidRPr="00AC5A97" w:rsidRDefault="00AC5A97" w:rsidP="00D17869">
            <w:pPr>
              <w:jc w:val="both"/>
              <w:rPr>
                <w:rFonts w:ascii="Times New Roman" w:eastAsia="Times New Roman" w:hAnsi="Times New Roman" w:cs="Times New Roman"/>
                <w:sz w:val="28"/>
                <w:szCs w:val="28"/>
                <w:lang w:val="uk-UA" w:eastAsia="en-GB"/>
              </w:rPr>
            </w:pPr>
            <w:r w:rsidRPr="00AC5A97">
              <w:rPr>
                <w:rFonts w:ascii="Times New Roman" w:eastAsia="Times New Roman" w:hAnsi="Times New Roman" w:cs="Times New Roman"/>
                <w:sz w:val="28"/>
                <w:szCs w:val="28"/>
                <w:lang w:val="uk-UA" w:eastAsia="en-GB"/>
              </w:rPr>
              <w:t>2-5хв,  рекомендовано 5хв</w:t>
            </w:r>
          </w:p>
        </w:tc>
      </w:tr>
    </w:tbl>
    <w:p w14:paraId="044BDEA4" w14:textId="77777777" w:rsidR="00AC5A97" w:rsidRPr="00AC5A97" w:rsidRDefault="00AC5A97" w:rsidP="00AC5A97">
      <w:pPr>
        <w:tabs>
          <w:tab w:val="left" w:pos="1941"/>
        </w:tabs>
        <w:spacing w:after="0" w:line="240" w:lineRule="auto"/>
        <w:ind w:firstLine="720"/>
        <w:jc w:val="both"/>
        <w:rPr>
          <w:rFonts w:ascii="Times New Roman" w:eastAsia="Times New Roman" w:hAnsi="Times New Roman" w:cs="Times New Roman"/>
          <w:sz w:val="28"/>
          <w:szCs w:val="28"/>
          <w:lang w:val="uk-UA" w:eastAsia="en-GB"/>
        </w:rPr>
      </w:pPr>
      <w:r w:rsidRPr="00AC5A97">
        <w:rPr>
          <w:rFonts w:ascii="Times New Roman" w:eastAsia="Times New Roman" w:hAnsi="Times New Roman" w:cs="Times New Roman"/>
          <w:sz w:val="28"/>
          <w:szCs w:val="28"/>
          <w:lang w:val="uk-UA" w:eastAsia="en-GB"/>
        </w:rPr>
        <w:br w:type="page"/>
      </w:r>
    </w:p>
    <w:p w14:paraId="6DA8F3F2" w14:textId="77777777" w:rsidR="00AC5A97" w:rsidRPr="00AC5A97" w:rsidRDefault="00AC5A97" w:rsidP="00AC5A97">
      <w:pPr>
        <w:tabs>
          <w:tab w:val="left" w:pos="1941"/>
        </w:tabs>
        <w:spacing w:after="0" w:line="240" w:lineRule="auto"/>
        <w:ind w:firstLine="720"/>
        <w:jc w:val="both"/>
        <w:rPr>
          <w:rFonts w:ascii="Times New Roman" w:eastAsia="Times New Roman" w:hAnsi="Times New Roman" w:cs="Times New Roman"/>
          <w:sz w:val="28"/>
          <w:szCs w:val="28"/>
          <w:lang w:val="uk-UA" w:eastAsia="en-GB"/>
        </w:rPr>
      </w:pPr>
      <w:r w:rsidRPr="00AC5A97">
        <w:rPr>
          <w:rFonts w:ascii="Times New Roman" w:eastAsia="Times New Roman" w:hAnsi="Times New Roman" w:cs="Times New Roman"/>
          <w:sz w:val="28"/>
          <w:szCs w:val="28"/>
          <w:lang w:val="uk-UA" w:eastAsia="en-GB"/>
        </w:rPr>
        <w:lastRenderedPageBreak/>
        <w:t>Продовження таблиці 1.</w:t>
      </w:r>
    </w:p>
    <w:tbl>
      <w:tblPr>
        <w:tblStyle w:val="a3"/>
        <w:tblW w:w="0" w:type="auto"/>
        <w:tblLook w:val="04A0" w:firstRow="1" w:lastRow="0" w:firstColumn="1" w:lastColumn="0" w:noHBand="0" w:noVBand="1"/>
      </w:tblPr>
      <w:tblGrid>
        <w:gridCol w:w="1515"/>
        <w:gridCol w:w="2016"/>
        <w:gridCol w:w="1986"/>
        <w:gridCol w:w="1764"/>
        <w:gridCol w:w="2347"/>
      </w:tblGrid>
      <w:tr w:rsidR="00AC5A97" w:rsidRPr="00AC5A97" w14:paraId="17771F58" w14:textId="77777777" w:rsidTr="00D17869">
        <w:tc>
          <w:tcPr>
            <w:tcW w:w="1752" w:type="dxa"/>
          </w:tcPr>
          <w:p w14:paraId="05A377DD" w14:textId="77777777" w:rsidR="00AC5A97" w:rsidRPr="00AC5A97" w:rsidRDefault="00AC5A97" w:rsidP="00D17869">
            <w:pPr>
              <w:jc w:val="center"/>
              <w:rPr>
                <w:rFonts w:ascii="Times New Roman" w:eastAsia="Times New Roman" w:hAnsi="Times New Roman" w:cs="Times New Roman"/>
                <w:sz w:val="28"/>
                <w:szCs w:val="28"/>
                <w:lang w:val="uk-UA" w:eastAsia="en-GB"/>
              </w:rPr>
            </w:pPr>
            <w:r w:rsidRPr="00AC5A97">
              <w:rPr>
                <w:rFonts w:ascii="Times New Roman" w:eastAsia="Times New Roman" w:hAnsi="Times New Roman" w:cs="Times New Roman"/>
                <w:sz w:val="28"/>
                <w:szCs w:val="28"/>
                <w:lang w:val="uk-UA" w:eastAsia="en-GB"/>
              </w:rPr>
              <w:t>1</w:t>
            </w:r>
          </w:p>
        </w:tc>
        <w:tc>
          <w:tcPr>
            <w:tcW w:w="1691" w:type="dxa"/>
          </w:tcPr>
          <w:p w14:paraId="6B3A10F4" w14:textId="77777777" w:rsidR="00AC5A97" w:rsidRPr="00AC5A97" w:rsidRDefault="00AC5A97" w:rsidP="00D17869">
            <w:pPr>
              <w:jc w:val="center"/>
              <w:rPr>
                <w:rFonts w:ascii="Times New Roman" w:eastAsia="Times New Roman" w:hAnsi="Times New Roman" w:cs="Times New Roman"/>
                <w:sz w:val="28"/>
                <w:szCs w:val="28"/>
                <w:lang w:val="uk-UA" w:eastAsia="en-GB"/>
              </w:rPr>
            </w:pPr>
            <w:r w:rsidRPr="00AC5A97">
              <w:rPr>
                <w:rFonts w:ascii="Times New Roman" w:eastAsia="Times New Roman" w:hAnsi="Times New Roman" w:cs="Times New Roman"/>
                <w:sz w:val="28"/>
                <w:szCs w:val="28"/>
                <w:lang w:val="uk-UA" w:eastAsia="en-GB"/>
              </w:rPr>
              <w:t>2</w:t>
            </w:r>
          </w:p>
        </w:tc>
        <w:tc>
          <w:tcPr>
            <w:tcW w:w="1843" w:type="dxa"/>
          </w:tcPr>
          <w:p w14:paraId="2DA95F45" w14:textId="77777777" w:rsidR="00AC5A97" w:rsidRPr="00AC5A97" w:rsidRDefault="00AC5A97" w:rsidP="00D17869">
            <w:pPr>
              <w:jc w:val="center"/>
              <w:rPr>
                <w:rFonts w:ascii="Times New Roman" w:eastAsia="Times New Roman" w:hAnsi="Times New Roman" w:cs="Times New Roman"/>
                <w:sz w:val="28"/>
                <w:szCs w:val="28"/>
                <w:lang w:val="uk-UA" w:eastAsia="en-GB"/>
              </w:rPr>
            </w:pPr>
            <w:r w:rsidRPr="00AC5A97">
              <w:rPr>
                <w:rFonts w:ascii="Times New Roman" w:eastAsia="Times New Roman" w:hAnsi="Times New Roman" w:cs="Times New Roman"/>
                <w:sz w:val="28"/>
                <w:szCs w:val="28"/>
                <w:lang w:val="uk-UA" w:eastAsia="en-GB"/>
              </w:rPr>
              <w:t>3</w:t>
            </w:r>
          </w:p>
        </w:tc>
        <w:tc>
          <w:tcPr>
            <w:tcW w:w="1995" w:type="dxa"/>
          </w:tcPr>
          <w:p w14:paraId="55B8B301" w14:textId="77777777" w:rsidR="00AC5A97" w:rsidRPr="00AC5A97" w:rsidRDefault="00AC5A97" w:rsidP="00D17869">
            <w:pPr>
              <w:jc w:val="center"/>
              <w:rPr>
                <w:rFonts w:ascii="Times New Roman" w:eastAsia="Times New Roman" w:hAnsi="Times New Roman" w:cs="Times New Roman"/>
                <w:sz w:val="28"/>
                <w:szCs w:val="28"/>
                <w:lang w:val="uk-UA" w:eastAsia="en-GB"/>
              </w:rPr>
            </w:pPr>
            <w:r w:rsidRPr="00AC5A97">
              <w:rPr>
                <w:rFonts w:ascii="Times New Roman" w:eastAsia="Times New Roman" w:hAnsi="Times New Roman" w:cs="Times New Roman"/>
                <w:sz w:val="28"/>
                <w:szCs w:val="28"/>
                <w:lang w:val="uk-UA" w:eastAsia="en-GB"/>
              </w:rPr>
              <w:t>4</w:t>
            </w:r>
          </w:p>
        </w:tc>
        <w:tc>
          <w:tcPr>
            <w:tcW w:w="1961" w:type="dxa"/>
          </w:tcPr>
          <w:p w14:paraId="29B81E82" w14:textId="77777777" w:rsidR="00AC5A97" w:rsidRPr="00AC5A97" w:rsidRDefault="00AC5A97" w:rsidP="00D17869">
            <w:pPr>
              <w:jc w:val="center"/>
              <w:rPr>
                <w:rFonts w:ascii="Times New Roman" w:eastAsia="Times New Roman" w:hAnsi="Times New Roman" w:cs="Times New Roman"/>
                <w:sz w:val="28"/>
                <w:szCs w:val="28"/>
                <w:lang w:val="uk-UA" w:eastAsia="en-GB"/>
              </w:rPr>
            </w:pPr>
            <w:r w:rsidRPr="00AC5A97">
              <w:rPr>
                <w:rFonts w:ascii="Times New Roman" w:eastAsia="Times New Roman" w:hAnsi="Times New Roman" w:cs="Times New Roman"/>
                <w:sz w:val="28"/>
                <w:szCs w:val="28"/>
                <w:lang w:val="uk-UA" w:eastAsia="en-GB"/>
              </w:rPr>
              <w:t>5</w:t>
            </w:r>
          </w:p>
        </w:tc>
      </w:tr>
      <w:tr w:rsidR="00AC5A97" w:rsidRPr="00AC5A97" w14:paraId="29CD91F7" w14:textId="77777777" w:rsidTr="00D17869">
        <w:tc>
          <w:tcPr>
            <w:tcW w:w="1752" w:type="dxa"/>
          </w:tcPr>
          <w:p w14:paraId="4FFA3CB3" w14:textId="54312788" w:rsidR="00AC5A97" w:rsidRPr="00AC5A97" w:rsidRDefault="00AC5A97" w:rsidP="00D17869">
            <w:pPr>
              <w:jc w:val="both"/>
              <w:rPr>
                <w:rFonts w:ascii="Times New Roman" w:eastAsia="Times New Roman" w:hAnsi="Times New Roman" w:cs="Times New Roman"/>
                <w:sz w:val="28"/>
                <w:szCs w:val="28"/>
                <w:lang w:val="uk-UA" w:eastAsia="en-GB"/>
              </w:rPr>
            </w:pPr>
            <w:r w:rsidRPr="00AC5A97">
              <w:rPr>
                <w:rFonts w:ascii="Times New Roman" w:eastAsia="Times New Roman" w:hAnsi="Times New Roman" w:cs="Times New Roman"/>
                <w:sz w:val="28"/>
                <w:szCs w:val="28"/>
                <w:lang w:val="uk-UA" w:eastAsia="en-GB"/>
              </w:rPr>
              <w:t>Авто</w:t>
            </w:r>
            <w:r w:rsidR="00CF4E71">
              <w:rPr>
                <w:rFonts w:ascii="Times New Roman" w:eastAsia="Times New Roman" w:hAnsi="Times New Roman" w:cs="Times New Roman"/>
                <w:sz w:val="28"/>
                <w:szCs w:val="28"/>
                <w:lang w:val="uk-UA" w:eastAsia="en-GB"/>
              </w:rPr>
              <w:t>-</w:t>
            </w:r>
            <w:r w:rsidRPr="00AC5A97">
              <w:rPr>
                <w:rFonts w:ascii="Times New Roman" w:eastAsia="Times New Roman" w:hAnsi="Times New Roman" w:cs="Times New Roman"/>
                <w:sz w:val="28"/>
                <w:szCs w:val="28"/>
                <w:lang w:val="uk-UA" w:eastAsia="en-GB"/>
              </w:rPr>
              <w:t>ре</w:t>
            </w:r>
            <w:r w:rsidR="00CF4E71">
              <w:rPr>
                <w:rFonts w:ascii="Times New Roman" w:eastAsia="Times New Roman" w:hAnsi="Times New Roman" w:cs="Times New Roman"/>
                <w:sz w:val="28"/>
                <w:szCs w:val="28"/>
                <w:lang w:val="uk-UA" w:eastAsia="en-GB"/>
              </w:rPr>
              <w:t>г</w:t>
            </w:r>
            <w:r w:rsidRPr="00AC5A97">
              <w:rPr>
                <w:rFonts w:ascii="Times New Roman" w:eastAsia="Times New Roman" w:hAnsi="Times New Roman" w:cs="Times New Roman"/>
                <w:sz w:val="28"/>
                <w:szCs w:val="28"/>
                <w:lang w:val="uk-UA" w:eastAsia="en-GB"/>
              </w:rPr>
              <w:t>ресивні моделі</w:t>
            </w:r>
          </w:p>
        </w:tc>
        <w:tc>
          <w:tcPr>
            <w:tcW w:w="1691" w:type="dxa"/>
          </w:tcPr>
          <w:p w14:paraId="4DF76EAD" w14:textId="77777777" w:rsidR="00AC5A97" w:rsidRPr="00AC5A97" w:rsidRDefault="00AC5A97" w:rsidP="00374310">
            <w:pPr>
              <w:pStyle w:val="a4"/>
              <w:numPr>
                <w:ilvl w:val="0"/>
                <w:numId w:val="3"/>
              </w:numPr>
              <w:tabs>
                <w:tab w:val="left" w:pos="290"/>
              </w:tabs>
              <w:ind w:left="0" w:firstLine="0"/>
              <w:jc w:val="both"/>
              <w:rPr>
                <w:rFonts w:ascii="Times New Roman" w:eastAsia="Times New Roman" w:hAnsi="Times New Roman" w:cs="Times New Roman"/>
                <w:sz w:val="28"/>
                <w:szCs w:val="28"/>
                <w:lang w:val="uk-UA" w:eastAsia="en-GB"/>
              </w:rPr>
            </w:pPr>
            <w:r w:rsidRPr="00AC5A97">
              <w:rPr>
                <w:rFonts w:ascii="Times New Roman" w:eastAsia="Times New Roman" w:hAnsi="Times New Roman" w:cs="Times New Roman"/>
                <w:sz w:val="28"/>
                <w:szCs w:val="28"/>
                <w:lang w:val="uk-UA" w:eastAsia="en-GB"/>
              </w:rPr>
              <w:t>дані стаціонарної ЕКГ</w:t>
            </w:r>
          </w:p>
          <w:p w14:paraId="285DBFE9" w14:textId="77777777" w:rsidR="00AC5A97" w:rsidRPr="00AC5A97" w:rsidRDefault="00AC5A97" w:rsidP="00374310">
            <w:pPr>
              <w:tabs>
                <w:tab w:val="left" w:pos="290"/>
              </w:tabs>
              <w:jc w:val="both"/>
              <w:rPr>
                <w:rFonts w:ascii="Times New Roman" w:eastAsia="Times New Roman" w:hAnsi="Times New Roman" w:cs="Times New Roman"/>
                <w:sz w:val="28"/>
                <w:szCs w:val="28"/>
                <w:lang w:val="uk-UA" w:eastAsia="en-GB"/>
              </w:rPr>
            </w:pPr>
          </w:p>
        </w:tc>
        <w:tc>
          <w:tcPr>
            <w:tcW w:w="1843" w:type="dxa"/>
          </w:tcPr>
          <w:p w14:paraId="2F98180D" w14:textId="77777777" w:rsidR="00AC5A97" w:rsidRPr="00AC5A97" w:rsidRDefault="00AC5A97" w:rsidP="00374310">
            <w:pPr>
              <w:pStyle w:val="a4"/>
              <w:numPr>
                <w:ilvl w:val="0"/>
                <w:numId w:val="2"/>
              </w:numPr>
              <w:tabs>
                <w:tab w:val="left" w:pos="290"/>
              </w:tabs>
              <w:ind w:left="0" w:firstLine="0"/>
              <w:jc w:val="both"/>
              <w:rPr>
                <w:rFonts w:ascii="Times New Roman" w:eastAsia="Times New Roman" w:hAnsi="Times New Roman" w:cs="Times New Roman"/>
                <w:sz w:val="28"/>
                <w:szCs w:val="28"/>
                <w:lang w:val="uk-UA" w:eastAsia="en-GB"/>
              </w:rPr>
            </w:pPr>
            <w:r w:rsidRPr="00AC5A97">
              <w:rPr>
                <w:rFonts w:ascii="Times New Roman" w:eastAsia="Times New Roman" w:hAnsi="Times New Roman" w:cs="Times New Roman"/>
                <w:sz w:val="28"/>
                <w:szCs w:val="28"/>
                <w:lang w:val="uk-UA" w:eastAsia="en-GB"/>
              </w:rPr>
              <w:t>Більш згладжені спектральні компоненти</w:t>
            </w:r>
          </w:p>
          <w:p w14:paraId="78DF6C5B" w14:textId="77777777" w:rsidR="00AC5A97" w:rsidRPr="00AC5A97" w:rsidRDefault="00AC5A97" w:rsidP="00374310">
            <w:pPr>
              <w:pStyle w:val="a4"/>
              <w:numPr>
                <w:ilvl w:val="0"/>
                <w:numId w:val="2"/>
              </w:numPr>
              <w:tabs>
                <w:tab w:val="left" w:pos="290"/>
              </w:tabs>
              <w:ind w:left="0" w:firstLine="0"/>
              <w:jc w:val="both"/>
              <w:rPr>
                <w:rFonts w:ascii="Times New Roman" w:eastAsia="Times New Roman" w:hAnsi="Times New Roman" w:cs="Times New Roman"/>
                <w:sz w:val="28"/>
                <w:szCs w:val="28"/>
                <w:lang w:val="uk-UA" w:eastAsia="en-GB"/>
              </w:rPr>
            </w:pPr>
            <w:r w:rsidRPr="00AC5A97">
              <w:rPr>
                <w:rFonts w:ascii="Times New Roman" w:eastAsia="Times New Roman" w:hAnsi="Times New Roman" w:cs="Times New Roman"/>
                <w:sz w:val="28"/>
                <w:szCs w:val="28"/>
                <w:lang w:val="uk-UA" w:eastAsia="en-GB"/>
              </w:rPr>
              <w:t>Простіша пост-обробка спектру</w:t>
            </w:r>
          </w:p>
          <w:p w14:paraId="2E4CE3C2" w14:textId="33E306B6" w:rsidR="00AC5A97" w:rsidRPr="00AC5A97" w:rsidRDefault="00AC5A97" w:rsidP="00374310">
            <w:pPr>
              <w:pStyle w:val="a4"/>
              <w:numPr>
                <w:ilvl w:val="0"/>
                <w:numId w:val="10"/>
              </w:numPr>
              <w:tabs>
                <w:tab w:val="left" w:pos="290"/>
              </w:tabs>
              <w:ind w:left="0" w:firstLine="0"/>
              <w:jc w:val="both"/>
              <w:rPr>
                <w:rFonts w:ascii="Times New Roman" w:eastAsia="Times New Roman" w:hAnsi="Times New Roman" w:cs="Times New Roman"/>
                <w:sz w:val="28"/>
                <w:szCs w:val="28"/>
                <w:lang w:val="uk-UA" w:eastAsia="en-GB"/>
              </w:rPr>
            </w:pPr>
            <w:r w:rsidRPr="00AC5A97">
              <w:rPr>
                <w:rFonts w:ascii="Times New Roman" w:eastAsia="Times New Roman" w:hAnsi="Times New Roman" w:cs="Times New Roman"/>
                <w:sz w:val="28"/>
                <w:szCs w:val="28"/>
                <w:lang w:val="uk-UA" w:eastAsia="en-GB"/>
              </w:rPr>
              <w:t xml:space="preserve">Нижчі вимоги до довжини даних у порівнянні із швидким </w:t>
            </w:r>
            <w:proofErr w:type="spellStart"/>
            <w:r w:rsidRPr="00AC5A97">
              <w:rPr>
                <w:rFonts w:ascii="Times New Roman" w:eastAsia="Times New Roman" w:hAnsi="Times New Roman" w:cs="Times New Roman"/>
                <w:sz w:val="28"/>
                <w:szCs w:val="28"/>
                <w:lang w:val="uk-UA" w:eastAsia="en-GB"/>
              </w:rPr>
              <w:t>перетво</w:t>
            </w:r>
            <w:r w:rsidR="00AC691C">
              <w:rPr>
                <w:rFonts w:ascii="Times New Roman" w:eastAsia="Times New Roman" w:hAnsi="Times New Roman" w:cs="Times New Roman"/>
                <w:sz w:val="28"/>
                <w:szCs w:val="28"/>
                <w:lang w:val="uk-UA" w:eastAsia="en-GB"/>
              </w:rPr>
              <w:t>-</w:t>
            </w:r>
            <w:r w:rsidRPr="00AC5A97">
              <w:rPr>
                <w:rFonts w:ascii="Times New Roman" w:eastAsia="Times New Roman" w:hAnsi="Times New Roman" w:cs="Times New Roman"/>
                <w:sz w:val="28"/>
                <w:szCs w:val="28"/>
                <w:lang w:val="uk-UA" w:eastAsia="en-GB"/>
              </w:rPr>
              <w:t>ренням</w:t>
            </w:r>
            <w:proofErr w:type="spellEnd"/>
            <w:r w:rsidRPr="00AC5A97">
              <w:rPr>
                <w:rFonts w:ascii="Times New Roman" w:eastAsia="Times New Roman" w:hAnsi="Times New Roman" w:cs="Times New Roman"/>
                <w:sz w:val="28"/>
                <w:szCs w:val="28"/>
                <w:lang w:val="uk-UA" w:eastAsia="en-GB"/>
              </w:rPr>
              <w:t xml:space="preserve"> Фур’є </w:t>
            </w:r>
          </w:p>
          <w:p w14:paraId="56CA5753" w14:textId="77777777" w:rsidR="00AC5A97" w:rsidRPr="00AC5A97" w:rsidRDefault="00AC5A97" w:rsidP="00374310">
            <w:pPr>
              <w:pStyle w:val="a4"/>
              <w:numPr>
                <w:ilvl w:val="0"/>
                <w:numId w:val="10"/>
              </w:numPr>
              <w:tabs>
                <w:tab w:val="left" w:pos="290"/>
              </w:tabs>
              <w:ind w:left="0" w:firstLine="0"/>
              <w:jc w:val="both"/>
              <w:rPr>
                <w:rFonts w:ascii="Times New Roman" w:eastAsia="Times New Roman" w:hAnsi="Times New Roman" w:cs="Times New Roman"/>
                <w:sz w:val="28"/>
                <w:szCs w:val="28"/>
                <w:lang w:val="uk-UA" w:eastAsia="en-GB"/>
              </w:rPr>
            </w:pPr>
            <w:r w:rsidRPr="00AC5A97">
              <w:rPr>
                <w:rFonts w:ascii="Times New Roman" w:eastAsia="Times New Roman" w:hAnsi="Times New Roman" w:cs="Times New Roman"/>
                <w:sz w:val="28"/>
                <w:szCs w:val="28"/>
                <w:lang w:val="uk-UA" w:eastAsia="en-GB"/>
              </w:rPr>
              <w:t>Широко доступний у комерційних пристроях та дослідницьких програмних комплексах</w:t>
            </w:r>
          </w:p>
        </w:tc>
        <w:tc>
          <w:tcPr>
            <w:tcW w:w="1995" w:type="dxa"/>
          </w:tcPr>
          <w:p w14:paraId="287C25F8" w14:textId="278548F0" w:rsidR="00AC5A97" w:rsidRPr="00FA4CCC" w:rsidRDefault="00AC5A97" w:rsidP="00374310">
            <w:pPr>
              <w:pStyle w:val="a4"/>
              <w:numPr>
                <w:ilvl w:val="0"/>
                <w:numId w:val="5"/>
              </w:numPr>
              <w:tabs>
                <w:tab w:val="left" w:pos="290"/>
              </w:tabs>
              <w:ind w:left="0" w:firstLine="0"/>
              <w:jc w:val="both"/>
              <w:rPr>
                <w:rFonts w:ascii="Times New Roman" w:eastAsia="Times New Roman" w:hAnsi="Times New Roman" w:cs="Times New Roman"/>
                <w:sz w:val="28"/>
                <w:szCs w:val="28"/>
                <w:lang w:val="uk-UA" w:eastAsia="en-GB"/>
              </w:rPr>
            </w:pPr>
            <w:r w:rsidRPr="00AC5A97">
              <w:rPr>
                <w:rFonts w:ascii="Times New Roman" w:eastAsia="Times New Roman" w:hAnsi="Times New Roman" w:cs="Times New Roman"/>
                <w:sz w:val="28"/>
                <w:szCs w:val="28"/>
                <w:lang w:val="uk-UA" w:eastAsia="en-GB"/>
              </w:rPr>
              <w:t xml:space="preserve">Не підходить для </w:t>
            </w:r>
            <w:proofErr w:type="spellStart"/>
            <w:r w:rsidRPr="00AC5A97">
              <w:rPr>
                <w:rFonts w:ascii="Times New Roman" w:eastAsia="Times New Roman" w:hAnsi="Times New Roman" w:cs="Times New Roman"/>
                <w:sz w:val="28"/>
                <w:szCs w:val="28"/>
                <w:lang w:val="uk-UA" w:eastAsia="en-GB"/>
              </w:rPr>
              <w:t>нестаціонар</w:t>
            </w:r>
            <w:proofErr w:type="spellEnd"/>
            <w:r w:rsidR="00AC691C">
              <w:rPr>
                <w:rFonts w:ascii="Times New Roman" w:eastAsia="Times New Roman" w:hAnsi="Times New Roman" w:cs="Times New Roman"/>
                <w:sz w:val="28"/>
                <w:szCs w:val="28"/>
                <w:lang w:val="uk-UA" w:eastAsia="en-GB"/>
              </w:rPr>
              <w:t>-</w:t>
            </w:r>
            <w:r w:rsidRPr="00AC5A97">
              <w:rPr>
                <w:rFonts w:ascii="Times New Roman" w:eastAsia="Times New Roman" w:hAnsi="Times New Roman" w:cs="Times New Roman"/>
                <w:sz w:val="28"/>
                <w:szCs w:val="28"/>
                <w:lang w:val="uk-UA" w:eastAsia="en-GB"/>
              </w:rPr>
              <w:t>них даних</w:t>
            </w:r>
          </w:p>
          <w:p w14:paraId="3DC953BD" w14:textId="2A625425" w:rsidR="00AC5A97" w:rsidRPr="00AC5A97" w:rsidRDefault="00AC5A97" w:rsidP="00374310">
            <w:pPr>
              <w:pStyle w:val="a4"/>
              <w:numPr>
                <w:ilvl w:val="0"/>
                <w:numId w:val="5"/>
              </w:numPr>
              <w:tabs>
                <w:tab w:val="left" w:pos="290"/>
              </w:tabs>
              <w:ind w:left="0" w:firstLine="0"/>
              <w:jc w:val="both"/>
              <w:rPr>
                <w:rFonts w:ascii="Times New Roman" w:eastAsia="Times New Roman" w:hAnsi="Times New Roman" w:cs="Times New Roman"/>
                <w:sz w:val="28"/>
                <w:szCs w:val="28"/>
                <w:lang w:val="uk-UA" w:eastAsia="en-GB"/>
              </w:rPr>
            </w:pPr>
            <w:r w:rsidRPr="00AC5A97">
              <w:rPr>
                <w:rFonts w:ascii="Times New Roman" w:eastAsia="Times New Roman" w:hAnsi="Times New Roman" w:cs="Times New Roman"/>
                <w:sz w:val="28"/>
                <w:szCs w:val="28"/>
                <w:lang w:val="uk-UA" w:eastAsia="en-GB"/>
              </w:rPr>
              <w:t>Склад</w:t>
            </w:r>
            <w:r w:rsidR="00632986">
              <w:rPr>
                <w:rFonts w:ascii="Times New Roman" w:eastAsia="Times New Roman" w:hAnsi="Times New Roman" w:cs="Times New Roman"/>
                <w:sz w:val="28"/>
                <w:szCs w:val="28"/>
                <w:lang w:val="uk-UA" w:eastAsia="en-GB"/>
              </w:rPr>
              <w:t>-</w:t>
            </w:r>
            <w:proofErr w:type="spellStart"/>
            <w:r w:rsidRPr="00AC5A97">
              <w:rPr>
                <w:rFonts w:ascii="Times New Roman" w:eastAsia="Times New Roman" w:hAnsi="Times New Roman" w:cs="Times New Roman"/>
                <w:sz w:val="28"/>
                <w:szCs w:val="28"/>
                <w:lang w:val="uk-UA" w:eastAsia="en-GB"/>
              </w:rPr>
              <w:t>ність</w:t>
            </w:r>
            <w:proofErr w:type="spellEnd"/>
            <w:r w:rsidRPr="00AC5A97">
              <w:rPr>
                <w:rFonts w:ascii="Times New Roman" w:eastAsia="Times New Roman" w:hAnsi="Times New Roman" w:cs="Times New Roman"/>
                <w:sz w:val="28"/>
                <w:szCs w:val="28"/>
                <w:lang w:val="uk-UA" w:eastAsia="en-GB"/>
              </w:rPr>
              <w:t xml:space="preserve"> у виборі моделей, що призводить до </w:t>
            </w:r>
            <w:proofErr w:type="spellStart"/>
            <w:r w:rsidRPr="00AC5A97">
              <w:rPr>
                <w:rFonts w:ascii="Times New Roman" w:eastAsia="Times New Roman" w:hAnsi="Times New Roman" w:cs="Times New Roman"/>
                <w:sz w:val="28"/>
                <w:szCs w:val="28"/>
                <w:lang w:val="uk-UA" w:eastAsia="en-GB"/>
              </w:rPr>
              <w:t>неоднорід</w:t>
            </w:r>
            <w:r w:rsidR="00AC691C">
              <w:rPr>
                <w:rFonts w:ascii="Times New Roman" w:eastAsia="Times New Roman" w:hAnsi="Times New Roman" w:cs="Times New Roman"/>
                <w:sz w:val="28"/>
                <w:szCs w:val="28"/>
                <w:lang w:val="uk-UA" w:eastAsia="en-GB"/>
              </w:rPr>
              <w:t>-</w:t>
            </w:r>
            <w:r w:rsidRPr="00AC5A97">
              <w:rPr>
                <w:rFonts w:ascii="Times New Roman" w:eastAsia="Times New Roman" w:hAnsi="Times New Roman" w:cs="Times New Roman"/>
                <w:sz w:val="28"/>
                <w:szCs w:val="28"/>
                <w:lang w:val="uk-UA" w:eastAsia="en-GB"/>
              </w:rPr>
              <w:t>ності</w:t>
            </w:r>
            <w:proofErr w:type="spellEnd"/>
            <w:r w:rsidRPr="00AC5A97">
              <w:rPr>
                <w:rFonts w:ascii="Times New Roman" w:eastAsia="Times New Roman" w:hAnsi="Times New Roman" w:cs="Times New Roman"/>
                <w:sz w:val="28"/>
                <w:szCs w:val="28"/>
                <w:lang w:val="uk-UA" w:eastAsia="en-GB"/>
              </w:rPr>
              <w:t xml:space="preserve"> у наукових працях які, як наслідок, важко порівнювати</w:t>
            </w:r>
          </w:p>
        </w:tc>
        <w:tc>
          <w:tcPr>
            <w:tcW w:w="1961" w:type="dxa"/>
          </w:tcPr>
          <w:p w14:paraId="6F9E5FC9" w14:textId="77777777" w:rsidR="00AC5A97" w:rsidRPr="00AC5A97" w:rsidRDefault="00AC5A97" w:rsidP="00D17869">
            <w:pPr>
              <w:jc w:val="both"/>
              <w:rPr>
                <w:rFonts w:ascii="Times New Roman" w:eastAsia="Times New Roman" w:hAnsi="Times New Roman" w:cs="Times New Roman"/>
                <w:sz w:val="28"/>
                <w:szCs w:val="28"/>
                <w:lang w:val="uk-UA" w:eastAsia="en-GB"/>
              </w:rPr>
            </w:pPr>
            <w:r w:rsidRPr="00AC5A97">
              <w:rPr>
                <w:rFonts w:ascii="Times New Roman" w:eastAsia="Times New Roman" w:hAnsi="Times New Roman" w:cs="Times New Roman"/>
                <w:sz w:val="28"/>
                <w:szCs w:val="28"/>
                <w:lang w:val="uk-UA" w:eastAsia="en-GB"/>
              </w:rPr>
              <w:t>200-512 RRI</w:t>
            </w:r>
          </w:p>
        </w:tc>
      </w:tr>
      <w:tr w:rsidR="00AC5A97" w:rsidRPr="00AC5A97" w14:paraId="757531BA" w14:textId="77777777" w:rsidTr="00D17869">
        <w:tc>
          <w:tcPr>
            <w:tcW w:w="1752" w:type="dxa"/>
          </w:tcPr>
          <w:p w14:paraId="4E657298" w14:textId="77777777" w:rsidR="00AC5A97" w:rsidRPr="00AC5A97" w:rsidRDefault="00AC5A97" w:rsidP="00D17869">
            <w:pPr>
              <w:jc w:val="both"/>
              <w:rPr>
                <w:rFonts w:ascii="Times New Roman" w:eastAsia="Times New Roman" w:hAnsi="Times New Roman" w:cs="Times New Roman"/>
                <w:sz w:val="28"/>
                <w:szCs w:val="28"/>
                <w:lang w:val="uk-UA" w:eastAsia="en-GB"/>
              </w:rPr>
            </w:pPr>
            <w:r w:rsidRPr="00AC5A97">
              <w:rPr>
                <w:rFonts w:ascii="Times New Roman" w:eastAsia="Times New Roman" w:hAnsi="Times New Roman" w:cs="Times New Roman"/>
                <w:sz w:val="28"/>
                <w:szCs w:val="28"/>
                <w:lang w:val="uk-UA" w:eastAsia="en-GB"/>
              </w:rPr>
              <w:t>MTRS</w:t>
            </w:r>
          </w:p>
        </w:tc>
        <w:tc>
          <w:tcPr>
            <w:tcW w:w="1691" w:type="dxa"/>
          </w:tcPr>
          <w:p w14:paraId="24E9FE19" w14:textId="77777777" w:rsidR="00AC5A97" w:rsidRPr="00AC5A97" w:rsidRDefault="00AC5A97" w:rsidP="00374310">
            <w:pPr>
              <w:pStyle w:val="a4"/>
              <w:numPr>
                <w:ilvl w:val="0"/>
                <w:numId w:val="4"/>
              </w:numPr>
              <w:tabs>
                <w:tab w:val="left" w:pos="290"/>
              </w:tabs>
              <w:ind w:left="0" w:firstLine="0"/>
              <w:jc w:val="both"/>
              <w:rPr>
                <w:rFonts w:ascii="Times New Roman" w:eastAsia="Times New Roman" w:hAnsi="Times New Roman" w:cs="Times New Roman"/>
                <w:sz w:val="28"/>
                <w:szCs w:val="28"/>
                <w:lang w:val="uk-UA" w:eastAsia="en-GB"/>
              </w:rPr>
            </w:pPr>
            <w:r w:rsidRPr="00AC5A97">
              <w:rPr>
                <w:rFonts w:ascii="Times New Roman" w:eastAsia="Times New Roman" w:hAnsi="Times New Roman" w:cs="Times New Roman"/>
                <w:sz w:val="28"/>
                <w:szCs w:val="28"/>
                <w:lang w:val="uk-UA" w:eastAsia="en-GB"/>
              </w:rPr>
              <w:t xml:space="preserve">Лише загальні вимоги до вимірювання ВСР, такі як відсутність ектопічних </w:t>
            </w:r>
            <w:proofErr w:type="spellStart"/>
            <w:r w:rsidRPr="00AC5A97">
              <w:rPr>
                <w:rFonts w:ascii="Times New Roman" w:eastAsia="Times New Roman" w:hAnsi="Times New Roman" w:cs="Times New Roman"/>
                <w:sz w:val="28"/>
                <w:szCs w:val="28"/>
                <w:lang w:val="uk-UA" w:eastAsia="en-GB"/>
              </w:rPr>
              <w:t>екстрасистолій</w:t>
            </w:r>
            <w:proofErr w:type="spellEnd"/>
            <w:r w:rsidRPr="00AC5A97">
              <w:rPr>
                <w:rFonts w:ascii="Times New Roman" w:eastAsia="Times New Roman" w:hAnsi="Times New Roman" w:cs="Times New Roman"/>
                <w:sz w:val="28"/>
                <w:szCs w:val="28"/>
                <w:lang w:val="uk-UA" w:eastAsia="en-GB"/>
              </w:rPr>
              <w:t xml:space="preserve"> або аритмій</w:t>
            </w:r>
          </w:p>
        </w:tc>
        <w:tc>
          <w:tcPr>
            <w:tcW w:w="1843" w:type="dxa"/>
          </w:tcPr>
          <w:p w14:paraId="3FC5C67F" w14:textId="77777777" w:rsidR="00AC5A97" w:rsidRPr="00AC5A97" w:rsidRDefault="00AC5A97" w:rsidP="00374310">
            <w:pPr>
              <w:pStyle w:val="a4"/>
              <w:numPr>
                <w:ilvl w:val="0"/>
                <w:numId w:val="1"/>
              </w:numPr>
              <w:tabs>
                <w:tab w:val="left" w:pos="290"/>
              </w:tabs>
              <w:ind w:left="0" w:firstLine="0"/>
              <w:jc w:val="both"/>
              <w:rPr>
                <w:rFonts w:ascii="Times New Roman" w:eastAsia="Times New Roman" w:hAnsi="Times New Roman" w:cs="Times New Roman"/>
                <w:sz w:val="28"/>
                <w:szCs w:val="28"/>
                <w:lang w:val="uk-UA" w:eastAsia="en-GB"/>
              </w:rPr>
            </w:pPr>
            <w:r w:rsidRPr="00AC5A97">
              <w:rPr>
                <w:rFonts w:ascii="Times New Roman" w:eastAsia="Times New Roman" w:hAnsi="Times New Roman" w:cs="Times New Roman"/>
                <w:sz w:val="28"/>
                <w:szCs w:val="28"/>
                <w:lang w:val="uk-UA" w:eastAsia="en-GB"/>
              </w:rPr>
              <w:t>Може працювати на відносно коротких проміжках часу (20-30сек)</w:t>
            </w:r>
          </w:p>
          <w:p w14:paraId="215CBF92" w14:textId="5E69EC90" w:rsidR="00AC5A97" w:rsidRPr="00AC5A97" w:rsidRDefault="00AC5A97" w:rsidP="00374310">
            <w:pPr>
              <w:pStyle w:val="a4"/>
              <w:numPr>
                <w:ilvl w:val="0"/>
                <w:numId w:val="1"/>
              </w:numPr>
              <w:tabs>
                <w:tab w:val="left" w:pos="290"/>
              </w:tabs>
              <w:ind w:left="0" w:firstLine="0"/>
              <w:jc w:val="both"/>
              <w:rPr>
                <w:rFonts w:ascii="Times New Roman" w:eastAsia="Times New Roman" w:hAnsi="Times New Roman" w:cs="Times New Roman"/>
                <w:sz w:val="28"/>
                <w:szCs w:val="28"/>
                <w:lang w:val="uk-UA" w:eastAsia="en-GB"/>
              </w:rPr>
            </w:pPr>
            <w:r w:rsidRPr="00AC5A97">
              <w:rPr>
                <w:rFonts w:ascii="Times New Roman" w:eastAsia="Times New Roman" w:hAnsi="Times New Roman" w:cs="Times New Roman"/>
                <w:sz w:val="28"/>
                <w:szCs w:val="28"/>
                <w:lang w:val="uk-UA" w:eastAsia="en-GB"/>
              </w:rPr>
              <w:t xml:space="preserve">Може бути використаним у </w:t>
            </w:r>
            <w:proofErr w:type="spellStart"/>
            <w:r w:rsidRPr="00AC5A97">
              <w:rPr>
                <w:rFonts w:ascii="Times New Roman" w:eastAsia="Times New Roman" w:hAnsi="Times New Roman" w:cs="Times New Roman"/>
                <w:sz w:val="28"/>
                <w:szCs w:val="28"/>
                <w:lang w:val="uk-UA" w:eastAsia="en-GB"/>
              </w:rPr>
              <w:t>нестаціонар</w:t>
            </w:r>
            <w:proofErr w:type="spellEnd"/>
            <w:r w:rsidR="00AC691C">
              <w:rPr>
                <w:rFonts w:ascii="Times New Roman" w:eastAsia="Times New Roman" w:hAnsi="Times New Roman" w:cs="Times New Roman"/>
                <w:sz w:val="28"/>
                <w:szCs w:val="28"/>
                <w:lang w:val="uk-UA" w:eastAsia="en-GB"/>
              </w:rPr>
              <w:t>-</w:t>
            </w:r>
            <w:r w:rsidRPr="00AC5A97">
              <w:rPr>
                <w:rFonts w:ascii="Times New Roman" w:eastAsia="Times New Roman" w:hAnsi="Times New Roman" w:cs="Times New Roman"/>
                <w:sz w:val="28"/>
                <w:szCs w:val="28"/>
                <w:lang w:val="uk-UA" w:eastAsia="en-GB"/>
              </w:rPr>
              <w:t>них умовах</w:t>
            </w:r>
          </w:p>
          <w:p w14:paraId="7E2DF7D0" w14:textId="7B8E28FE" w:rsidR="00AC5A97" w:rsidRPr="00AC5A97" w:rsidRDefault="00AC5A97" w:rsidP="00374310">
            <w:pPr>
              <w:pStyle w:val="a4"/>
              <w:numPr>
                <w:ilvl w:val="0"/>
                <w:numId w:val="1"/>
              </w:numPr>
              <w:tabs>
                <w:tab w:val="left" w:pos="290"/>
              </w:tabs>
              <w:ind w:left="0" w:firstLine="0"/>
              <w:jc w:val="both"/>
              <w:rPr>
                <w:rFonts w:ascii="Times New Roman" w:eastAsia="Times New Roman" w:hAnsi="Times New Roman" w:cs="Times New Roman"/>
                <w:sz w:val="28"/>
                <w:szCs w:val="28"/>
                <w:lang w:val="uk-UA" w:eastAsia="en-GB"/>
              </w:rPr>
            </w:pPr>
            <w:r w:rsidRPr="00AC5A97">
              <w:rPr>
                <w:rFonts w:ascii="Times New Roman" w:eastAsia="Times New Roman" w:hAnsi="Times New Roman" w:cs="Times New Roman"/>
                <w:sz w:val="28"/>
                <w:szCs w:val="28"/>
                <w:lang w:val="uk-UA" w:eastAsia="en-GB"/>
              </w:rPr>
              <w:t>Не потре</w:t>
            </w:r>
            <w:r w:rsidR="00AC691C">
              <w:rPr>
                <w:rFonts w:ascii="Times New Roman" w:eastAsia="Times New Roman" w:hAnsi="Times New Roman" w:cs="Times New Roman"/>
                <w:sz w:val="28"/>
                <w:szCs w:val="28"/>
                <w:lang w:val="uk-UA" w:eastAsia="en-GB"/>
              </w:rPr>
              <w:t>-</w:t>
            </w:r>
            <w:proofErr w:type="spellStart"/>
            <w:r w:rsidRPr="00AC5A97">
              <w:rPr>
                <w:rFonts w:ascii="Times New Roman" w:eastAsia="Times New Roman" w:hAnsi="Times New Roman" w:cs="Times New Roman"/>
                <w:sz w:val="28"/>
                <w:szCs w:val="28"/>
                <w:lang w:val="uk-UA" w:eastAsia="en-GB"/>
              </w:rPr>
              <w:t>бують</w:t>
            </w:r>
            <w:proofErr w:type="spellEnd"/>
            <w:r w:rsidRPr="00AC5A97">
              <w:rPr>
                <w:rFonts w:ascii="Times New Roman" w:eastAsia="Times New Roman" w:hAnsi="Times New Roman" w:cs="Times New Roman"/>
                <w:sz w:val="28"/>
                <w:szCs w:val="28"/>
                <w:lang w:val="uk-UA" w:eastAsia="en-GB"/>
              </w:rPr>
              <w:t xml:space="preserve"> </w:t>
            </w:r>
            <w:proofErr w:type="spellStart"/>
            <w:r w:rsidRPr="00AC5A97">
              <w:rPr>
                <w:rFonts w:ascii="Times New Roman" w:eastAsia="Times New Roman" w:hAnsi="Times New Roman" w:cs="Times New Roman"/>
                <w:sz w:val="28"/>
                <w:szCs w:val="28"/>
                <w:lang w:val="uk-UA" w:eastAsia="en-GB"/>
              </w:rPr>
              <w:t>інтер</w:t>
            </w:r>
            <w:r w:rsidR="00AC691C">
              <w:rPr>
                <w:rFonts w:ascii="Times New Roman" w:eastAsia="Times New Roman" w:hAnsi="Times New Roman" w:cs="Times New Roman"/>
                <w:sz w:val="28"/>
                <w:szCs w:val="28"/>
                <w:lang w:val="uk-UA" w:eastAsia="en-GB"/>
              </w:rPr>
              <w:t>-</w:t>
            </w:r>
            <w:r w:rsidRPr="00AC5A97">
              <w:rPr>
                <w:rFonts w:ascii="Times New Roman" w:eastAsia="Times New Roman" w:hAnsi="Times New Roman" w:cs="Times New Roman"/>
                <w:sz w:val="28"/>
                <w:szCs w:val="28"/>
                <w:lang w:val="uk-UA" w:eastAsia="en-GB"/>
              </w:rPr>
              <w:t>поляції</w:t>
            </w:r>
            <w:proofErr w:type="spellEnd"/>
            <w:r w:rsidRPr="00AC5A97">
              <w:rPr>
                <w:rFonts w:ascii="Times New Roman" w:eastAsia="Times New Roman" w:hAnsi="Times New Roman" w:cs="Times New Roman"/>
                <w:sz w:val="28"/>
                <w:szCs w:val="28"/>
                <w:lang w:val="uk-UA" w:eastAsia="en-GB"/>
              </w:rPr>
              <w:t xml:space="preserve"> та фіксують реальні фізіологічні коливання</w:t>
            </w:r>
          </w:p>
        </w:tc>
        <w:tc>
          <w:tcPr>
            <w:tcW w:w="1995" w:type="dxa"/>
          </w:tcPr>
          <w:p w14:paraId="4488D41C" w14:textId="77777777" w:rsidR="00AC5A97" w:rsidRPr="00AC5A97" w:rsidRDefault="00AC5A97" w:rsidP="00374310">
            <w:pPr>
              <w:pStyle w:val="a4"/>
              <w:numPr>
                <w:ilvl w:val="0"/>
                <w:numId w:val="5"/>
              </w:numPr>
              <w:tabs>
                <w:tab w:val="left" w:pos="290"/>
              </w:tabs>
              <w:ind w:left="0" w:firstLine="0"/>
              <w:jc w:val="both"/>
              <w:rPr>
                <w:rFonts w:ascii="Times New Roman" w:eastAsia="Times New Roman" w:hAnsi="Times New Roman" w:cs="Times New Roman"/>
                <w:sz w:val="28"/>
                <w:szCs w:val="28"/>
                <w:lang w:val="uk-UA" w:eastAsia="en-GB"/>
              </w:rPr>
            </w:pPr>
            <w:r w:rsidRPr="00AC5A97">
              <w:rPr>
                <w:rFonts w:ascii="Times New Roman" w:eastAsia="Times New Roman" w:hAnsi="Times New Roman" w:cs="Times New Roman"/>
                <w:sz w:val="28"/>
                <w:szCs w:val="28"/>
                <w:lang w:val="uk-UA" w:eastAsia="en-GB"/>
              </w:rPr>
              <w:t>Відносно мало поширений</w:t>
            </w:r>
          </w:p>
        </w:tc>
        <w:tc>
          <w:tcPr>
            <w:tcW w:w="1961" w:type="dxa"/>
          </w:tcPr>
          <w:p w14:paraId="503DFF3A" w14:textId="77777777" w:rsidR="00AC5A97" w:rsidRPr="00AC5A97" w:rsidRDefault="00AC5A97" w:rsidP="00D17869">
            <w:pPr>
              <w:jc w:val="both"/>
              <w:rPr>
                <w:rFonts w:ascii="Times New Roman" w:hAnsi="Times New Roman" w:cs="Times New Roman"/>
                <w:sz w:val="28"/>
                <w:szCs w:val="28"/>
                <w:lang w:val="uk-UA"/>
              </w:rPr>
            </w:pPr>
            <w:r w:rsidRPr="00AC5A97">
              <w:rPr>
                <w:rFonts w:ascii="Times New Roman" w:eastAsia="Times New Roman" w:hAnsi="Times New Roman" w:cs="Times New Roman"/>
                <w:sz w:val="28"/>
                <w:szCs w:val="28"/>
                <w:lang w:val="uk-UA" w:eastAsia="en-GB"/>
              </w:rPr>
              <w:t>1-5хв, найчастіше використовується 1.5-2хв</w:t>
            </w:r>
          </w:p>
        </w:tc>
      </w:tr>
    </w:tbl>
    <w:p w14:paraId="2C01AEB9" w14:textId="77777777" w:rsidR="00AC5A97" w:rsidRPr="00AC5A97" w:rsidRDefault="00AC5A97" w:rsidP="00AC5A97">
      <w:pPr>
        <w:tabs>
          <w:tab w:val="left" w:pos="1941"/>
        </w:tabs>
        <w:spacing w:after="0" w:line="240" w:lineRule="auto"/>
        <w:ind w:firstLine="720"/>
        <w:jc w:val="both"/>
        <w:rPr>
          <w:rFonts w:ascii="Times New Roman" w:eastAsia="Times New Roman" w:hAnsi="Times New Roman" w:cs="Times New Roman"/>
          <w:sz w:val="28"/>
          <w:szCs w:val="28"/>
          <w:lang w:val="uk-UA" w:eastAsia="en-GB"/>
        </w:rPr>
      </w:pPr>
      <w:r w:rsidRPr="00AC5A97">
        <w:rPr>
          <w:rFonts w:ascii="Times New Roman" w:eastAsia="Times New Roman" w:hAnsi="Times New Roman" w:cs="Times New Roman"/>
          <w:sz w:val="28"/>
          <w:szCs w:val="28"/>
          <w:lang w:val="uk-UA" w:eastAsia="en-GB"/>
        </w:rPr>
        <w:tab/>
      </w:r>
    </w:p>
    <w:p w14:paraId="7CF08C87" w14:textId="334C1932" w:rsidR="00DA195D" w:rsidRDefault="00DA195D" w:rsidP="00AC5A97">
      <w:pPr>
        <w:spacing w:after="0" w:line="240" w:lineRule="auto"/>
        <w:ind w:firstLine="720"/>
        <w:jc w:val="both"/>
        <w:rPr>
          <w:rFonts w:ascii="Times New Roman" w:eastAsia="Times New Roman" w:hAnsi="Times New Roman" w:cs="Times New Roman"/>
          <w:sz w:val="28"/>
          <w:szCs w:val="28"/>
          <w:lang w:val="uk-UA" w:eastAsia="en-GB"/>
        </w:rPr>
      </w:pPr>
    </w:p>
    <w:p w14:paraId="096F5A46" w14:textId="2DCF62CD" w:rsidR="00DA195D" w:rsidRDefault="00DA195D" w:rsidP="00F049D5">
      <w:pPr>
        <w:spacing w:after="0" w:line="360" w:lineRule="auto"/>
        <w:ind w:firstLine="720"/>
        <w:jc w:val="center"/>
        <w:rPr>
          <w:rFonts w:ascii="Times New Roman" w:eastAsia="Times New Roman" w:hAnsi="Times New Roman" w:cs="Times New Roman"/>
          <w:sz w:val="28"/>
          <w:szCs w:val="28"/>
          <w:lang w:val="uk-UA" w:eastAsia="en-GB"/>
        </w:rPr>
      </w:pPr>
      <w:r w:rsidRPr="004034C4">
        <w:rPr>
          <w:rFonts w:ascii="Times New Roman" w:eastAsia="Times New Roman" w:hAnsi="Times New Roman" w:cs="Times New Roman"/>
          <w:sz w:val="24"/>
          <w:szCs w:val="24"/>
          <w:lang w:val="uk-UA" w:eastAsia="en-GB"/>
        </w:rPr>
        <w:lastRenderedPageBreak/>
        <w:t>Література</w:t>
      </w:r>
      <w:r>
        <w:rPr>
          <w:rFonts w:ascii="Times New Roman" w:eastAsia="Times New Roman" w:hAnsi="Times New Roman" w:cs="Times New Roman"/>
          <w:sz w:val="28"/>
          <w:szCs w:val="28"/>
          <w:lang w:val="uk-UA" w:eastAsia="en-GB"/>
        </w:rPr>
        <w:t>:</w:t>
      </w:r>
    </w:p>
    <w:p w14:paraId="080E10D1" w14:textId="48E6DB95" w:rsidR="00DA195D" w:rsidRPr="00FA6851" w:rsidRDefault="00FA6851" w:rsidP="00F049D5">
      <w:pPr>
        <w:pStyle w:val="a4"/>
        <w:numPr>
          <w:ilvl w:val="0"/>
          <w:numId w:val="6"/>
        </w:numPr>
        <w:spacing w:after="0" w:line="360" w:lineRule="auto"/>
        <w:ind w:left="0" w:firstLine="720"/>
        <w:jc w:val="both"/>
        <w:rPr>
          <w:rFonts w:ascii="Times New Roman" w:hAnsi="Times New Roman" w:cs="Times New Roman"/>
          <w:sz w:val="24"/>
          <w:szCs w:val="24"/>
        </w:rPr>
      </w:pPr>
      <w:r w:rsidRPr="00FA6851">
        <w:rPr>
          <w:rFonts w:ascii="Times New Roman" w:hAnsi="Times New Roman" w:cs="Times New Roman"/>
          <w:sz w:val="24"/>
          <w:szCs w:val="24"/>
        </w:rPr>
        <w:t xml:space="preserve">Camm AJ, Malik M, Bigger JT, </w:t>
      </w:r>
      <w:proofErr w:type="spellStart"/>
      <w:r w:rsidRPr="00FA6851">
        <w:rPr>
          <w:rFonts w:ascii="Times New Roman" w:hAnsi="Times New Roman" w:cs="Times New Roman"/>
          <w:sz w:val="24"/>
          <w:szCs w:val="24"/>
        </w:rPr>
        <w:t>Breithardt</w:t>
      </w:r>
      <w:proofErr w:type="spellEnd"/>
      <w:r w:rsidRPr="00FA6851">
        <w:rPr>
          <w:rFonts w:ascii="Times New Roman" w:hAnsi="Times New Roman" w:cs="Times New Roman"/>
          <w:sz w:val="24"/>
          <w:szCs w:val="24"/>
        </w:rPr>
        <w:t xml:space="preserve"> G, Cerutti S, Cohen RJ, et al. Heart rate variability. Standards of measurement, physiological interpretation, and clinical use. </w:t>
      </w:r>
      <w:proofErr w:type="spellStart"/>
      <w:r w:rsidRPr="00FA6851">
        <w:rPr>
          <w:rFonts w:ascii="Times New Roman" w:hAnsi="Times New Roman" w:cs="Times New Roman"/>
          <w:i/>
          <w:iCs/>
          <w:sz w:val="24"/>
          <w:szCs w:val="24"/>
        </w:rPr>
        <w:t>Eur</w:t>
      </w:r>
      <w:proofErr w:type="spellEnd"/>
      <w:r w:rsidRPr="00FA6851">
        <w:rPr>
          <w:rFonts w:ascii="Times New Roman" w:hAnsi="Times New Roman" w:cs="Times New Roman"/>
          <w:i/>
          <w:iCs/>
          <w:sz w:val="24"/>
          <w:szCs w:val="24"/>
        </w:rPr>
        <w:t xml:space="preserve"> Heart J.</w:t>
      </w:r>
      <w:r w:rsidRPr="00FA6851">
        <w:rPr>
          <w:rFonts w:ascii="Times New Roman" w:hAnsi="Times New Roman" w:cs="Times New Roman"/>
          <w:sz w:val="24"/>
          <w:szCs w:val="24"/>
        </w:rPr>
        <w:t xml:space="preserve"> (1996) 17:354–81.</w:t>
      </w:r>
    </w:p>
    <w:p w14:paraId="2F9CA8E6" w14:textId="008A4E0B" w:rsidR="00FA6851" w:rsidRPr="00FA6851" w:rsidRDefault="00FA6851" w:rsidP="00F049D5">
      <w:pPr>
        <w:pStyle w:val="a4"/>
        <w:numPr>
          <w:ilvl w:val="0"/>
          <w:numId w:val="6"/>
        </w:numPr>
        <w:spacing w:after="0" w:line="360" w:lineRule="auto"/>
        <w:ind w:left="0" w:firstLine="720"/>
        <w:jc w:val="both"/>
        <w:rPr>
          <w:rFonts w:ascii="Times New Roman" w:hAnsi="Times New Roman" w:cs="Times New Roman"/>
          <w:sz w:val="24"/>
          <w:szCs w:val="24"/>
        </w:rPr>
      </w:pPr>
      <w:proofErr w:type="spellStart"/>
      <w:r w:rsidRPr="00FA6851">
        <w:rPr>
          <w:rFonts w:ascii="Times New Roman" w:hAnsi="Times New Roman" w:cs="Times New Roman"/>
          <w:sz w:val="24"/>
          <w:szCs w:val="24"/>
        </w:rPr>
        <w:t>Ziemssen</w:t>
      </w:r>
      <w:proofErr w:type="spellEnd"/>
      <w:r w:rsidRPr="00FA6851">
        <w:rPr>
          <w:rFonts w:ascii="Times New Roman" w:hAnsi="Times New Roman" w:cs="Times New Roman"/>
          <w:sz w:val="24"/>
          <w:szCs w:val="24"/>
        </w:rPr>
        <w:t xml:space="preserve"> T, Reimann M, Gasch J, Rudiger H. Trigonometric regressive spectral analysis: an innovative tool for evaluating the autonomic nervous system. </w:t>
      </w:r>
      <w:r w:rsidRPr="00FA6851">
        <w:rPr>
          <w:rFonts w:ascii="Times New Roman" w:hAnsi="Times New Roman" w:cs="Times New Roman"/>
          <w:i/>
          <w:iCs/>
          <w:sz w:val="24"/>
          <w:szCs w:val="24"/>
        </w:rPr>
        <w:t>J Neural Trans.</w:t>
      </w:r>
      <w:r w:rsidRPr="00FA6851">
        <w:rPr>
          <w:rFonts w:ascii="Times New Roman" w:hAnsi="Times New Roman" w:cs="Times New Roman"/>
          <w:sz w:val="24"/>
          <w:szCs w:val="24"/>
        </w:rPr>
        <w:t xml:space="preserve"> (2013) 120(Suppl. 1):S27–33.</w:t>
      </w:r>
    </w:p>
    <w:p w14:paraId="2F1ADC5D" w14:textId="5786269E" w:rsidR="00FA6851" w:rsidRPr="00FA6851" w:rsidRDefault="00FA6851" w:rsidP="00F049D5">
      <w:pPr>
        <w:pStyle w:val="referencescopy1"/>
        <w:numPr>
          <w:ilvl w:val="0"/>
          <w:numId w:val="6"/>
        </w:numPr>
        <w:spacing w:before="0" w:beforeAutospacing="0" w:after="0" w:afterAutospacing="0" w:line="360" w:lineRule="auto"/>
        <w:ind w:left="0" w:firstLine="720"/>
        <w:jc w:val="both"/>
      </w:pPr>
      <w:proofErr w:type="spellStart"/>
      <w:r w:rsidRPr="00FA6851">
        <w:t>Chemla</w:t>
      </w:r>
      <w:proofErr w:type="spellEnd"/>
      <w:r w:rsidRPr="00FA6851">
        <w:t xml:space="preserve"> D, Young J, </w:t>
      </w:r>
      <w:proofErr w:type="spellStart"/>
      <w:r w:rsidRPr="00FA6851">
        <w:t>Badilini</w:t>
      </w:r>
      <w:proofErr w:type="spellEnd"/>
      <w:r w:rsidRPr="00FA6851">
        <w:t xml:space="preserve"> F, Maison-Blanche P, </w:t>
      </w:r>
      <w:proofErr w:type="spellStart"/>
      <w:r w:rsidRPr="00FA6851">
        <w:t>Affres</w:t>
      </w:r>
      <w:proofErr w:type="spellEnd"/>
      <w:r w:rsidRPr="00FA6851">
        <w:t xml:space="preserve"> H, </w:t>
      </w:r>
      <w:proofErr w:type="spellStart"/>
      <w:r w:rsidRPr="00FA6851">
        <w:t>Lecarpentier</w:t>
      </w:r>
      <w:proofErr w:type="spellEnd"/>
      <w:r w:rsidRPr="00FA6851">
        <w:t xml:space="preserve"> Y, et al. Comparison of fast Fourier transform and autoregressive spectral analysis for the study of heart rate variability in diabetic patients. </w:t>
      </w:r>
      <w:r w:rsidRPr="00FA6851">
        <w:rPr>
          <w:i/>
          <w:iCs/>
        </w:rPr>
        <w:t xml:space="preserve">Int J </w:t>
      </w:r>
      <w:proofErr w:type="spellStart"/>
      <w:r w:rsidRPr="00FA6851">
        <w:rPr>
          <w:i/>
          <w:iCs/>
        </w:rPr>
        <w:t>Cardiol</w:t>
      </w:r>
      <w:proofErr w:type="spellEnd"/>
      <w:r w:rsidRPr="00FA6851">
        <w:rPr>
          <w:i/>
          <w:iCs/>
        </w:rPr>
        <w:t>.</w:t>
      </w:r>
      <w:r w:rsidRPr="00FA6851">
        <w:t xml:space="preserve"> (2005) 104:307–13.</w:t>
      </w:r>
    </w:p>
    <w:p w14:paraId="5FDFC7D3" w14:textId="14B10CCD" w:rsidR="00FA6851" w:rsidRPr="00FA6851" w:rsidRDefault="00FA6851" w:rsidP="00F049D5">
      <w:pPr>
        <w:pStyle w:val="referencescopy1"/>
        <w:numPr>
          <w:ilvl w:val="0"/>
          <w:numId w:val="6"/>
        </w:numPr>
        <w:spacing w:before="0" w:beforeAutospacing="0" w:after="0" w:afterAutospacing="0" w:line="360" w:lineRule="auto"/>
        <w:ind w:left="0" w:firstLine="720"/>
        <w:jc w:val="both"/>
      </w:pPr>
      <w:bookmarkStart w:id="0" w:name="B11"/>
      <w:bookmarkEnd w:id="0"/>
      <w:r w:rsidRPr="00FA6851">
        <w:t xml:space="preserve">Silva GJ, </w:t>
      </w:r>
      <w:proofErr w:type="spellStart"/>
      <w:r w:rsidRPr="00FA6851">
        <w:t>Ushizima</w:t>
      </w:r>
      <w:proofErr w:type="spellEnd"/>
      <w:r w:rsidRPr="00FA6851">
        <w:t xml:space="preserve"> MR, Lessa PS, Cardoso L, Drager LF, Atala MM, et al. Critical analysis of autoregressive and fast Fourier transform markers of cardiovascular variability in rats and humans. </w:t>
      </w:r>
      <w:r w:rsidRPr="00FA6851">
        <w:rPr>
          <w:i/>
          <w:iCs/>
        </w:rPr>
        <w:t xml:space="preserve">Braz J Med </w:t>
      </w:r>
      <w:proofErr w:type="spellStart"/>
      <w:r w:rsidRPr="00FA6851">
        <w:rPr>
          <w:i/>
          <w:iCs/>
        </w:rPr>
        <w:t>Biol</w:t>
      </w:r>
      <w:proofErr w:type="spellEnd"/>
      <w:r w:rsidRPr="00FA6851">
        <w:rPr>
          <w:i/>
          <w:iCs/>
        </w:rPr>
        <w:t xml:space="preserve"> Res.</w:t>
      </w:r>
      <w:r w:rsidRPr="00FA6851">
        <w:t xml:space="preserve"> (2009) 42:386–96.</w:t>
      </w:r>
    </w:p>
    <w:p w14:paraId="0C3C4D5A" w14:textId="039CD29B" w:rsidR="00FA6851" w:rsidRPr="00FA6851" w:rsidRDefault="00FA6851" w:rsidP="00F049D5">
      <w:pPr>
        <w:pStyle w:val="referencescopy1"/>
        <w:numPr>
          <w:ilvl w:val="0"/>
          <w:numId w:val="6"/>
        </w:numPr>
        <w:spacing w:before="0" w:beforeAutospacing="0" w:after="0" w:afterAutospacing="0" w:line="360" w:lineRule="auto"/>
        <w:ind w:left="0" w:firstLine="720"/>
        <w:jc w:val="both"/>
      </w:pPr>
      <w:bookmarkStart w:id="1" w:name="B12"/>
      <w:bookmarkEnd w:id="1"/>
      <w:r w:rsidRPr="00FA6851">
        <w:t xml:space="preserve">Marple L. A new autoregressive spectrum analysis algorithm. </w:t>
      </w:r>
      <w:r w:rsidRPr="00FA6851">
        <w:rPr>
          <w:i/>
          <w:iCs/>
        </w:rPr>
        <w:t xml:space="preserve">IEEE </w:t>
      </w:r>
      <w:proofErr w:type="spellStart"/>
      <w:r w:rsidRPr="00FA6851">
        <w:rPr>
          <w:i/>
          <w:iCs/>
        </w:rPr>
        <w:t>Transac</w:t>
      </w:r>
      <w:proofErr w:type="spellEnd"/>
      <w:r w:rsidRPr="00FA6851">
        <w:rPr>
          <w:i/>
          <w:iCs/>
        </w:rPr>
        <w:t xml:space="preserve"> </w:t>
      </w:r>
      <w:proofErr w:type="spellStart"/>
      <w:r w:rsidRPr="00FA6851">
        <w:rPr>
          <w:i/>
          <w:iCs/>
        </w:rPr>
        <w:t>Acoust</w:t>
      </w:r>
      <w:proofErr w:type="spellEnd"/>
      <w:r w:rsidRPr="00FA6851">
        <w:rPr>
          <w:i/>
          <w:iCs/>
        </w:rPr>
        <w:t xml:space="preserve"> Speech Signal Process.</w:t>
      </w:r>
      <w:r w:rsidRPr="00FA6851">
        <w:t xml:space="preserve"> (1980) 28:441–54.</w:t>
      </w:r>
    </w:p>
    <w:p w14:paraId="68DCFAAE" w14:textId="1A5E1E36" w:rsidR="00FA6851" w:rsidRPr="00FA6851" w:rsidRDefault="00FA6851" w:rsidP="00F049D5">
      <w:pPr>
        <w:pStyle w:val="referencescopy1"/>
        <w:numPr>
          <w:ilvl w:val="0"/>
          <w:numId w:val="6"/>
        </w:numPr>
        <w:spacing w:before="0" w:beforeAutospacing="0" w:after="0" w:afterAutospacing="0" w:line="360" w:lineRule="auto"/>
        <w:ind w:left="0" w:firstLine="720"/>
        <w:jc w:val="both"/>
      </w:pPr>
      <w:bookmarkStart w:id="2" w:name="B13"/>
      <w:bookmarkEnd w:id="2"/>
      <w:proofErr w:type="spellStart"/>
      <w:r w:rsidRPr="00FA6851">
        <w:t>Vuksanovic</w:t>
      </w:r>
      <w:proofErr w:type="spellEnd"/>
      <w:r w:rsidRPr="00FA6851">
        <w:t xml:space="preserve"> B, </w:t>
      </w:r>
      <w:proofErr w:type="spellStart"/>
      <w:r w:rsidRPr="00FA6851">
        <w:t>Alhamdi</w:t>
      </w:r>
      <w:proofErr w:type="spellEnd"/>
      <w:r w:rsidRPr="00FA6851">
        <w:t xml:space="preserve"> M. AR-based method for ECG classification and patient recognition. </w:t>
      </w:r>
      <w:r w:rsidRPr="00FA6851">
        <w:rPr>
          <w:i/>
          <w:iCs/>
        </w:rPr>
        <w:t xml:space="preserve">Int J </w:t>
      </w:r>
      <w:proofErr w:type="spellStart"/>
      <w:r w:rsidRPr="00FA6851">
        <w:rPr>
          <w:i/>
          <w:iCs/>
        </w:rPr>
        <w:t>Biometr</w:t>
      </w:r>
      <w:proofErr w:type="spellEnd"/>
      <w:r w:rsidRPr="00FA6851">
        <w:rPr>
          <w:i/>
          <w:iCs/>
        </w:rPr>
        <w:t xml:space="preserve"> </w:t>
      </w:r>
      <w:proofErr w:type="spellStart"/>
      <w:r w:rsidRPr="00FA6851">
        <w:rPr>
          <w:i/>
          <w:iCs/>
        </w:rPr>
        <w:t>Bioinform</w:t>
      </w:r>
      <w:proofErr w:type="spellEnd"/>
      <w:r w:rsidRPr="00FA6851">
        <w:rPr>
          <w:i/>
          <w:iCs/>
        </w:rPr>
        <w:t>.</w:t>
      </w:r>
      <w:r w:rsidRPr="00FA6851">
        <w:t xml:space="preserve"> (2013) 7:74. </w:t>
      </w:r>
    </w:p>
    <w:p w14:paraId="39E885F3" w14:textId="7D03C8BE" w:rsidR="00FA6851" w:rsidRDefault="00FA6851" w:rsidP="00F049D5">
      <w:pPr>
        <w:pStyle w:val="referencescopy1"/>
        <w:numPr>
          <w:ilvl w:val="0"/>
          <w:numId w:val="6"/>
        </w:numPr>
        <w:spacing w:before="0" w:beforeAutospacing="0" w:after="0" w:afterAutospacing="0" w:line="360" w:lineRule="auto"/>
        <w:ind w:left="0" w:firstLine="720"/>
        <w:jc w:val="both"/>
      </w:pPr>
      <w:bookmarkStart w:id="3" w:name="B14"/>
      <w:bookmarkEnd w:id="3"/>
      <w:r w:rsidRPr="00FA6851">
        <w:t xml:space="preserve">Kay SM, Marple SL. Spectrum analysis—a modern perspective. </w:t>
      </w:r>
      <w:r w:rsidRPr="00FA6851">
        <w:rPr>
          <w:i/>
          <w:iCs/>
        </w:rPr>
        <w:t>Proc IEEE.</w:t>
      </w:r>
      <w:r w:rsidRPr="00FA6851">
        <w:t xml:space="preserve"> (1981) 69:1380–419.</w:t>
      </w:r>
      <w:bookmarkStart w:id="4" w:name="B15"/>
      <w:bookmarkEnd w:id="4"/>
    </w:p>
    <w:p w14:paraId="1539195C" w14:textId="695469DE" w:rsidR="006824A2" w:rsidRDefault="006824A2" w:rsidP="00F049D5">
      <w:pPr>
        <w:pStyle w:val="referencescopy1"/>
        <w:numPr>
          <w:ilvl w:val="0"/>
          <w:numId w:val="6"/>
        </w:numPr>
        <w:spacing w:before="0" w:beforeAutospacing="0" w:after="0" w:afterAutospacing="0" w:line="360" w:lineRule="auto"/>
        <w:ind w:left="0" w:firstLine="720"/>
        <w:jc w:val="both"/>
      </w:pPr>
      <w:r>
        <w:t xml:space="preserve">De Hoon M, Van der Hagen T, </w:t>
      </w:r>
      <w:proofErr w:type="spellStart"/>
      <w:r>
        <w:t>Schoonewelle</w:t>
      </w:r>
      <w:proofErr w:type="spellEnd"/>
      <w:r>
        <w:t xml:space="preserve"> H, Van Dam H. Why Yule-Walker should not be used for autoregressive modelling. </w:t>
      </w:r>
      <w:r>
        <w:rPr>
          <w:i/>
          <w:iCs/>
        </w:rPr>
        <w:t xml:space="preserve">Ann </w:t>
      </w:r>
      <w:proofErr w:type="spellStart"/>
      <w:r>
        <w:rPr>
          <w:i/>
          <w:iCs/>
        </w:rPr>
        <w:t>Nucl</w:t>
      </w:r>
      <w:proofErr w:type="spellEnd"/>
      <w:r>
        <w:rPr>
          <w:i/>
          <w:iCs/>
        </w:rPr>
        <w:t xml:space="preserve"> Energy.</w:t>
      </w:r>
      <w:r>
        <w:t xml:space="preserve"> (1996) 23:1219–28.</w:t>
      </w:r>
    </w:p>
    <w:p w14:paraId="666E4E6D" w14:textId="2A98B5B1" w:rsidR="006824A2" w:rsidRDefault="006824A2" w:rsidP="00F049D5">
      <w:pPr>
        <w:pStyle w:val="referencescopy1"/>
        <w:numPr>
          <w:ilvl w:val="0"/>
          <w:numId w:val="6"/>
        </w:numPr>
        <w:spacing w:before="0" w:beforeAutospacing="0" w:after="0" w:afterAutospacing="0" w:line="360" w:lineRule="auto"/>
        <w:ind w:left="0" w:firstLine="720"/>
        <w:jc w:val="both"/>
      </w:pPr>
      <w:r>
        <w:t xml:space="preserve">Dantas EM, Sant'Anna ML, </w:t>
      </w:r>
      <w:proofErr w:type="spellStart"/>
      <w:r>
        <w:t>Andreao</w:t>
      </w:r>
      <w:proofErr w:type="spellEnd"/>
      <w:r>
        <w:t xml:space="preserve"> RV, Goncalves CP, Morra EA, Baldo MP, et al. Spectral analysis of heart rate variability with the autoregressive method: what model order to choose? </w:t>
      </w:r>
      <w:proofErr w:type="spellStart"/>
      <w:r>
        <w:rPr>
          <w:i/>
          <w:iCs/>
        </w:rPr>
        <w:t>Comput</w:t>
      </w:r>
      <w:proofErr w:type="spellEnd"/>
      <w:r>
        <w:rPr>
          <w:i/>
          <w:iCs/>
        </w:rPr>
        <w:t xml:space="preserve"> </w:t>
      </w:r>
      <w:proofErr w:type="spellStart"/>
      <w:r>
        <w:rPr>
          <w:i/>
          <w:iCs/>
        </w:rPr>
        <w:t>Biol</w:t>
      </w:r>
      <w:proofErr w:type="spellEnd"/>
      <w:r>
        <w:rPr>
          <w:i/>
          <w:iCs/>
        </w:rPr>
        <w:t xml:space="preserve"> Med.</w:t>
      </w:r>
      <w:r>
        <w:t xml:space="preserve"> (2012) 42:164–70.</w:t>
      </w:r>
    </w:p>
    <w:p w14:paraId="5BEB25A8" w14:textId="3240BDFA" w:rsidR="007C66BD" w:rsidRDefault="007C66BD" w:rsidP="00F049D5">
      <w:pPr>
        <w:pStyle w:val="referencescopy1"/>
        <w:numPr>
          <w:ilvl w:val="0"/>
          <w:numId w:val="6"/>
        </w:numPr>
        <w:spacing w:before="0" w:beforeAutospacing="0" w:after="0" w:afterAutospacing="0" w:line="360" w:lineRule="auto"/>
        <w:ind w:left="0" w:firstLine="720"/>
        <w:jc w:val="both"/>
      </w:pPr>
      <w:r>
        <w:t>Moody GB editor. Spectral analysis of heart rate without resampling. In: Proceedings of Computers in Cardiology Conference, London: IEEE (1993).</w:t>
      </w:r>
    </w:p>
    <w:p w14:paraId="3F7F0E09" w14:textId="78CFB533" w:rsidR="007C66BD" w:rsidRPr="007D3702" w:rsidRDefault="007C66BD" w:rsidP="00F049D5">
      <w:pPr>
        <w:pStyle w:val="referencescopy1"/>
        <w:numPr>
          <w:ilvl w:val="0"/>
          <w:numId w:val="6"/>
        </w:numPr>
        <w:spacing w:before="0" w:beforeAutospacing="0" w:after="0" w:afterAutospacing="0" w:line="360" w:lineRule="auto"/>
        <w:ind w:left="0" w:firstLine="720"/>
        <w:jc w:val="both"/>
      </w:pPr>
      <w:r>
        <w:t xml:space="preserve"> Laguna P, Moody GB, Mark RG. Power spectral density of unevenly sampled data by least-square analysis: performance and application to heart rate signals. IEEE Trans Biomed Eng. (1998) 45:698–715.</w:t>
      </w:r>
    </w:p>
    <w:sectPr w:rsidR="007C66BD" w:rsidRPr="007D3702" w:rsidSect="00D702BC">
      <w:headerReference w:type="default" r:id="rId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395FD" w14:textId="77777777" w:rsidR="004B6D7B" w:rsidRDefault="004B6D7B" w:rsidP="00D702BC">
      <w:pPr>
        <w:spacing w:after="0" w:line="240" w:lineRule="auto"/>
      </w:pPr>
      <w:r>
        <w:separator/>
      </w:r>
    </w:p>
  </w:endnote>
  <w:endnote w:type="continuationSeparator" w:id="0">
    <w:p w14:paraId="06DE642F" w14:textId="77777777" w:rsidR="004B6D7B" w:rsidRDefault="004B6D7B" w:rsidP="00D702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31EE1" w14:textId="77777777" w:rsidR="004B6D7B" w:rsidRDefault="004B6D7B" w:rsidP="00D702BC">
      <w:pPr>
        <w:spacing w:after="0" w:line="240" w:lineRule="auto"/>
      </w:pPr>
      <w:r>
        <w:separator/>
      </w:r>
    </w:p>
  </w:footnote>
  <w:footnote w:type="continuationSeparator" w:id="0">
    <w:p w14:paraId="0681A32A" w14:textId="77777777" w:rsidR="004B6D7B" w:rsidRDefault="004B6D7B" w:rsidP="00D702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5603790"/>
      <w:docPartObj>
        <w:docPartGallery w:val="Page Numbers (Top of Page)"/>
        <w:docPartUnique/>
      </w:docPartObj>
    </w:sdtPr>
    <w:sdtContent>
      <w:p w14:paraId="45273270" w14:textId="79346836" w:rsidR="00D702BC" w:rsidRDefault="00D702BC">
        <w:pPr>
          <w:pStyle w:val="a6"/>
          <w:jc w:val="right"/>
        </w:pPr>
        <w:r>
          <w:fldChar w:fldCharType="begin"/>
        </w:r>
        <w:r>
          <w:instrText>PAGE   \* MERGEFORMAT</w:instrText>
        </w:r>
        <w:r>
          <w:fldChar w:fldCharType="separate"/>
        </w:r>
        <w:r>
          <w:t>2</w:t>
        </w:r>
        <w:r>
          <w:fldChar w:fldCharType="end"/>
        </w:r>
      </w:p>
    </w:sdtContent>
  </w:sdt>
  <w:p w14:paraId="7A176EBE" w14:textId="77777777" w:rsidR="00D702BC" w:rsidRDefault="00D702BC">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F6B41"/>
    <w:multiLevelType w:val="hybridMultilevel"/>
    <w:tmpl w:val="EFB0D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B606F3"/>
    <w:multiLevelType w:val="multilevel"/>
    <w:tmpl w:val="EE224E8E"/>
    <w:styleLink w:val="2"/>
    <w:lvl w:ilvl="0">
      <w:start w:val="1"/>
      <w:numFmt w:val="bullet"/>
      <w:lvlText w:val=""/>
      <w:lvlJc w:val="left"/>
      <w:pPr>
        <w:ind w:left="36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 w15:restartNumberingAfterBreak="0">
    <w:nsid w:val="1BF77783"/>
    <w:multiLevelType w:val="hybridMultilevel"/>
    <w:tmpl w:val="2BB64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432366"/>
    <w:multiLevelType w:val="multilevel"/>
    <w:tmpl w:val="EE224E8E"/>
    <w:styleLink w:val="1"/>
    <w:lvl w:ilvl="0">
      <w:start w:val="1"/>
      <w:numFmt w:val="bullet"/>
      <w:lvlText w:val=""/>
      <w:lvlJc w:val="left"/>
      <w:pPr>
        <w:ind w:left="360" w:hanging="360"/>
      </w:pPr>
      <w:rPr>
        <w:rFonts w:ascii="Symbol" w:hAnsi="Symbol" w:hint="default"/>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36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 w15:restartNumberingAfterBreak="0">
    <w:nsid w:val="2685066E"/>
    <w:multiLevelType w:val="hybridMultilevel"/>
    <w:tmpl w:val="A2203DD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3EF629F6"/>
    <w:multiLevelType w:val="multilevel"/>
    <w:tmpl w:val="4694F21A"/>
    <w:numStyleLink w:val="3"/>
  </w:abstractNum>
  <w:abstractNum w:abstractNumId="6" w15:restartNumberingAfterBreak="0">
    <w:nsid w:val="40135BE8"/>
    <w:multiLevelType w:val="multilevel"/>
    <w:tmpl w:val="4694F21A"/>
    <w:styleLink w:val="3"/>
    <w:lvl w:ilvl="0">
      <w:start w:val="1"/>
      <w:numFmt w:val="decimal"/>
      <w:lvlText w:val="%1"/>
      <w:lvlJc w:val="left"/>
      <w:pPr>
        <w:ind w:left="0" w:firstLine="0"/>
      </w:pPr>
      <w:rPr>
        <w:rFonts w:ascii="Times New Roman" w:hAnsi="Times New Roman" w:hint="default"/>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C2A1AE0"/>
    <w:multiLevelType w:val="multilevel"/>
    <w:tmpl w:val="EE224E8E"/>
    <w:numStyleLink w:val="2"/>
  </w:abstractNum>
  <w:abstractNum w:abstractNumId="8" w15:restartNumberingAfterBreak="0">
    <w:nsid w:val="503B2E22"/>
    <w:multiLevelType w:val="hybridMultilevel"/>
    <w:tmpl w:val="2EE2F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861492"/>
    <w:multiLevelType w:val="hybridMultilevel"/>
    <w:tmpl w:val="9B5EC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7CA7555"/>
    <w:multiLevelType w:val="hybridMultilevel"/>
    <w:tmpl w:val="EE224E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7E026E3B"/>
    <w:multiLevelType w:val="multilevel"/>
    <w:tmpl w:val="EE224E8E"/>
    <w:numStyleLink w:val="1"/>
  </w:abstractNum>
  <w:num w:numId="1" w16cid:durableId="1952937367">
    <w:abstractNumId w:val="2"/>
  </w:num>
  <w:num w:numId="2" w16cid:durableId="1801529282">
    <w:abstractNumId w:val="10"/>
  </w:num>
  <w:num w:numId="3" w16cid:durableId="178276629">
    <w:abstractNumId w:val="8"/>
  </w:num>
  <w:num w:numId="4" w16cid:durableId="2081053102">
    <w:abstractNumId w:val="9"/>
  </w:num>
  <w:num w:numId="5" w16cid:durableId="1095708285">
    <w:abstractNumId w:val="0"/>
  </w:num>
  <w:num w:numId="6" w16cid:durableId="2083287908">
    <w:abstractNumId w:val="4"/>
  </w:num>
  <w:num w:numId="7" w16cid:durableId="1197044220">
    <w:abstractNumId w:val="3"/>
  </w:num>
  <w:num w:numId="8" w16cid:durableId="965114367">
    <w:abstractNumId w:val="11"/>
  </w:num>
  <w:num w:numId="9" w16cid:durableId="1253392010">
    <w:abstractNumId w:val="1"/>
  </w:num>
  <w:num w:numId="10" w16cid:durableId="1554386189">
    <w:abstractNumId w:val="7"/>
  </w:num>
  <w:num w:numId="11" w16cid:durableId="25643878">
    <w:abstractNumId w:val="6"/>
  </w:num>
  <w:num w:numId="12" w16cid:durableId="17393260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A97"/>
    <w:rsid w:val="000C48BE"/>
    <w:rsid w:val="000D2EB3"/>
    <w:rsid w:val="0018489F"/>
    <w:rsid w:val="001A4466"/>
    <w:rsid w:val="002C2F1F"/>
    <w:rsid w:val="00353EE5"/>
    <w:rsid w:val="00374310"/>
    <w:rsid w:val="004034C4"/>
    <w:rsid w:val="004B6D7B"/>
    <w:rsid w:val="00596915"/>
    <w:rsid w:val="005D08EA"/>
    <w:rsid w:val="00632986"/>
    <w:rsid w:val="006824A2"/>
    <w:rsid w:val="00696434"/>
    <w:rsid w:val="006B02E5"/>
    <w:rsid w:val="006B2C3D"/>
    <w:rsid w:val="00721999"/>
    <w:rsid w:val="007412C1"/>
    <w:rsid w:val="007C66BD"/>
    <w:rsid w:val="007D3702"/>
    <w:rsid w:val="00805D6E"/>
    <w:rsid w:val="008B78BB"/>
    <w:rsid w:val="009E4764"/>
    <w:rsid w:val="00A501DB"/>
    <w:rsid w:val="00A57B3B"/>
    <w:rsid w:val="00AC5A97"/>
    <w:rsid w:val="00AC691C"/>
    <w:rsid w:val="00B80DD2"/>
    <w:rsid w:val="00C53C96"/>
    <w:rsid w:val="00CF4E71"/>
    <w:rsid w:val="00CF72E1"/>
    <w:rsid w:val="00D112EB"/>
    <w:rsid w:val="00D231B5"/>
    <w:rsid w:val="00D702BC"/>
    <w:rsid w:val="00DA195D"/>
    <w:rsid w:val="00DE06D5"/>
    <w:rsid w:val="00E42CD5"/>
    <w:rsid w:val="00F049D5"/>
    <w:rsid w:val="00FA4CCC"/>
    <w:rsid w:val="00FA6851"/>
    <w:rsid w:val="00FB070C"/>
    <w:rsid w:val="00FB509E"/>
    <w:rsid w:val="00FE09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261B2"/>
  <w15:chartTrackingRefBased/>
  <w15:docId w15:val="{6968B154-65E2-4F11-BD83-9E040DE6B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5A97"/>
    <w:rPr>
      <w:kern w:val="0"/>
      <w14:ligatures w14:val="none"/>
    </w:rPr>
  </w:style>
  <w:style w:type="paragraph" w:styleId="10">
    <w:name w:val="heading 1"/>
    <w:basedOn w:val="a"/>
    <w:next w:val="a"/>
    <w:link w:val="11"/>
    <w:uiPriority w:val="9"/>
    <w:qFormat/>
    <w:rsid w:val="00AC5A9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0">
    <w:name w:val="heading 2"/>
    <w:basedOn w:val="a"/>
    <w:next w:val="a"/>
    <w:link w:val="21"/>
    <w:uiPriority w:val="9"/>
    <w:semiHidden/>
    <w:unhideWhenUsed/>
    <w:qFormat/>
    <w:rsid w:val="00E42CD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AC5A97"/>
    <w:rPr>
      <w:rFonts w:asciiTheme="majorHAnsi" w:eastAsiaTheme="majorEastAsia" w:hAnsiTheme="majorHAnsi" w:cstheme="majorBidi"/>
      <w:color w:val="2F5496" w:themeColor="accent1" w:themeShade="BF"/>
      <w:kern w:val="0"/>
      <w:sz w:val="32"/>
      <w:szCs w:val="32"/>
      <w14:ligatures w14:val="none"/>
    </w:rPr>
  </w:style>
  <w:style w:type="table" w:styleId="a3">
    <w:name w:val="Table Grid"/>
    <w:basedOn w:val="a1"/>
    <w:uiPriority w:val="39"/>
    <w:rsid w:val="00AC5A9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C5A97"/>
    <w:pPr>
      <w:ind w:left="720"/>
      <w:contextualSpacing/>
    </w:pPr>
  </w:style>
  <w:style w:type="paragraph" w:customStyle="1" w:styleId="referencescopy1">
    <w:name w:val="referencescopy1"/>
    <w:basedOn w:val="a"/>
    <w:rsid w:val="00FA685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referencescopy2">
    <w:name w:val="referencescopy2"/>
    <w:basedOn w:val="a"/>
    <w:rsid w:val="00FA685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a5">
    <w:name w:val="Hyperlink"/>
    <w:basedOn w:val="a0"/>
    <w:uiPriority w:val="99"/>
    <w:semiHidden/>
    <w:unhideWhenUsed/>
    <w:rsid w:val="00FA6851"/>
    <w:rPr>
      <w:color w:val="0000FF"/>
      <w:u w:val="single"/>
    </w:rPr>
  </w:style>
  <w:style w:type="paragraph" w:styleId="a6">
    <w:name w:val="header"/>
    <w:basedOn w:val="a"/>
    <w:link w:val="a7"/>
    <w:uiPriority w:val="99"/>
    <w:unhideWhenUsed/>
    <w:rsid w:val="00D702BC"/>
    <w:pPr>
      <w:tabs>
        <w:tab w:val="center" w:pos="4513"/>
        <w:tab w:val="right" w:pos="9026"/>
      </w:tabs>
      <w:spacing w:after="0" w:line="240" w:lineRule="auto"/>
    </w:pPr>
  </w:style>
  <w:style w:type="character" w:customStyle="1" w:styleId="a7">
    <w:name w:val="Верхній колонтитул Знак"/>
    <w:basedOn w:val="a0"/>
    <w:link w:val="a6"/>
    <w:uiPriority w:val="99"/>
    <w:rsid w:val="00D702BC"/>
    <w:rPr>
      <w:kern w:val="0"/>
      <w14:ligatures w14:val="none"/>
    </w:rPr>
  </w:style>
  <w:style w:type="paragraph" w:styleId="a8">
    <w:name w:val="footer"/>
    <w:basedOn w:val="a"/>
    <w:link w:val="a9"/>
    <w:uiPriority w:val="99"/>
    <w:unhideWhenUsed/>
    <w:rsid w:val="00D702BC"/>
    <w:pPr>
      <w:tabs>
        <w:tab w:val="center" w:pos="4513"/>
        <w:tab w:val="right" w:pos="9026"/>
      </w:tabs>
      <w:spacing w:after="0" w:line="240" w:lineRule="auto"/>
    </w:pPr>
  </w:style>
  <w:style w:type="character" w:customStyle="1" w:styleId="a9">
    <w:name w:val="Нижній колонтитул Знак"/>
    <w:basedOn w:val="a0"/>
    <w:link w:val="a8"/>
    <w:uiPriority w:val="99"/>
    <w:rsid w:val="00D702BC"/>
    <w:rPr>
      <w:kern w:val="0"/>
      <w14:ligatures w14:val="none"/>
    </w:rPr>
  </w:style>
  <w:style w:type="numbering" w:customStyle="1" w:styleId="1">
    <w:name w:val="Стиль1"/>
    <w:uiPriority w:val="99"/>
    <w:rsid w:val="00FA4CCC"/>
    <w:pPr>
      <w:numPr>
        <w:numId w:val="7"/>
      </w:numPr>
    </w:pPr>
  </w:style>
  <w:style w:type="numbering" w:customStyle="1" w:styleId="2">
    <w:name w:val="Стиль2"/>
    <w:uiPriority w:val="99"/>
    <w:rsid w:val="00FA4CCC"/>
    <w:pPr>
      <w:numPr>
        <w:numId w:val="9"/>
      </w:numPr>
    </w:pPr>
  </w:style>
  <w:style w:type="numbering" w:customStyle="1" w:styleId="3">
    <w:name w:val="Стиль3"/>
    <w:uiPriority w:val="99"/>
    <w:rsid w:val="00FA4CCC"/>
    <w:pPr>
      <w:numPr>
        <w:numId w:val="11"/>
      </w:numPr>
    </w:pPr>
  </w:style>
  <w:style w:type="character" w:customStyle="1" w:styleId="21">
    <w:name w:val="Заголовок 2 Знак"/>
    <w:basedOn w:val="a0"/>
    <w:link w:val="20"/>
    <w:uiPriority w:val="9"/>
    <w:semiHidden/>
    <w:rsid w:val="00E42CD5"/>
    <w:rPr>
      <w:rFonts w:asciiTheme="majorHAnsi" w:eastAsiaTheme="majorEastAsia" w:hAnsiTheme="majorHAnsi" w:cstheme="majorBidi"/>
      <w:color w:val="2F5496" w:themeColor="accent1" w:themeShade="BF"/>
      <w:kern w:val="0"/>
      <w:sz w:val="26"/>
      <w:szCs w:val="2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634691">
      <w:bodyDiv w:val="1"/>
      <w:marLeft w:val="0"/>
      <w:marRight w:val="0"/>
      <w:marTop w:val="0"/>
      <w:marBottom w:val="0"/>
      <w:divBdr>
        <w:top w:val="none" w:sz="0" w:space="0" w:color="auto"/>
        <w:left w:val="none" w:sz="0" w:space="0" w:color="auto"/>
        <w:bottom w:val="none" w:sz="0" w:space="0" w:color="auto"/>
        <w:right w:val="none" w:sz="0" w:space="0" w:color="auto"/>
      </w:divBdr>
      <w:divsChild>
        <w:div w:id="1448893955">
          <w:marLeft w:val="480"/>
          <w:marRight w:val="0"/>
          <w:marTop w:val="0"/>
          <w:marBottom w:val="120"/>
          <w:divBdr>
            <w:top w:val="none" w:sz="0" w:space="0" w:color="auto"/>
            <w:left w:val="none" w:sz="0" w:space="0" w:color="auto"/>
            <w:bottom w:val="none" w:sz="0" w:space="0" w:color="auto"/>
            <w:right w:val="none" w:sz="0" w:space="0" w:color="auto"/>
          </w:divBdr>
        </w:div>
        <w:div w:id="1172185938">
          <w:marLeft w:val="480"/>
          <w:marRight w:val="0"/>
          <w:marTop w:val="0"/>
          <w:marBottom w:val="120"/>
          <w:divBdr>
            <w:top w:val="none" w:sz="0" w:space="0" w:color="auto"/>
            <w:left w:val="none" w:sz="0" w:space="0" w:color="auto"/>
            <w:bottom w:val="none" w:sz="0" w:space="0" w:color="auto"/>
            <w:right w:val="none" w:sz="0" w:space="0" w:color="auto"/>
          </w:divBdr>
        </w:div>
        <w:div w:id="479074681">
          <w:marLeft w:val="480"/>
          <w:marRight w:val="0"/>
          <w:marTop w:val="0"/>
          <w:marBottom w:val="120"/>
          <w:divBdr>
            <w:top w:val="none" w:sz="0" w:space="0" w:color="auto"/>
            <w:left w:val="none" w:sz="0" w:space="0" w:color="auto"/>
            <w:bottom w:val="none" w:sz="0" w:space="0" w:color="auto"/>
            <w:right w:val="none" w:sz="0" w:space="0" w:color="auto"/>
          </w:divBdr>
        </w:div>
        <w:div w:id="904948188">
          <w:marLeft w:val="480"/>
          <w:marRight w:val="0"/>
          <w:marTop w:val="0"/>
          <w:marBottom w:val="120"/>
          <w:divBdr>
            <w:top w:val="none" w:sz="0" w:space="0" w:color="auto"/>
            <w:left w:val="none" w:sz="0" w:space="0" w:color="auto"/>
            <w:bottom w:val="none" w:sz="0" w:space="0" w:color="auto"/>
            <w:right w:val="none" w:sz="0" w:space="0" w:color="auto"/>
          </w:divBdr>
        </w:div>
        <w:div w:id="1162623937">
          <w:marLeft w:val="480"/>
          <w:marRight w:val="0"/>
          <w:marTop w:val="0"/>
          <w:marBottom w:val="120"/>
          <w:divBdr>
            <w:top w:val="none" w:sz="0" w:space="0" w:color="auto"/>
            <w:left w:val="none" w:sz="0" w:space="0" w:color="auto"/>
            <w:bottom w:val="none" w:sz="0" w:space="0" w:color="auto"/>
            <w:right w:val="none" w:sz="0" w:space="0" w:color="auto"/>
          </w:divBdr>
        </w:div>
        <w:div w:id="1827354965">
          <w:marLeft w:val="480"/>
          <w:marRight w:val="0"/>
          <w:marTop w:val="0"/>
          <w:marBottom w:val="120"/>
          <w:divBdr>
            <w:top w:val="none" w:sz="0" w:space="0" w:color="auto"/>
            <w:left w:val="none" w:sz="0" w:space="0" w:color="auto"/>
            <w:bottom w:val="none" w:sz="0" w:space="0" w:color="auto"/>
            <w:right w:val="none" w:sz="0" w:space="0" w:color="auto"/>
          </w:divBdr>
        </w:div>
      </w:divsChild>
    </w:div>
    <w:div w:id="1117604074">
      <w:bodyDiv w:val="1"/>
      <w:marLeft w:val="0"/>
      <w:marRight w:val="0"/>
      <w:marTop w:val="0"/>
      <w:marBottom w:val="0"/>
      <w:divBdr>
        <w:top w:val="none" w:sz="0" w:space="0" w:color="auto"/>
        <w:left w:val="none" w:sz="0" w:space="0" w:color="auto"/>
        <w:bottom w:val="none" w:sz="0" w:space="0" w:color="auto"/>
        <w:right w:val="none" w:sz="0" w:space="0" w:color="auto"/>
      </w:divBdr>
    </w:div>
    <w:div w:id="1543126512">
      <w:bodyDiv w:val="1"/>
      <w:marLeft w:val="0"/>
      <w:marRight w:val="0"/>
      <w:marTop w:val="0"/>
      <w:marBottom w:val="0"/>
      <w:divBdr>
        <w:top w:val="none" w:sz="0" w:space="0" w:color="auto"/>
        <w:left w:val="none" w:sz="0" w:space="0" w:color="auto"/>
        <w:bottom w:val="none" w:sz="0" w:space="0" w:color="auto"/>
        <w:right w:val="none" w:sz="0" w:space="0" w:color="auto"/>
      </w:divBdr>
      <w:divsChild>
        <w:div w:id="489953726">
          <w:marLeft w:val="480"/>
          <w:marRight w:val="0"/>
          <w:marTop w:val="0"/>
          <w:marBottom w:val="120"/>
          <w:divBdr>
            <w:top w:val="none" w:sz="0" w:space="0" w:color="auto"/>
            <w:left w:val="none" w:sz="0" w:space="0" w:color="auto"/>
            <w:bottom w:val="none" w:sz="0" w:space="0" w:color="auto"/>
            <w:right w:val="none" w:sz="0" w:space="0" w:color="auto"/>
          </w:divBdr>
        </w:div>
        <w:div w:id="251623475">
          <w:marLeft w:val="480"/>
          <w:marRight w:val="0"/>
          <w:marTop w:val="0"/>
          <w:marBottom w:val="120"/>
          <w:divBdr>
            <w:top w:val="none" w:sz="0" w:space="0" w:color="auto"/>
            <w:left w:val="none" w:sz="0" w:space="0" w:color="auto"/>
            <w:bottom w:val="none" w:sz="0" w:space="0" w:color="auto"/>
            <w:right w:val="none" w:sz="0" w:space="0" w:color="auto"/>
          </w:divBdr>
        </w:div>
      </w:divsChild>
    </w:div>
    <w:div w:id="206236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1399</Words>
  <Characters>7978</Characters>
  <Application>Microsoft Office Word</Application>
  <DocSecurity>0</DocSecurity>
  <Lines>66</Lines>
  <Paragraphs>18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9359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K</dc:creator>
  <cp:keywords/>
  <dc:description/>
  <cp:lastModifiedBy>R K</cp:lastModifiedBy>
  <cp:revision>31</cp:revision>
  <dcterms:created xsi:type="dcterms:W3CDTF">2023-03-03T08:49:00Z</dcterms:created>
  <dcterms:modified xsi:type="dcterms:W3CDTF">2023-03-04T09:00:00Z</dcterms:modified>
</cp:coreProperties>
</file>