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EC" w:rsidRPr="00730AEC" w:rsidRDefault="00730AEC" w:rsidP="00730AEC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0A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Гордєєва Тамара Федорівна, </w:t>
      </w:r>
      <w:proofErr w:type="spellStart"/>
      <w:r w:rsidRPr="00730AEC">
        <w:rPr>
          <w:rFonts w:ascii="Times New Roman" w:eastAsia="Calibri" w:hAnsi="Times New Roman" w:cs="Times New Roman"/>
          <w:sz w:val="28"/>
          <w:szCs w:val="28"/>
          <w:lang w:val="uk-UA"/>
        </w:rPr>
        <w:t>канд.екон.наук</w:t>
      </w:r>
      <w:proofErr w:type="spellEnd"/>
      <w:r w:rsidRPr="00730A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доцент, </w:t>
      </w:r>
    </w:p>
    <w:p w:rsidR="00416507" w:rsidRPr="00416507" w:rsidRDefault="00730AEC" w:rsidP="00730AEC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0A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Київський національний економічний університет </w:t>
      </w:r>
    </w:p>
    <w:p w:rsidR="00730AEC" w:rsidRPr="00416507" w:rsidRDefault="00730AEC" w:rsidP="00730AEC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0A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імені Вадима Гетьмана, </w:t>
      </w:r>
      <w:proofErr w:type="spellStart"/>
      <w:r w:rsidRPr="00730AEC">
        <w:rPr>
          <w:rFonts w:ascii="Times New Roman" w:eastAsia="Calibri" w:hAnsi="Times New Roman" w:cs="Times New Roman"/>
          <w:sz w:val="28"/>
          <w:szCs w:val="28"/>
          <w:lang w:val="uk-UA"/>
        </w:rPr>
        <w:t>м.Київ</w:t>
      </w:r>
      <w:proofErr w:type="spellEnd"/>
    </w:p>
    <w:p w:rsidR="00416507" w:rsidRPr="00730AEC" w:rsidRDefault="00416507" w:rsidP="00730AEC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416507">
        <w:rPr>
          <w:rFonts w:ascii="Times New Roman" w:hAnsi="Times New Roman" w:cs="Times New Roman"/>
          <w:bCs/>
          <w:sz w:val="28"/>
          <w:szCs w:val="28"/>
        </w:rPr>
        <w:t>orcid</w:t>
      </w:r>
      <w:proofErr w:type="spellEnd"/>
      <w:r w:rsidRPr="0041650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416507">
        <w:rPr>
          <w:rFonts w:ascii="Times New Roman" w:hAnsi="Times New Roman" w:cs="Times New Roman"/>
          <w:bCs/>
          <w:sz w:val="28"/>
          <w:szCs w:val="28"/>
        </w:rPr>
        <w:t>org</w:t>
      </w:r>
      <w:r w:rsidRPr="00416507">
        <w:rPr>
          <w:rFonts w:ascii="Times New Roman" w:hAnsi="Times New Roman" w:cs="Times New Roman"/>
          <w:bCs/>
          <w:sz w:val="28"/>
          <w:szCs w:val="28"/>
          <w:lang w:val="uk-UA"/>
        </w:rPr>
        <w:t>/0000-0002-5929-722</w:t>
      </w:r>
      <w:r w:rsidRPr="00416507">
        <w:rPr>
          <w:rFonts w:ascii="Times New Roman" w:hAnsi="Times New Roman" w:cs="Times New Roman"/>
          <w:bCs/>
          <w:sz w:val="28"/>
          <w:szCs w:val="28"/>
        </w:rPr>
        <w:t>X</w:t>
      </w:r>
      <w:proofErr w:type="gramEnd"/>
    </w:p>
    <w:p w:rsidR="00730AEC" w:rsidRDefault="00730AEC" w:rsidP="006E4FB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A6A43" w:rsidRPr="00416507" w:rsidRDefault="00E57D40" w:rsidP="00785D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ЦИФРОВ</w:t>
      </w:r>
      <w:r w:rsidR="00416507" w:rsidRPr="00416507">
        <w:rPr>
          <w:rFonts w:ascii="Times New Roman" w:hAnsi="Times New Roman" w:cs="Times New Roman"/>
          <w:b/>
          <w:sz w:val="28"/>
          <w:szCs w:val="28"/>
          <w:lang w:val="uk-UA"/>
        </w:rPr>
        <w:t>ІЗАЦІЯ МІЖНАРОДНИХ МАРКЕТИНГОВИХ ДОСЛІДЖЕНЬ</w:t>
      </w:r>
    </w:p>
    <w:p w:rsidR="006E4FBE" w:rsidRDefault="006E4FBE" w:rsidP="00785D1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E4FBE" w:rsidRDefault="00730AEC" w:rsidP="00785D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Міжнародні маркетингові дослідження відіграють важливу роль у розробці і реалізації маркетингових стратегій на зарубіжних ринках.</w:t>
      </w:r>
      <w:r w:rsidR="008743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5396">
        <w:rPr>
          <w:rFonts w:ascii="Times New Roman" w:hAnsi="Times New Roman" w:cs="Times New Roman"/>
          <w:sz w:val="28"/>
          <w:szCs w:val="28"/>
          <w:lang w:val="uk-UA"/>
        </w:rPr>
        <w:t>Із зростанням інтернаціоналізації бізнесу, зумовлених, в тому числі</w:t>
      </w:r>
      <w:r w:rsidR="00F27E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711C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F27EF7">
        <w:rPr>
          <w:rFonts w:ascii="Times New Roman" w:hAnsi="Times New Roman" w:cs="Times New Roman"/>
          <w:sz w:val="28"/>
          <w:szCs w:val="28"/>
          <w:lang w:val="uk-UA"/>
        </w:rPr>
        <w:t xml:space="preserve"> розвитком цифрової економіки</w:t>
      </w:r>
      <w:r w:rsidR="00BC539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711C">
        <w:rPr>
          <w:rFonts w:ascii="Times New Roman" w:hAnsi="Times New Roman" w:cs="Times New Roman"/>
          <w:sz w:val="28"/>
          <w:szCs w:val="28"/>
          <w:lang w:val="uk-UA"/>
        </w:rPr>
        <w:t xml:space="preserve"> зростають </w:t>
      </w:r>
      <w:r w:rsidR="00BC5396">
        <w:rPr>
          <w:rFonts w:ascii="Times New Roman" w:hAnsi="Times New Roman" w:cs="Times New Roman"/>
          <w:sz w:val="28"/>
          <w:szCs w:val="28"/>
          <w:lang w:val="uk-UA"/>
        </w:rPr>
        <w:t xml:space="preserve">потреби </w:t>
      </w:r>
      <w:r w:rsidR="00AA0592">
        <w:rPr>
          <w:rFonts w:ascii="Times New Roman" w:hAnsi="Times New Roman" w:cs="Times New Roman"/>
          <w:sz w:val="28"/>
          <w:szCs w:val="28"/>
          <w:lang w:val="uk-UA"/>
        </w:rPr>
        <w:t xml:space="preserve">менеджменту компаній </w:t>
      </w:r>
      <w:r w:rsidR="00BC5396">
        <w:rPr>
          <w:rFonts w:ascii="Times New Roman" w:hAnsi="Times New Roman" w:cs="Times New Roman"/>
          <w:sz w:val="28"/>
          <w:szCs w:val="28"/>
          <w:lang w:val="uk-UA"/>
        </w:rPr>
        <w:t xml:space="preserve">в інформації з різних країн світу. </w:t>
      </w:r>
      <w:r w:rsidR="008743B1">
        <w:rPr>
          <w:rFonts w:ascii="Times New Roman" w:hAnsi="Times New Roman" w:cs="Times New Roman"/>
          <w:sz w:val="28"/>
          <w:szCs w:val="28"/>
          <w:lang w:val="uk-UA"/>
        </w:rPr>
        <w:t xml:space="preserve">Цифрові технології, що наразі </w:t>
      </w:r>
      <w:proofErr w:type="spellStart"/>
      <w:r w:rsidR="008743B1">
        <w:rPr>
          <w:rFonts w:ascii="Times New Roman" w:hAnsi="Times New Roman" w:cs="Times New Roman"/>
          <w:sz w:val="28"/>
          <w:szCs w:val="28"/>
          <w:lang w:val="uk-UA"/>
        </w:rPr>
        <w:t>інтенсивно</w:t>
      </w:r>
      <w:proofErr w:type="spellEnd"/>
      <w:r w:rsidR="008743B1">
        <w:rPr>
          <w:rFonts w:ascii="Times New Roman" w:hAnsi="Times New Roman" w:cs="Times New Roman"/>
          <w:sz w:val="28"/>
          <w:szCs w:val="28"/>
          <w:lang w:val="uk-UA"/>
        </w:rPr>
        <w:t xml:space="preserve"> запроваджуються у всі види економічної діяльності, створюють нові можливості</w:t>
      </w:r>
      <w:r w:rsidR="00906C09">
        <w:rPr>
          <w:rFonts w:ascii="Times New Roman" w:hAnsi="Times New Roman" w:cs="Times New Roman"/>
          <w:sz w:val="28"/>
          <w:szCs w:val="28"/>
          <w:lang w:val="uk-UA"/>
        </w:rPr>
        <w:t xml:space="preserve"> для пошуку, </w:t>
      </w:r>
      <w:r w:rsidR="006A725F">
        <w:rPr>
          <w:rFonts w:ascii="Times New Roman" w:hAnsi="Times New Roman" w:cs="Times New Roman"/>
          <w:sz w:val="28"/>
          <w:szCs w:val="28"/>
          <w:lang w:val="uk-UA"/>
        </w:rPr>
        <w:t>зберігання</w:t>
      </w:r>
      <w:r w:rsidR="00906C09">
        <w:rPr>
          <w:rFonts w:ascii="Times New Roman" w:hAnsi="Times New Roman" w:cs="Times New Roman"/>
          <w:sz w:val="28"/>
          <w:szCs w:val="28"/>
          <w:lang w:val="uk-UA"/>
        </w:rPr>
        <w:t xml:space="preserve"> і аналізу інформації, необхідної для прийняття маркетингових рішень </w:t>
      </w:r>
      <w:r w:rsidR="008743B1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906C09">
        <w:rPr>
          <w:rFonts w:ascii="Times New Roman" w:hAnsi="Times New Roman" w:cs="Times New Roman"/>
          <w:sz w:val="28"/>
          <w:szCs w:val="28"/>
          <w:lang w:val="uk-UA"/>
        </w:rPr>
        <w:t xml:space="preserve">міжнародній маркетинговій діяльності. </w:t>
      </w:r>
      <w:r w:rsidR="006A725F">
        <w:rPr>
          <w:rFonts w:ascii="Times New Roman" w:hAnsi="Times New Roman" w:cs="Times New Roman"/>
          <w:sz w:val="28"/>
          <w:szCs w:val="28"/>
          <w:lang w:val="uk-UA"/>
        </w:rPr>
        <w:t>Менеджмент</w:t>
      </w:r>
      <w:r w:rsidR="00E32974">
        <w:rPr>
          <w:rFonts w:ascii="Times New Roman" w:hAnsi="Times New Roman" w:cs="Times New Roman"/>
          <w:sz w:val="28"/>
          <w:szCs w:val="28"/>
          <w:lang w:val="uk-UA"/>
        </w:rPr>
        <w:t xml:space="preserve"> компанії</w:t>
      </w:r>
      <w:r w:rsidR="006A7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5396">
        <w:rPr>
          <w:rFonts w:ascii="Times New Roman" w:hAnsi="Times New Roman" w:cs="Times New Roman"/>
          <w:sz w:val="28"/>
          <w:szCs w:val="28"/>
          <w:lang w:val="uk-UA"/>
        </w:rPr>
        <w:t>(великої, середньої чи малої)</w:t>
      </w:r>
      <w:r w:rsidR="006A725F">
        <w:rPr>
          <w:rFonts w:ascii="Times New Roman" w:hAnsi="Times New Roman" w:cs="Times New Roman"/>
          <w:sz w:val="28"/>
          <w:szCs w:val="28"/>
          <w:lang w:val="uk-UA"/>
        </w:rPr>
        <w:t xml:space="preserve"> сьогодні активно застосовує цифровий інструментарій для отримання точної, </w:t>
      </w:r>
      <w:r w:rsidR="00BC5396">
        <w:rPr>
          <w:rFonts w:ascii="Times New Roman" w:hAnsi="Times New Roman" w:cs="Times New Roman"/>
          <w:sz w:val="28"/>
          <w:szCs w:val="28"/>
          <w:lang w:val="uk-UA"/>
        </w:rPr>
        <w:t xml:space="preserve">актуальної, </w:t>
      </w:r>
      <w:r w:rsidR="006A725F">
        <w:rPr>
          <w:rFonts w:ascii="Times New Roman" w:hAnsi="Times New Roman" w:cs="Times New Roman"/>
          <w:sz w:val="28"/>
          <w:szCs w:val="28"/>
          <w:lang w:val="uk-UA"/>
        </w:rPr>
        <w:t xml:space="preserve">надійної, </w:t>
      </w:r>
      <w:r w:rsidR="00E32974">
        <w:rPr>
          <w:rFonts w:ascii="Times New Roman" w:hAnsi="Times New Roman" w:cs="Times New Roman"/>
          <w:sz w:val="28"/>
          <w:szCs w:val="28"/>
          <w:lang w:val="uk-UA"/>
        </w:rPr>
        <w:t xml:space="preserve">релевантної і достатньої </w:t>
      </w:r>
      <w:r w:rsidR="006A725F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інформації </w:t>
      </w:r>
      <w:r w:rsidR="00E32974">
        <w:rPr>
          <w:rFonts w:ascii="Times New Roman" w:hAnsi="Times New Roman" w:cs="Times New Roman"/>
          <w:sz w:val="28"/>
          <w:szCs w:val="28"/>
          <w:lang w:val="uk-UA"/>
        </w:rPr>
        <w:t xml:space="preserve">з будь-якої точки світового ринку і розробки </w:t>
      </w:r>
      <w:r w:rsidR="00F27EF7">
        <w:rPr>
          <w:rFonts w:ascii="Times New Roman" w:hAnsi="Times New Roman" w:cs="Times New Roman"/>
          <w:sz w:val="28"/>
          <w:szCs w:val="28"/>
          <w:lang w:val="uk-UA"/>
        </w:rPr>
        <w:t xml:space="preserve">на цій основі </w:t>
      </w:r>
      <w:r w:rsidR="00E32974">
        <w:rPr>
          <w:rFonts w:ascii="Times New Roman" w:hAnsi="Times New Roman" w:cs="Times New Roman"/>
          <w:sz w:val="28"/>
          <w:szCs w:val="28"/>
          <w:lang w:val="uk-UA"/>
        </w:rPr>
        <w:t>ефективних міжнародних маркетингових стратегій.</w:t>
      </w:r>
      <w:r w:rsidR="00BC53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6711C" w:rsidRDefault="006B61A1" w:rsidP="00785D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26711C">
        <w:rPr>
          <w:rFonts w:ascii="Times New Roman" w:hAnsi="Times New Roman" w:cs="Times New Roman"/>
          <w:sz w:val="28"/>
          <w:szCs w:val="28"/>
          <w:lang w:val="uk-UA"/>
        </w:rPr>
        <w:t>ведення мар</w:t>
      </w:r>
      <w:r>
        <w:rPr>
          <w:rFonts w:ascii="Times New Roman" w:hAnsi="Times New Roman" w:cs="Times New Roman"/>
          <w:sz w:val="28"/>
          <w:szCs w:val="28"/>
          <w:lang w:val="uk-UA"/>
        </w:rPr>
        <w:t>кетингових досліджень у цифровому</w:t>
      </w:r>
      <w:r w:rsidR="00267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середовищі</w:t>
      </w:r>
      <w:r w:rsidR="00267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дозволяє, з одного боку, отримати всю необхідну інформацію, подібну до інформації, яка може бути отримана за допомогою традиційних методів, а, з іншого боку, прискорити</w:t>
      </w:r>
      <w:r w:rsidR="006E0BE0">
        <w:rPr>
          <w:rFonts w:ascii="Times New Roman" w:hAnsi="Times New Roman" w:cs="Times New Roman"/>
          <w:sz w:val="28"/>
          <w:szCs w:val="28"/>
          <w:lang w:val="uk-UA"/>
        </w:rPr>
        <w:t>, здешевити</w:t>
      </w:r>
      <w:r w:rsidR="00AA0592">
        <w:rPr>
          <w:rFonts w:ascii="Times New Roman" w:hAnsi="Times New Roman" w:cs="Times New Roman"/>
          <w:sz w:val="28"/>
          <w:szCs w:val="28"/>
          <w:lang w:val="uk-UA"/>
        </w:rPr>
        <w:t xml:space="preserve"> та полегшити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процес отримання </w:t>
      </w:r>
      <w:r w:rsidR="00785D11">
        <w:rPr>
          <w:rFonts w:ascii="Times New Roman" w:hAnsi="Times New Roman" w:cs="Times New Roman"/>
          <w:sz w:val="28"/>
          <w:szCs w:val="28"/>
          <w:lang w:val="uk-UA"/>
        </w:rPr>
        <w:t xml:space="preserve">такої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інформації</w:t>
      </w:r>
      <w:r w:rsidR="00785D1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24399" w:rsidRPr="00924399">
        <w:rPr>
          <w:rFonts w:ascii="Times New Roman" w:hAnsi="Times New Roman" w:cs="Times New Roman"/>
          <w:sz w:val="28"/>
          <w:szCs w:val="28"/>
          <w:lang w:val="uk-UA"/>
        </w:rPr>
        <w:t>охопити дослідженням ринкових суб’єктів різних країн світу</w:t>
      </w:r>
      <w:r w:rsidR="009243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24399" w:rsidRPr="009243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5D11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надходження інформації у реальному часі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785D11">
        <w:rPr>
          <w:rFonts w:ascii="Times New Roman" w:hAnsi="Times New Roman" w:cs="Times New Roman"/>
          <w:sz w:val="28"/>
          <w:szCs w:val="28"/>
          <w:lang w:val="uk-UA"/>
        </w:rPr>
        <w:t xml:space="preserve"> отримати інформацію, яка була недоступною під час використання  традиційних методів.</w:t>
      </w:r>
    </w:p>
    <w:p w:rsidR="0078769E" w:rsidRDefault="0078769E" w:rsidP="00785D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Цифрові методи маркетингових досліджень так само, як і традиційні</w:t>
      </w:r>
      <w:r w:rsidR="006E0BE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доцільно поділити на дві групи: кабінетні (методи збору вторинної інформації) і «польові» (методи збору інформації безпосередньо від першоджерел).</w:t>
      </w:r>
    </w:p>
    <w:p w:rsidR="00CA766D" w:rsidRDefault="00121AE2" w:rsidP="00785D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</w:t>
      </w:r>
      <w:r w:rsidR="00CA766D">
        <w:rPr>
          <w:rFonts w:ascii="Times New Roman" w:hAnsi="Times New Roman" w:cs="Times New Roman"/>
          <w:sz w:val="28"/>
          <w:szCs w:val="28"/>
          <w:lang w:val="uk-UA"/>
        </w:rPr>
        <w:t xml:space="preserve">ошук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зовнішньої </w:t>
      </w:r>
      <w:r w:rsidR="00CA766D">
        <w:rPr>
          <w:rFonts w:ascii="Times New Roman" w:hAnsi="Times New Roman" w:cs="Times New Roman"/>
          <w:sz w:val="28"/>
          <w:szCs w:val="28"/>
          <w:lang w:val="uk-UA"/>
        </w:rPr>
        <w:t>вторинної 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3EC1">
        <w:rPr>
          <w:rFonts w:ascii="Times New Roman" w:hAnsi="Times New Roman" w:cs="Times New Roman"/>
          <w:sz w:val="28"/>
          <w:szCs w:val="28"/>
          <w:lang w:val="uk-UA"/>
        </w:rPr>
        <w:t xml:space="preserve">у Інтернет-середовищі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може здійснюватися або на основі  ключових слів (для отримання </w:t>
      </w:r>
      <w:r w:rsidR="00AA0592">
        <w:rPr>
          <w:rFonts w:ascii="Times New Roman" w:hAnsi="Times New Roman" w:cs="Times New Roman"/>
          <w:sz w:val="28"/>
          <w:szCs w:val="28"/>
          <w:lang w:val="uk-UA"/>
        </w:rPr>
        <w:t>доступу до інформаційних джерел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мають відношення до предмету дослідження), або безпосередньо звертаючись до відомих веб-сайтів, що містять необхідну інформацію. Основними категоріями </w:t>
      </w:r>
      <w:r w:rsidR="00D16261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джерел вторинної інформації </w:t>
      </w:r>
      <w:r w:rsidR="00D16261">
        <w:rPr>
          <w:rFonts w:ascii="Times New Roman" w:hAnsi="Times New Roman" w:cs="Times New Roman"/>
          <w:sz w:val="28"/>
          <w:szCs w:val="28"/>
          <w:lang w:val="uk-UA"/>
        </w:rPr>
        <w:t>є веб-сайти електронних версій засобів масової інформації ділового спрямування, урядів</w:t>
      </w:r>
      <w:r w:rsidR="0069307F">
        <w:rPr>
          <w:rFonts w:ascii="Times New Roman" w:hAnsi="Times New Roman" w:cs="Times New Roman"/>
          <w:sz w:val="28"/>
          <w:szCs w:val="28"/>
          <w:lang w:val="uk-UA"/>
        </w:rPr>
        <w:t xml:space="preserve"> країн світу</w:t>
      </w:r>
      <w:r w:rsidR="00D162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53EC1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міжнародних організацій, </w:t>
      </w:r>
      <w:r w:rsidR="00D16261">
        <w:rPr>
          <w:rFonts w:ascii="Times New Roman" w:hAnsi="Times New Roman" w:cs="Times New Roman"/>
          <w:sz w:val="28"/>
          <w:szCs w:val="28"/>
          <w:lang w:val="uk-UA"/>
        </w:rPr>
        <w:t>асоціацій підприємців</w:t>
      </w:r>
      <w:r w:rsidR="006E0BE0">
        <w:rPr>
          <w:rFonts w:ascii="Times New Roman" w:hAnsi="Times New Roman" w:cs="Times New Roman"/>
          <w:sz w:val="28"/>
          <w:szCs w:val="28"/>
          <w:lang w:val="uk-UA"/>
        </w:rPr>
        <w:t xml:space="preserve"> різних </w:t>
      </w:r>
      <w:proofErr w:type="spellStart"/>
      <w:r w:rsidR="006E0BE0">
        <w:rPr>
          <w:rFonts w:ascii="Times New Roman" w:hAnsi="Times New Roman" w:cs="Times New Roman"/>
          <w:sz w:val="28"/>
          <w:szCs w:val="28"/>
          <w:lang w:val="uk-UA"/>
        </w:rPr>
        <w:t>гплузей</w:t>
      </w:r>
      <w:proofErr w:type="spellEnd"/>
      <w:r w:rsidR="00D162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3EC1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міжнародної та національних торговельних палат,</w:t>
      </w:r>
      <w:r w:rsidR="00D16261">
        <w:rPr>
          <w:rFonts w:ascii="Times New Roman" w:hAnsi="Times New Roman" w:cs="Times New Roman"/>
          <w:sz w:val="28"/>
          <w:szCs w:val="28"/>
          <w:lang w:val="uk-UA"/>
        </w:rPr>
        <w:t xml:space="preserve"> компаній (виробничих, торговельних</w:t>
      </w:r>
      <w:r w:rsidR="00F53EC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162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53EC1">
        <w:rPr>
          <w:rFonts w:ascii="Times New Roman" w:hAnsi="Times New Roman" w:cs="Times New Roman"/>
          <w:sz w:val="28"/>
          <w:szCs w:val="28"/>
          <w:lang w:val="uk-UA"/>
        </w:rPr>
        <w:t>компаній (міжнародних, національних), що спеціалізуються на маркетингових дослідженнях</w:t>
      </w:r>
      <w:r w:rsidR="00D162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3EC1">
        <w:rPr>
          <w:rFonts w:ascii="Times New Roman" w:hAnsi="Times New Roman" w:cs="Times New Roman"/>
          <w:sz w:val="28"/>
          <w:szCs w:val="28"/>
          <w:lang w:val="uk-UA"/>
        </w:rPr>
        <w:t xml:space="preserve"> Інтернет-магазинів, інформаційних онлайн-платформ</w:t>
      </w:r>
      <w:r w:rsidR="009A6087">
        <w:rPr>
          <w:rFonts w:ascii="Times New Roman" w:hAnsi="Times New Roman" w:cs="Times New Roman"/>
          <w:sz w:val="28"/>
          <w:szCs w:val="28"/>
          <w:lang w:val="uk-UA"/>
        </w:rPr>
        <w:t xml:space="preserve"> бізнес-спрямування</w:t>
      </w:r>
      <w:r w:rsidR="00F53EC1">
        <w:rPr>
          <w:rFonts w:ascii="Times New Roman" w:hAnsi="Times New Roman" w:cs="Times New Roman"/>
          <w:sz w:val="28"/>
          <w:szCs w:val="28"/>
          <w:lang w:val="uk-UA"/>
        </w:rPr>
        <w:t xml:space="preserve"> тощо. Під час пошуку вторинної інформації</w:t>
      </w:r>
      <w:r w:rsidR="009A6087">
        <w:rPr>
          <w:rFonts w:ascii="Times New Roman" w:hAnsi="Times New Roman" w:cs="Times New Roman"/>
          <w:sz w:val="28"/>
          <w:szCs w:val="28"/>
          <w:lang w:val="uk-UA"/>
        </w:rPr>
        <w:t>, особливо при формулюванні запиту по ключових словах,</w:t>
      </w:r>
      <w:r w:rsidR="00F53EC1">
        <w:rPr>
          <w:rFonts w:ascii="Times New Roman" w:hAnsi="Times New Roman" w:cs="Times New Roman"/>
          <w:sz w:val="28"/>
          <w:szCs w:val="28"/>
          <w:lang w:val="uk-UA"/>
        </w:rPr>
        <w:t xml:space="preserve"> важливо</w:t>
      </w:r>
      <w:r w:rsidR="009A6087">
        <w:rPr>
          <w:rFonts w:ascii="Times New Roman" w:hAnsi="Times New Roman" w:cs="Times New Roman"/>
          <w:sz w:val="28"/>
          <w:szCs w:val="28"/>
          <w:lang w:val="uk-UA"/>
        </w:rPr>
        <w:t xml:space="preserve"> брати до уваги мову країни та/або джерела інформації.</w:t>
      </w:r>
    </w:p>
    <w:p w:rsidR="009A6087" w:rsidRDefault="009A6087" w:rsidP="00785D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Отримати внутрішню вторинну інформацію електронним шляхом менеджмент компанії може за наявності комп’ютерної інформаційної системи або внутрішньої електронної мережі, які значно прискорюють і полегшують пошук необхідної інформації, що стосується </w:t>
      </w:r>
      <w:r w:rsidR="0069307F">
        <w:rPr>
          <w:rFonts w:ascii="Times New Roman" w:hAnsi="Times New Roman" w:cs="Times New Roman"/>
          <w:sz w:val="28"/>
          <w:szCs w:val="28"/>
          <w:lang w:val="uk-UA"/>
        </w:rPr>
        <w:t>будь-якого напрямку діяльності</w:t>
      </w:r>
      <w:r w:rsidR="006E0BE0">
        <w:rPr>
          <w:rFonts w:ascii="Times New Roman" w:hAnsi="Times New Roman" w:cs="Times New Roman"/>
          <w:sz w:val="28"/>
          <w:szCs w:val="28"/>
          <w:lang w:val="uk-UA"/>
        </w:rPr>
        <w:t xml:space="preserve"> компанії</w:t>
      </w:r>
      <w:r w:rsidR="0069307F">
        <w:rPr>
          <w:rFonts w:ascii="Times New Roman" w:hAnsi="Times New Roman" w:cs="Times New Roman"/>
          <w:sz w:val="28"/>
          <w:szCs w:val="28"/>
          <w:lang w:val="uk-UA"/>
        </w:rPr>
        <w:t xml:space="preserve"> і зарубіжного ринку, де </w:t>
      </w:r>
      <w:r w:rsidR="006E0BE0">
        <w:rPr>
          <w:rFonts w:ascii="Times New Roman" w:hAnsi="Times New Roman" w:cs="Times New Roman"/>
          <w:sz w:val="28"/>
          <w:szCs w:val="28"/>
          <w:lang w:val="uk-UA"/>
        </w:rPr>
        <w:t xml:space="preserve">вона </w:t>
      </w:r>
      <w:r w:rsidR="0069307F">
        <w:rPr>
          <w:rFonts w:ascii="Times New Roman" w:hAnsi="Times New Roman" w:cs="Times New Roman"/>
          <w:sz w:val="28"/>
          <w:szCs w:val="28"/>
          <w:lang w:val="uk-UA"/>
        </w:rPr>
        <w:t>працює.</w:t>
      </w:r>
    </w:p>
    <w:p w:rsidR="0069307F" w:rsidRDefault="0069307F" w:rsidP="00785D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Асортимент методів «польових» досліджень, що можуть використовуватися для збору інформації у цифровому середовищі, складається з традиційних методів (опитування, спостереження, експеримент), трансформованих </w:t>
      </w:r>
      <w:r w:rsidR="00AA0592">
        <w:rPr>
          <w:rFonts w:ascii="Times New Roman" w:hAnsi="Times New Roman" w:cs="Times New Roman"/>
          <w:sz w:val="28"/>
          <w:szCs w:val="28"/>
          <w:lang w:val="uk-UA"/>
        </w:rPr>
        <w:t>у відповідності до специфіки цифрових інструментів реалізації, і нових, не притаманних традиційному (реальному) середовищу</w:t>
      </w:r>
      <w:r w:rsidR="003B2893">
        <w:rPr>
          <w:rFonts w:ascii="Times New Roman" w:hAnsi="Times New Roman" w:cs="Times New Roman"/>
          <w:sz w:val="28"/>
          <w:szCs w:val="28"/>
          <w:lang w:val="uk-UA"/>
        </w:rPr>
        <w:t xml:space="preserve"> (штучний інтелект, </w:t>
      </w:r>
      <w:r w:rsidR="00947F4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B2893">
        <w:rPr>
          <w:rFonts w:ascii="Times New Roman" w:hAnsi="Times New Roman" w:cs="Times New Roman"/>
          <w:sz w:val="28"/>
          <w:szCs w:val="28"/>
          <w:lang w:val="uk-UA"/>
        </w:rPr>
        <w:t>великі дані</w:t>
      </w:r>
      <w:r w:rsidR="00947F4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B289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A05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393F" w:rsidRDefault="00F77C40" w:rsidP="00785D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Онлайн опитування (</w:t>
      </w:r>
      <w:r w:rsidRPr="00F77C40">
        <w:rPr>
          <w:rFonts w:ascii="Times New Roman" w:hAnsi="Times New Roman" w:cs="Times New Roman"/>
          <w:sz w:val="28"/>
          <w:szCs w:val="28"/>
          <w:lang w:val="uk-UA"/>
        </w:rPr>
        <w:t>CAWI)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кількісний метод збору інформації у інтернет-середовищі</w:t>
      </w:r>
      <w:r w:rsidR="0018427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соціальних мережах</w:t>
      </w:r>
      <w:r w:rsidR="00184279">
        <w:rPr>
          <w:rFonts w:ascii="Times New Roman" w:hAnsi="Times New Roman" w:cs="Times New Roman"/>
          <w:sz w:val="28"/>
          <w:szCs w:val="28"/>
          <w:lang w:val="uk-UA"/>
        </w:rPr>
        <w:t xml:space="preserve">, за допомогою </w:t>
      </w:r>
      <w:proofErr w:type="spellStart"/>
      <w:r w:rsidR="00184279">
        <w:rPr>
          <w:rFonts w:ascii="Times New Roman" w:hAnsi="Times New Roman" w:cs="Times New Roman"/>
          <w:sz w:val="28"/>
          <w:szCs w:val="28"/>
          <w:lang w:val="uk-UA"/>
        </w:rPr>
        <w:t>месенджерів</w:t>
      </w:r>
      <w:proofErr w:type="spellEnd"/>
      <w:r w:rsidR="00184279">
        <w:rPr>
          <w:rFonts w:ascii="Times New Roman" w:hAnsi="Times New Roman" w:cs="Times New Roman"/>
          <w:sz w:val="28"/>
          <w:szCs w:val="28"/>
          <w:lang w:val="uk-UA"/>
        </w:rPr>
        <w:t>, мобільних додатків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Через складність забезпечення репрезентативності вибірки рекомендовано використовувати для груп респондентів з чітко окресленими характеристиками, наприклад, </w:t>
      </w:r>
      <w:r w:rsidR="00184279">
        <w:rPr>
          <w:rFonts w:ascii="Times New Roman" w:hAnsi="Times New Roman" w:cs="Times New Roman"/>
          <w:sz w:val="28"/>
          <w:szCs w:val="28"/>
          <w:lang w:val="uk-UA"/>
        </w:rPr>
        <w:t>клієнтська база компанії, певні соціальні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груп</w:t>
      </w:r>
      <w:r w:rsidR="00184279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73EC0">
        <w:rPr>
          <w:rFonts w:ascii="Times New Roman" w:hAnsi="Times New Roman" w:cs="Times New Roman"/>
          <w:sz w:val="28"/>
          <w:szCs w:val="28"/>
          <w:lang w:val="uk-UA"/>
        </w:rPr>
        <w:t xml:space="preserve"> групи за інтересами, </w:t>
      </w:r>
      <w:r w:rsidR="00184279">
        <w:rPr>
          <w:rFonts w:ascii="Times New Roman" w:hAnsi="Times New Roman" w:cs="Times New Roman"/>
          <w:sz w:val="28"/>
          <w:szCs w:val="28"/>
          <w:lang w:val="uk-UA"/>
        </w:rPr>
        <w:lastRenderedPageBreak/>
        <w:t>бізнесмени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84279">
        <w:rPr>
          <w:rFonts w:ascii="Times New Roman" w:hAnsi="Times New Roman" w:cs="Times New Roman"/>
          <w:sz w:val="28"/>
          <w:szCs w:val="28"/>
          <w:lang w:val="uk-UA"/>
        </w:rPr>
        <w:t xml:space="preserve"> експерти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  <w:r w:rsidR="00F939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4CB">
        <w:rPr>
          <w:rFonts w:ascii="Times New Roman" w:hAnsi="Times New Roman" w:cs="Times New Roman"/>
          <w:sz w:val="28"/>
          <w:szCs w:val="28"/>
          <w:lang w:val="uk-UA"/>
        </w:rPr>
        <w:t xml:space="preserve"> Існує багато онлайн-сервісів для підготовки і реалізації онлайн-опитувань, зокрема  «</w:t>
      </w:r>
      <w:r w:rsidR="007334CB">
        <w:rPr>
          <w:rFonts w:ascii="Times New Roman" w:hAnsi="Times New Roman" w:cs="Times New Roman"/>
          <w:sz w:val="28"/>
          <w:szCs w:val="28"/>
        </w:rPr>
        <w:t>Google</w:t>
      </w:r>
      <w:r w:rsidR="007334CB" w:rsidRPr="007334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4CB" w:rsidRPr="007334CB">
        <w:rPr>
          <w:rFonts w:ascii="Cambria" w:hAnsi="Cambria" w:cs="Cambria"/>
          <w:color w:val="1E1E1E"/>
          <w:sz w:val="29"/>
          <w:szCs w:val="29"/>
          <w:shd w:val="clear" w:color="auto" w:fill="FFFFFF"/>
          <w:lang w:val="uk-UA"/>
        </w:rPr>
        <w:t>Форми</w:t>
      </w:r>
      <w:r w:rsidR="007334CB">
        <w:rPr>
          <w:rFonts w:ascii="Cambria" w:hAnsi="Cambria" w:cs="Cambria"/>
          <w:color w:val="1E1E1E"/>
          <w:sz w:val="29"/>
          <w:szCs w:val="29"/>
          <w:shd w:val="clear" w:color="auto" w:fill="FFFFFF"/>
          <w:lang w:val="uk-UA"/>
        </w:rPr>
        <w:t>», н</w:t>
      </w:r>
      <w:r w:rsidR="007334CB">
        <w:rPr>
          <w:rFonts w:ascii="Times New Roman" w:hAnsi="Times New Roman" w:cs="Times New Roman"/>
          <w:sz w:val="28"/>
          <w:szCs w:val="28"/>
          <w:lang w:val="uk-UA"/>
        </w:rPr>
        <w:t>айбільш вживаний і наразі розповсюджений сервіс.</w:t>
      </w:r>
      <w:r w:rsidR="00924399">
        <w:rPr>
          <w:rFonts w:ascii="Times New Roman" w:hAnsi="Times New Roman" w:cs="Times New Roman"/>
          <w:sz w:val="28"/>
          <w:szCs w:val="28"/>
          <w:lang w:val="uk-UA"/>
        </w:rPr>
        <w:t xml:space="preserve"> Онлайн</w:t>
      </w:r>
      <w:r w:rsidR="003F3FF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24399">
        <w:rPr>
          <w:rFonts w:ascii="Times New Roman" w:hAnsi="Times New Roman" w:cs="Times New Roman"/>
          <w:sz w:val="28"/>
          <w:szCs w:val="28"/>
          <w:lang w:val="uk-UA"/>
        </w:rPr>
        <w:t>опитування може бути проведено через веб-сайт компанії або надіслано респонденту через електронну пошту.</w:t>
      </w:r>
    </w:p>
    <w:p w:rsidR="003B2893" w:rsidRDefault="007334CB" w:rsidP="00785D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Реалізація онлайн-опитування в багатонаціональному середовищі стикається з проблемою його багатомовності. </w:t>
      </w:r>
      <w:r w:rsidR="00F9393F">
        <w:rPr>
          <w:rFonts w:ascii="Times New Roman" w:hAnsi="Times New Roman" w:cs="Times New Roman"/>
          <w:sz w:val="28"/>
          <w:szCs w:val="28"/>
          <w:lang w:val="uk-UA"/>
        </w:rPr>
        <w:t xml:space="preserve">Залежно від мети дослідження і цільової аудиторії респондентів можливі </w:t>
      </w:r>
      <w:r w:rsidR="003B2893">
        <w:rPr>
          <w:rFonts w:ascii="Times New Roman" w:hAnsi="Times New Roman" w:cs="Times New Roman"/>
          <w:sz w:val="28"/>
          <w:szCs w:val="28"/>
          <w:lang w:val="uk-UA"/>
        </w:rPr>
        <w:t>два</w:t>
      </w:r>
      <w:r w:rsidR="00F9393F">
        <w:rPr>
          <w:rFonts w:ascii="Times New Roman" w:hAnsi="Times New Roman" w:cs="Times New Roman"/>
          <w:sz w:val="28"/>
          <w:szCs w:val="28"/>
          <w:lang w:val="uk-UA"/>
        </w:rPr>
        <w:t xml:space="preserve"> підходи. Суть першого полягає у формуванні одної чи декількох одномовних групи респондентів у глобальному середовищі незалежно від країни мешкання, наприклад, англомовні, німецькомовні, іспаномовні   тощо. Суть </w:t>
      </w:r>
      <w:r w:rsidR="003B2893">
        <w:rPr>
          <w:rFonts w:ascii="Times New Roman" w:hAnsi="Times New Roman" w:cs="Times New Roman"/>
          <w:sz w:val="28"/>
          <w:szCs w:val="28"/>
          <w:lang w:val="uk-UA"/>
        </w:rPr>
        <w:t>інш</w:t>
      </w:r>
      <w:r w:rsidR="00F9393F">
        <w:rPr>
          <w:rFonts w:ascii="Times New Roman" w:hAnsi="Times New Roman" w:cs="Times New Roman"/>
          <w:sz w:val="28"/>
          <w:szCs w:val="28"/>
          <w:lang w:val="uk-UA"/>
        </w:rPr>
        <w:t xml:space="preserve">ого підходу – для кожної цільової країни здійснювати онлайн-опитування на </w:t>
      </w:r>
      <w:r w:rsidR="00073EC0">
        <w:rPr>
          <w:rFonts w:ascii="Times New Roman" w:hAnsi="Times New Roman" w:cs="Times New Roman"/>
          <w:sz w:val="28"/>
          <w:szCs w:val="28"/>
          <w:lang w:val="uk-UA"/>
        </w:rPr>
        <w:t>найбільш розповсюдженій</w:t>
      </w:r>
      <w:r w:rsidR="00F939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3EC0">
        <w:rPr>
          <w:rFonts w:ascii="Times New Roman" w:hAnsi="Times New Roman" w:cs="Times New Roman"/>
          <w:sz w:val="28"/>
          <w:szCs w:val="28"/>
          <w:lang w:val="uk-UA"/>
        </w:rPr>
        <w:t xml:space="preserve">у цій країні </w:t>
      </w:r>
      <w:r w:rsidR="00F9393F">
        <w:rPr>
          <w:rFonts w:ascii="Times New Roman" w:hAnsi="Times New Roman" w:cs="Times New Roman"/>
          <w:sz w:val="28"/>
          <w:szCs w:val="28"/>
          <w:lang w:val="uk-UA"/>
        </w:rPr>
        <w:t>мові.</w:t>
      </w:r>
      <w:r w:rsidR="00B648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06D15" w:rsidRDefault="00073EC0" w:rsidP="00785D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r w:rsidR="00B64808">
        <w:rPr>
          <w:rFonts w:ascii="Times New Roman" w:hAnsi="Times New Roman" w:cs="Times New Roman"/>
          <w:sz w:val="28"/>
          <w:szCs w:val="28"/>
          <w:lang w:val="uk-UA"/>
        </w:rPr>
        <w:t xml:space="preserve">-фокус-група, </w:t>
      </w:r>
      <w:r w:rsidR="00506D15">
        <w:rPr>
          <w:rFonts w:ascii="Times New Roman" w:hAnsi="Times New Roman" w:cs="Times New Roman"/>
          <w:sz w:val="28"/>
          <w:szCs w:val="28"/>
          <w:lang w:val="uk-UA"/>
        </w:rPr>
        <w:t xml:space="preserve">якісний метод дослідження, </w:t>
      </w:r>
      <w:r w:rsidR="00B64808">
        <w:rPr>
          <w:rFonts w:ascii="Times New Roman" w:hAnsi="Times New Roman" w:cs="Times New Roman"/>
          <w:sz w:val="28"/>
          <w:szCs w:val="28"/>
          <w:lang w:val="uk-UA"/>
        </w:rPr>
        <w:t xml:space="preserve">як правило, використовується для опитування активних учасників Інтернету </w:t>
      </w:r>
      <w:r w:rsidR="00947F48">
        <w:rPr>
          <w:rFonts w:ascii="Times New Roman" w:hAnsi="Times New Roman" w:cs="Times New Roman"/>
          <w:sz w:val="28"/>
          <w:szCs w:val="28"/>
          <w:lang w:val="uk-UA"/>
        </w:rPr>
        <w:t>та/</w:t>
      </w:r>
      <w:r w:rsidR="00B64808">
        <w:rPr>
          <w:rFonts w:ascii="Times New Roman" w:hAnsi="Times New Roman" w:cs="Times New Roman"/>
          <w:sz w:val="28"/>
          <w:szCs w:val="28"/>
          <w:lang w:val="uk-UA"/>
        </w:rPr>
        <w:t xml:space="preserve">або територіально важкодоступних респондентів. Зважаючи на міжнародний характер досліджень і </w:t>
      </w:r>
      <w:r w:rsidR="00506D15">
        <w:rPr>
          <w:rFonts w:ascii="Times New Roman" w:hAnsi="Times New Roman" w:cs="Times New Roman"/>
          <w:sz w:val="28"/>
          <w:szCs w:val="28"/>
          <w:lang w:val="uk-UA"/>
        </w:rPr>
        <w:t>специфічні вимоги</w:t>
      </w:r>
      <w:r w:rsidR="00B64808">
        <w:rPr>
          <w:rFonts w:ascii="Times New Roman" w:hAnsi="Times New Roman" w:cs="Times New Roman"/>
          <w:sz w:val="28"/>
          <w:szCs w:val="28"/>
          <w:lang w:val="uk-UA"/>
        </w:rPr>
        <w:t xml:space="preserve"> до формування фокус-груп, </w:t>
      </w:r>
      <w:r w:rsidR="00506D15">
        <w:rPr>
          <w:rFonts w:ascii="Times New Roman" w:hAnsi="Times New Roman" w:cs="Times New Roman"/>
          <w:sz w:val="28"/>
          <w:szCs w:val="28"/>
          <w:lang w:val="uk-UA"/>
        </w:rPr>
        <w:t>першим і основним критерієм підбору учасників (респондентів) має бути мова спілкування, а додатковими – критерії, що визначаються предметом дослідження.</w:t>
      </w:r>
    </w:p>
    <w:p w:rsidR="00924399" w:rsidRDefault="003F3FFC" w:rsidP="00785D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Онлайн-спостереження являє собою візуальну фіксацію текстового та відео-контенту, певних зображень</w:t>
      </w:r>
      <w:r w:rsidR="00D41587">
        <w:rPr>
          <w:rFonts w:ascii="Times New Roman" w:hAnsi="Times New Roman" w:cs="Times New Roman"/>
          <w:sz w:val="28"/>
          <w:szCs w:val="28"/>
          <w:lang w:val="uk-UA"/>
        </w:rPr>
        <w:t>, розміщених на онлайн</w:t>
      </w:r>
      <w:r w:rsidR="003B289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41587">
        <w:rPr>
          <w:rFonts w:ascii="Times New Roman" w:hAnsi="Times New Roman" w:cs="Times New Roman"/>
          <w:sz w:val="28"/>
          <w:szCs w:val="28"/>
          <w:lang w:val="uk-UA"/>
        </w:rPr>
        <w:t xml:space="preserve">платформах компаній–партнерів, компаній-конкурентів тощо, шляхом пошуку інформації у Інтернет-середовищі </w:t>
      </w:r>
      <w:r w:rsidR="00E57D40">
        <w:rPr>
          <w:rFonts w:ascii="Times New Roman" w:hAnsi="Times New Roman" w:cs="Times New Roman"/>
          <w:sz w:val="28"/>
          <w:szCs w:val="28"/>
          <w:lang w:val="uk-UA"/>
        </w:rPr>
        <w:t xml:space="preserve">та соціальних мережах </w:t>
      </w:r>
      <w:r w:rsidR="00D41587">
        <w:rPr>
          <w:rFonts w:ascii="Times New Roman" w:hAnsi="Times New Roman" w:cs="Times New Roman"/>
          <w:sz w:val="28"/>
          <w:szCs w:val="28"/>
          <w:lang w:val="uk-UA"/>
        </w:rPr>
        <w:t xml:space="preserve">за  ключовими словами або безпосередньо за електронною </w:t>
      </w:r>
      <w:proofErr w:type="spellStart"/>
      <w:r w:rsidR="00D4158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D41587">
        <w:rPr>
          <w:rFonts w:ascii="Times New Roman" w:hAnsi="Times New Roman" w:cs="Times New Roman"/>
          <w:sz w:val="28"/>
          <w:szCs w:val="28"/>
          <w:lang w:val="uk-UA"/>
        </w:rPr>
        <w:t xml:space="preserve"> об’єкту дослідження.  </w:t>
      </w:r>
      <w:r w:rsidR="0094197B">
        <w:rPr>
          <w:rFonts w:ascii="Times New Roman" w:hAnsi="Times New Roman" w:cs="Times New Roman"/>
          <w:sz w:val="28"/>
          <w:szCs w:val="28"/>
          <w:lang w:val="uk-UA"/>
        </w:rPr>
        <w:t xml:space="preserve">Онлайн-спостереження наразі широко використовується  для пошуку і аналізу  відгуків клієнтів щодо товарів і  обслуговування, розміщених на різних онлайн-платформах. </w:t>
      </w:r>
    </w:p>
    <w:p w:rsidR="00C71BC9" w:rsidRDefault="00E57D40" w:rsidP="007A6D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Онлайн-експеримент є інструментом тестування окремих </w:t>
      </w:r>
      <w:r w:rsidR="007A6D01">
        <w:rPr>
          <w:rFonts w:ascii="Times New Roman" w:hAnsi="Times New Roman" w:cs="Times New Roman"/>
          <w:sz w:val="28"/>
          <w:szCs w:val="28"/>
          <w:lang w:val="uk-UA"/>
        </w:rPr>
        <w:t>компонент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6D01">
        <w:rPr>
          <w:rFonts w:ascii="Times New Roman" w:hAnsi="Times New Roman" w:cs="Times New Roman"/>
          <w:sz w:val="28"/>
          <w:szCs w:val="28"/>
          <w:lang w:val="uk-UA"/>
        </w:rPr>
        <w:t>онлайн-</w:t>
      </w:r>
      <w:r>
        <w:rPr>
          <w:rFonts w:ascii="Times New Roman" w:hAnsi="Times New Roman" w:cs="Times New Roman"/>
          <w:sz w:val="28"/>
          <w:szCs w:val="28"/>
          <w:lang w:val="uk-UA"/>
        </w:rPr>
        <w:t>діяльності компанії під впливом змін певних чинників</w:t>
      </w:r>
      <w:r w:rsidR="003B28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A6D01">
        <w:rPr>
          <w:rFonts w:ascii="Times New Roman" w:hAnsi="Times New Roman" w:cs="Times New Roman"/>
          <w:sz w:val="28"/>
          <w:szCs w:val="28"/>
          <w:lang w:val="uk-UA"/>
        </w:rPr>
        <w:t xml:space="preserve">   Наприклад, </w:t>
      </w:r>
      <w:r w:rsidR="007A6D01" w:rsidRPr="00C7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онлайн-експеримент може бути проведений шляхом створення експериментального веб-</w:t>
      </w:r>
      <w:r w:rsidR="007A6D01" w:rsidRPr="00C7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сайту і вивчення поведінки користувачів </w:t>
      </w:r>
      <w:r w:rsidR="00C71BC9" w:rsidRPr="00C7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залежно від дизайну веб-сайту, контенту, швидкості і зручності</w:t>
      </w:r>
      <w:r w:rsidR="007A6D01" w:rsidRPr="00C7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71BC9" w:rsidRPr="00C7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навігації по сайту</w:t>
      </w:r>
      <w:r w:rsidR="00C7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тощо [</w:t>
      </w:r>
      <w:r w:rsidR="00C71BC9" w:rsidRPr="00C7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="00C7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</w:t>
      </w:r>
      <w:r w:rsidR="00C71BC9" w:rsidRPr="00C7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A46F96" w:rsidRDefault="00A46F96" w:rsidP="007A6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Новими цифровими технологіями маркетингових досліджень, які активно використовуються сьогодні</w:t>
      </w:r>
      <w:r w:rsidR="00947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є технологія штучного інтелекту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934696">
        <w:rPr>
          <w:rFonts w:ascii="Times New Roman" w:hAnsi="Times New Roman" w:cs="Times New Roman"/>
          <w:sz w:val="28"/>
          <w:szCs w:val="28"/>
          <w:lang w:val="uk-UA"/>
        </w:rPr>
        <w:t>Artificial</w:t>
      </w:r>
      <w:proofErr w:type="spellEnd"/>
      <w:r w:rsidRPr="00934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4696">
        <w:rPr>
          <w:rFonts w:ascii="Times New Roman" w:hAnsi="Times New Roman" w:cs="Times New Roman"/>
          <w:sz w:val="28"/>
          <w:szCs w:val="28"/>
          <w:lang w:val="uk-UA"/>
        </w:rPr>
        <w:t>Intelligence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 технологія </w:t>
      </w:r>
      <w:r w:rsidR="00862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обробки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великих </w:t>
      </w:r>
      <w:r w:rsidR="00862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обсягів інформації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(«</w:t>
      </w:r>
      <w:r>
        <w:rPr>
          <w:rFonts w:ascii="Times New Roman" w:hAnsi="Times New Roman" w:cs="Times New Roman"/>
          <w:sz w:val="28"/>
          <w:szCs w:val="28"/>
        </w:rPr>
        <w:t>Big</w:t>
      </w:r>
      <w:r w:rsidRPr="00934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Data</w:t>
      </w:r>
      <w:r w:rsidRPr="00934696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87B69" w:rsidRDefault="00A46F96" w:rsidP="00862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Технологія</w:t>
      </w:r>
      <w:r w:rsidRPr="00A46F96">
        <w:rPr>
          <w:rFonts w:ascii="Times New Roman" w:hAnsi="Times New Roman" w:cs="Times New Roman"/>
          <w:sz w:val="28"/>
          <w:szCs w:val="28"/>
          <w:lang w:val="uk-UA"/>
        </w:rPr>
        <w:t xml:space="preserve"> ш</w:t>
      </w:r>
      <w:r>
        <w:rPr>
          <w:rFonts w:ascii="Times New Roman" w:hAnsi="Times New Roman" w:cs="Times New Roman"/>
          <w:sz w:val="28"/>
          <w:szCs w:val="28"/>
          <w:lang w:val="uk-UA"/>
        </w:rPr>
        <w:t>тучного інтелекту</w:t>
      </w:r>
      <w:r w:rsidRPr="00A46F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може</w:t>
      </w:r>
      <w:r w:rsidRPr="00A46F96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використовувати</w:t>
      </w:r>
      <w:r>
        <w:rPr>
          <w:rFonts w:ascii="Times New Roman" w:hAnsi="Times New Roman" w:cs="Times New Roman"/>
          <w:sz w:val="28"/>
          <w:szCs w:val="28"/>
          <w:lang w:val="uk-UA"/>
        </w:rPr>
        <w:t>ся для</w:t>
      </w:r>
      <w:r w:rsidRPr="00A46F96">
        <w:rPr>
          <w:rFonts w:ascii="Times New Roman" w:hAnsi="Times New Roman" w:cs="Times New Roman"/>
          <w:sz w:val="28"/>
          <w:szCs w:val="28"/>
          <w:lang w:val="uk-UA"/>
        </w:rPr>
        <w:t xml:space="preserve"> збору</w:t>
      </w:r>
      <w:r w:rsidR="00947F48">
        <w:rPr>
          <w:rFonts w:ascii="Times New Roman" w:hAnsi="Times New Roman" w:cs="Times New Roman"/>
          <w:sz w:val="28"/>
          <w:szCs w:val="28"/>
          <w:lang w:val="uk-UA"/>
        </w:rPr>
        <w:t xml:space="preserve"> і обробки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6F96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947F48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A46F96">
        <w:rPr>
          <w:rFonts w:ascii="Times New Roman" w:hAnsi="Times New Roman" w:cs="Times New Roman"/>
          <w:sz w:val="28"/>
          <w:szCs w:val="28"/>
          <w:lang w:val="uk-UA"/>
        </w:rPr>
        <w:t xml:space="preserve"> вторинної інформації. </w:t>
      </w:r>
      <w:r>
        <w:rPr>
          <w:rFonts w:ascii="Times New Roman" w:hAnsi="Times New Roman" w:cs="Times New Roman"/>
          <w:sz w:val="28"/>
          <w:szCs w:val="28"/>
          <w:lang w:val="uk-UA"/>
        </w:rPr>
        <w:t>Наприклад, д</w:t>
      </w:r>
      <w:r w:rsidRPr="00A46F96">
        <w:rPr>
          <w:rFonts w:ascii="Times New Roman" w:hAnsi="Times New Roman" w:cs="Times New Roman"/>
          <w:sz w:val="28"/>
          <w:szCs w:val="28"/>
          <w:lang w:val="uk-UA"/>
        </w:rPr>
        <w:t xml:space="preserve">ля збору первинної інформації </w:t>
      </w:r>
      <w:r w:rsidR="00862A64">
        <w:rPr>
          <w:rFonts w:ascii="Times New Roman" w:hAnsi="Times New Roman" w:cs="Times New Roman"/>
          <w:sz w:val="28"/>
          <w:szCs w:val="28"/>
          <w:lang w:val="uk-UA"/>
        </w:rPr>
        <w:t xml:space="preserve">можуть проводитись </w:t>
      </w:r>
      <w:r w:rsidRPr="00A46F96">
        <w:rPr>
          <w:rFonts w:ascii="Times New Roman" w:hAnsi="Times New Roman" w:cs="Times New Roman"/>
          <w:sz w:val="28"/>
          <w:szCs w:val="28"/>
          <w:lang w:val="uk-UA"/>
        </w:rPr>
        <w:t>ін</w:t>
      </w:r>
      <w:r w:rsidR="00862A64">
        <w:rPr>
          <w:rFonts w:ascii="Times New Roman" w:hAnsi="Times New Roman" w:cs="Times New Roman"/>
          <w:sz w:val="28"/>
          <w:szCs w:val="28"/>
          <w:lang w:val="uk-UA"/>
        </w:rPr>
        <w:t>терактивні інтерв’ю з клієнтами</w:t>
      </w:r>
      <w:r w:rsidR="00947F48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чат-ботів</w:t>
      </w:r>
      <w:r w:rsidRPr="00A46F9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46F96" w:rsidRDefault="00862A64" w:rsidP="00A46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F96">
        <w:rPr>
          <w:rFonts w:ascii="Times New Roman" w:hAnsi="Times New Roman" w:cs="Times New Roman"/>
          <w:sz w:val="28"/>
          <w:szCs w:val="28"/>
          <w:lang w:val="uk-UA"/>
        </w:rPr>
        <w:t xml:space="preserve">Соціальні мережі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інтернет-простір </w:t>
      </w:r>
      <w:r w:rsidRPr="00A46F96">
        <w:rPr>
          <w:rFonts w:ascii="Times New Roman" w:hAnsi="Times New Roman" w:cs="Times New Roman"/>
          <w:sz w:val="28"/>
          <w:szCs w:val="28"/>
          <w:lang w:val="uk-UA"/>
        </w:rPr>
        <w:t xml:space="preserve">слугують джерелами різноманітних даних 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A46F96">
        <w:rPr>
          <w:rFonts w:ascii="Times New Roman" w:hAnsi="Times New Roman" w:cs="Times New Roman"/>
          <w:sz w:val="28"/>
          <w:szCs w:val="28"/>
          <w:lang w:val="uk-UA"/>
        </w:rPr>
        <w:t xml:space="preserve"> потенційних клієнтів. </w:t>
      </w:r>
      <w:r w:rsidR="00A46F96" w:rsidRPr="00A46F96">
        <w:rPr>
          <w:rFonts w:ascii="Times New Roman" w:hAnsi="Times New Roman" w:cs="Times New Roman"/>
          <w:sz w:val="28"/>
          <w:szCs w:val="28"/>
          <w:lang w:val="uk-UA"/>
        </w:rPr>
        <w:t>В умовах великих обсягів інформації за допомогою штучного інтелекту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A46F96" w:rsidRPr="00A46F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технології </w:t>
      </w:r>
      <w:r w:rsidR="00947F48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великих даних</w:t>
      </w:r>
      <w:r w:rsidR="00947F48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F96" w:rsidRPr="00A46F96">
        <w:rPr>
          <w:rFonts w:ascii="Times New Roman" w:hAnsi="Times New Roman" w:cs="Times New Roman"/>
          <w:sz w:val="28"/>
          <w:szCs w:val="28"/>
          <w:lang w:val="uk-UA"/>
        </w:rPr>
        <w:t>створю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ються </w:t>
      </w:r>
      <w:r w:rsidR="00787B69" w:rsidRPr="00A46F96">
        <w:rPr>
          <w:rFonts w:ascii="Times New Roman" w:hAnsi="Times New Roman" w:cs="Times New Roman"/>
          <w:sz w:val="28"/>
          <w:szCs w:val="28"/>
          <w:lang w:val="uk-UA"/>
        </w:rPr>
        <w:t>групи профілів індивідуальних клієнтів за типовою поведінкою і звичками</w:t>
      </w:r>
      <w:r w:rsidR="00787B69">
        <w:rPr>
          <w:rFonts w:ascii="Times New Roman" w:hAnsi="Times New Roman" w:cs="Times New Roman"/>
          <w:sz w:val="28"/>
          <w:szCs w:val="28"/>
          <w:lang w:val="uk-UA"/>
        </w:rPr>
        <w:t xml:space="preserve">, на цій основі формуються </w:t>
      </w:r>
      <w:r>
        <w:rPr>
          <w:rFonts w:ascii="Times New Roman" w:hAnsi="Times New Roman" w:cs="Times New Roman"/>
          <w:sz w:val="28"/>
          <w:szCs w:val="28"/>
          <w:lang w:val="uk-UA"/>
        </w:rPr>
        <w:t>моделі поведінки споживачів</w:t>
      </w:r>
      <w:r w:rsidR="00787B6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87B69" w:rsidRPr="00A46F96">
        <w:rPr>
          <w:rFonts w:ascii="Times New Roman" w:hAnsi="Times New Roman" w:cs="Times New Roman"/>
          <w:sz w:val="28"/>
          <w:szCs w:val="28"/>
          <w:lang w:val="uk-UA"/>
        </w:rPr>
        <w:t>Виділення перспективних сегментів спрощує прогнозування майбутньої поведінки клієнтів</w:t>
      </w:r>
      <w:r w:rsidR="00787B69">
        <w:rPr>
          <w:rFonts w:ascii="Times New Roman" w:hAnsi="Times New Roman" w:cs="Times New Roman"/>
          <w:sz w:val="28"/>
          <w:szCs w:val="28"/>
          <w:lang w:val="uk-UA"/>
        </w:rPr>
        <w:t xml:space="preserve"> і забезпечує персоналізований підхід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[2</w:t>
      </w:r>
      <w:r w:rsidR="00787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F96" w:rsidRPr="00A46F9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87B69" w:rsidRDefault="00787B69" w:rsidP="00A46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7B69" w:rsidRDefault="00787B69" w:rsidP="00787B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7B69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787B69" w:rsidRPr="00947F48" w:rsidRDefault="00787B69" w:rsidP="00947F48">
      <w:pPr>
        <w:pStyle w:val="a8"/>
        <w:numPr>
          <w:ilvl w:val="0"/>
          <w:numId w:val="2"/>
        </w:numPr>
        <w:shd w:val="clear" w:color="auto" w:fill="FFFFFF"/>
        <w:spacing w:before="195"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/>
        </w:rPr>
      </w:pPr>
      <w:r w:rsidRPr="00947F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 xml:space="preserve">Козицька Г. В. , Сергєєв І. А. </w:t>
      </w:r>
      <w:r w:rsidRPr="00947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Розвиток маркетингових інтернет-досліджень в умовах глобалізації економічного простору</w:t>
      </w:r>
      <w:r w:rsidRPr="00947F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/>
        </w:rPr>
        <w:t xml:space="preserve">. </w:t>
      </w:r>
      <w:proofErr w:type="spellStart"/>
      <w:r w:rsidRPr="00947F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/>
        </w:rPr>
        <w:t>Ефективна</w:t>
      </w:r>
      <w:proofErr w:type="spellEnd"/>
      <w:r w:rsidRPr="00947F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/>
        </w:rPr>
        <w:t xml:space="preserve"> </w:t>
      </w:r>
      <w:proofErr w:type="spellStart"/>
      <w:r w:rsidRPr="00947F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/>
        </w:rPr>
        <w:t>економіка</w:t>
      </w:r>
      <w:proofErr w:type="spellEnd"/>
      <w:r w:rsidRPr="00947F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/>
        </w:rPr>
        <w:t xml:space="preserve"> № 7, 2017</w:t>
      </w:r>
      <w:r w:rsidRPr="00947F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  <w:t xml:space="preserve">. </w:t>
      </w:r>
      <w:r w:rsidRPr="00947F4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URL</w:t>
      </w:r>
      <w:r w:rsidRPr="00947F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/>
        </w:rPr>
        <w:t xml:space="preserve">: </w:t>
      </w:r>
      <w:hyperlink r:id="rId7" w:history="1">
        <w:r w:rsidRPr="00947F48">
          <w:rPr>
            <w:rStyle w:val="a7"/>
            <w:rFonts w:ascii="Times New Roman" w:eastAsia="Times New Roman" w:hAnsi="Times New Roman" w:cs="Times New Roman"/>
            <w:bCs/>
            <w:sz w:val="24"/>
            <w:szCs w:val="24"/>
          </w:rPr>
          <w:t>http</w:t>
        </w:r>
        <w:r w:rsidRPr="00947F48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://</w:t>
        </w:r>
        <w:r w:rsidRPr="00947F48">
          <w:rPr>
            <w:rStyle w:val="a7"/>
            <w:rFonts w:ascii="Times New Roman" w:eastAsia="Times New Roman" w:hAnsi="Times New Roman" w:cs="Times New Roman"/>
            <w:bCs/>
            <w:sz w:val="24"/>
            <w:szCs w:val="24"/>
          </w:rPr>
          <w:t>www</w:t>
        </w:r>
        <w:r w:rsidRPr="00947F48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947F48">
          <w:rPr>
            <w:rStyle w:val="a7"/>
            <w:rFonts w:ascii="Times New Roman" w:eastAsia="Times New Roman" w:hAnsi="Times New Roman" w:cs="Times New Roman"/>
            <w:bCs/>
            <w:sz w:val="24"/>
            <w:szCs w:val="24"/>
          </w:rPr>
          <w:t>economy</w:t>
        </w:r>
        <w:r w:rsidRPr="00947F48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proofErr w:type="spellStart"/>
        <w:r w:rsidRPr="00947F48">
          <w:rPr>
            <w:rStyle w:val="a7"/>
            <w:rFonts w:ascii="Times New Roman" w:eastAsia="Times New Roman" w:hAnsi="Times New Roman" w:cs="Times New Roman"/>
            <w:bCs/>
            <w:sz w:val="24"/>
            <w:szCs w:val="24"/>
          </w:rPr>
          <w:t>nayka</w:t>
        </w:r>
        <w:proofErr w:type="spellEnd"/>
        <w:r w:rsidRPr="00947F48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947F48">
          <w:rPr>
            <w:rStyle w:val="a7"/>
            <w:rFonts w:ascii="Times New Roman" w:eastAsia="Times New Roman" w:hAnsi="Times New Roman" w:cs="Times New Roman"/>
            <w:bCs/>
            <w:sz w:val="24"/>
            <w:szCs w:val="24"/>
          </w:rPr>
          <w:t>com</w:t>
        </w:r>
        <w:r w:rsidRPr="00947F48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proofErr w:type="spellStart"/>
        <w:r w:rsidRPr="00947F48">
          <w:rPr>
            <w:rStyle w:val="a7"/>
            <w:rFonts w:ascii="Times New Roman" w:eastAsia="Times New Roman" w:hAnsi="Times New Roman" w:cs="Times New Roman"/>
            <w:bCs/>
            <w:sz w:val="24"/>
            <w:szCs w:val="24"/>
          </w:rPr>
          <w:t>ua</w:t>
        </w:r>
        <w:proofErr w:type="spellEnd"/>
        <w:r w:rsidRPr="00947F48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/?</w:t>
        </w:r>
        <w:r w:rsidRPr="00947F48">
          <w:rPr>
            <w:rStyle w:val="a7"/>
            <w:rFonts w:ascii="Times New Roman" w:eastAsia="Times New Roman" w:hAnsi="Times New Roman" w:cs="Times New Roman"/>
            <w:bCs/>
            <w:sz w:val="24"/>
            <w:szCs w:val="24"/>
          </w:rPr>
          <w:t>op</w:t>
        </w:r>
        <w:r w:rsidRPr="00947F48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=1&amp;</w:t>
        </w:r>
        <w:r w:rsidRPr="00947F48">
          <w:rPr>
            <w:rStyle w:val="a7"/>
            <w:rFonts w:ascii="Times New Roman" w:eastAsia="Times New Roman" w:hAnsi="Times New Roman" w:cs="Times New Roman"/>
            <w:bCs/>
            <w:sz w:val="24"/>
            <w:szCs w:val="24"/>
          </w:rPr>
          <w:t>z</w:t>
        </w:r>
        <w:r w:rsidRPr="00947F48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=5688/</w:t>
        </w:r>
      </w:hyperlink>
      <w:r w:rsidRPr="00947F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/>
        </w:rPr>
        <w:t xml:space="preserve"> (7.05.2023)</w:t>
      </w:r>
    </w:p>
    <w:p w:rsidR="00787B69" w:rsidRPr="00947F48" w:rsidRDefault="00787B69" w:rsidP="00947F48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47F48">
        <w:rPr>
          <w:rFonts w:ascii="Times New Roman" w:hAnsi="Times New Roman" w:cs="Times New Roman"/>
          <w:sz w:val="24"/>
          <w:szCs w:val="24"/>
          <w:lang w:val="uk-UA"/>
        </w:rPr>
        <w:t>Yin</w:t>
      </w:r>
      <w:proofErr w:type="spellEnd"/>
      <w:r w:rsidRPr="00947F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47F48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947F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47F48">
        <w:rPr>
          <w:rFonts w:ascii="Times New Roman" w:hAnsi="Times New Roman" w:cs="Times New Roman"/>
          <w:sz w:val="24"/>
          <w:szCs w:val="24"/>
          <w:lang w:val="uk-UA"/>
        </w:rPr>
        <w:t>Siau</w:t>
      </w:r>
      <w:proofErr w:type="spellEnd"/>
      <w:r w:rsidRPr="00947F4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947F48">
        <w:rPr>
          <w:rFonts w:ascii="Times New Roman" w:hAnsi="Times New Roman" w:cs="Times New Roman"/>
          <w:sz w:val="24"/>
          <w:szCs w:val="24"/>
          <w:lang w:val="uk-UA"/>
        </w:rPr>
        <w:t>Keng</w:t>
      </w:r>
      <w:proofErr w:type="spellEnd"/>
      <w:r w:rsidRPr="00947F48">
        <w:rPr>
          <w:rFonts w:ascii="Times New Roman" w:hAnsi="Times New Roman" w:cs="Times New Roman"/>
          <w:sz w:val="24"/>
          <w:szCs w:val="24"/>
          <w:lang w:val="uk-UA"/>
        </w:rPr>
        <w:t xml:space="preserve"> L. A </w:t>
      </w:r>
      <w:proofErr w:type="spellStart"/>
      <w:r w:rsidRPr="00947F48">
        <w:rPr>
          <w:rFonts w:ascii="Times New Roman" w:hAnsi="Times New Roman" w:cs="Times New Roman"/>
          <w:sz w:val="24"/>
          <w:szCs w:val="24"/>
          <w:lang w:val="uk-UA"/>
        </w:rPr>
        <w:t>Qualitative</w:t>
      </w:r>
      <w:proofErr w:type="spellEnd"/>
      <w:r w:rsidRPr="00947F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47F48">
        <w:rPr>
          <w:rFonts w:ascii="Times New Roman" w:hAnsi="Times New Roman" w:cs="Times New Roman"/>
          <w:sz w:val="24"/>
          <w:szCs w:val="24"/>
          <w:lang w:val="uk-UA"/>
        </w:rPr>
        <w:t>Research</w:t>
      </w:r>
      <w:proofErr w:type="spellEnd"/>
      <w:r w:rsidRPr="00947F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47F48">
        <w:rPr>
          <w:rFonts w:ascii="Times New Roman" w:hAnsi="Times New Roman" w:cs="Times New Roman"/>
          <w:sz w:val="24"/>
          <w:szCs w:val="24"/>
          <w:lang w:val="uk-UA"/>
        </w:rPr>
        <w:t>on</w:t>
      </w:r>
      <w:proofErr w:type="spellEnd"/>
      <w:r w:rsidRPr="00947F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47F48">
        <w:rPr>
          <w:rFonts w:ascii="Times New Roman" w:hAnsi="Times New Roman" w:cs="Times New Roman"/>
          <w:sz w:val="24"/>
          <w:szCs w:val="24"/>
          <w:lang w:val="uk-UA"/>
        </w:rPr>
        <w:t>Marketing</w:t>
      </w:r>
      <w:proofErr w:type="spellEnd"/>
      <w:r w:rsidRPr="00947F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47F48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947F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47F48">
        <w:rPr>
          <w:rFonts w:ascii="Times New Roman" w:hAnsi="Times New Roman" w:cs="Times New Roman"/>
          <w:sz w:val="24"/>
          <w:szCs w:val="24"/>
          <w:lang w:val="uk-UA"/>
        </w:rPr>
        <w:t>Sales</w:t>
      </w:r>
      <w:proofErr w:type="spellEnd"/>
      <w:r w:rsidRPr="00947F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47F48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Pr="00947F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47F48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947F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47F48">
        <w:rPr>
          <w:rFonts w:ascii="Times New Roman" w:hAnsi="Times New Roman" w:cs="Times New Roman"/>
          <w:sz w:val="24"/>
          <w:szCs w:val="24"/>
          <w:lang w:val="uk-UA"/>
        </w:rPr>
        <w:t>Artificial</w:t>
      </w:r>
      <w:proofErr w:type="spellEnd"/>
      <w:r w:rsidRPr="00947F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47F48">
        <w:rPr>
          <w:rFonts w:ascii="Times New Roman" w:hAnsi="Times New Roman" w:cs="Times New Roman"/>
          <w:sz w:val="24"/>
          <w:szCs w:val="24"/>
          <w:lang w:val="uk-UA"/>
        </w:rPr>
        <w:t>Intelligence</w:t>
      </w:r>
      <w:proofErr w:type="spellEnd"/>
      <w:r w:rsidRPr="00947F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47F48">
        <w:rPr>
          <w:rFonts w:ascii="Times New Roman" w:hAnsi="Times New Roman" w:cs="Times New Roman"/>
          <w:sz w:val="24"/>
          <w:szCs w:val="24"/>
          <w:lang w:val="uk-UA"/>
        </w:rPr>
        <w:t>Age</w:t>
      </w:r>
      <w:proofErr w:type="spellEnd"/>
      <w:r w:rsidRPr="00947F48">
        <w:rPr>
          <w:rFonts w:ascii="Times New Roman" w:hAnsi="Times New Roman" w:cs="Times New Roman"/>
          <w:sz w:val="24"/>
          <w:szCs w:val="24"/>
          <w:lang w:val="uk-UA"/>
        </w:rPr>
        <w:t xml:space="preserve">/(2018)/ MWAIS/ 2018/ </w:t>
      </w:r>
      <w:proofErr w:type="spellStart"/>
      <w:r w:rsidRPr="00947F48">
        <w:rPr>
          <w:rFonts w:ascii="Times New Roman" w:hAnsi="Times New Roman" w:cs="Times New Roman"/>
          <w:sz w:val="24"/>
          <w:szCs w:val="24"/>
          <w:lang w:val="uk-UA"/>
        </w:rPr>
        <w:t>Proceedings</w:t>
      </w:r>
      <w:proofErr w:type="spellEnd"/>
      <w:r w:rsidRPr="00947F48">
        <w:rPr>
          <w:rFonts w:ascii="Times New Roman" w:hAnsi="Times New Roman" w:cs="Times New Roman"/>
          <w:sz w:val="24"/>
          <w:szCs w:val="24"/>
          <w:lang w:val="uk-UA"/>
        </w:rPr>
        <w:t>/ 41/ http://aisel/aisnet/org/mwais2018/41</w:t>
      </w:r>
    </w:p>
    <w:p w:rsidR="00924399" w:rsidRPr="00D80800" w:rsidRDefault="00787B69" w:rsidP="00D80800">
      <w:pPr>
        <w:pStyle w:val="a8"/>
        <w:numPr>
          <w:ilvl w:val="0"/>
          <w:numId w:val="2"/>
        </w:numPr>
        <w:shd w:val="clear" w:color="auto" w:fill="FFFFFF"/>
        <w:spacing w:before="195" w:after="0" w:line="360" w:lineRule="auto"/>
        <w:ind w:hanging="2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proofErr w:type="spellStart"/>
      <w:r w:rsidRPr="00D80800">
        <w:rPr>
          <w:rFonts w:ascii="Times New Roman" w:hAnsi="Times New Roman" w:cs="Times New Roman"/>
          <w:sz w:val="24"/>
          <w:szCs w:val="24"/>
          <w:lang w:val="uk-UA"/>
        </w:rPr>
        <w:t>Raiter</w:t>
      </w:r>
      <w:proofErr w:type="spellEnd"/>
      <w:r w:rsidRPr="00D80800">
        <w:rPr>
          <w:rFonts w:ascii="Times New Roman" w:hAnsi="Times New Roman" w:cs="Times New Roman"/>
          <w:sz w:val="24"/>
          <w:szCs w:val="24"/>
          <w:lang w:val="uk-UA"/>
        </w:rPr>
        <w:t xml:space="preserve"> O. </w:t>
      </w:r>
      <w:proofErr w:type="spellStart"/>
      <w:r w:rsidRPr="00D80800">
        <w:rPr>
          <w:rFonts w:ascii="Times New Roman" w:hAnsi="Times New Roman" w:cs="Times New Roman"/>
          <w:sz w:val="24"/>
          <w:szCs w:val="24"/>
          <w:lang w:val="uk-UA"/>
        </w:rPr>
        <w:t>Segmentation</w:t>
      </w:r>
      <w:proofErr w:type="spellEnd"/>
      <w:r w:rsidRPr="00D808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80800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D808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80800">
        <w:rPr>
          <w:rFonts w:ascii="Times New Roman" w:hAnsi="Times New Roman" w:cs="Times New Roman"/>
          <w:sz w:val="24"/>
          <w:szCs w:val="24"/>
          <w:lang w:val="uk-UA"/>
        </w:rPr>
        <w:t>Bank</w:t>
      </w:r>
      <w:proofErr w:type="spellEnd"/>
      <w:r w:rsidRPr="00D808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80800">
        <w:rPr>
          <w:rFonts w:ascii="Times New Roman" w:hAnsi="Times New Roman" w:cs="Times New Roman"/>
          <w:sz w:val="24"/>
          <w:szCs w:val="24"/>
          <w:lang w:val="uk-UA"/>
        </w:rPr>
        <w:t>Consumers</w:t>
      </w:r>
      <w:proofErr w:type="spellEnd"/>
      <w:r w:rsidRPr="00D808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80800">
        <w:rPr>
          <w:rFonts w:ascii="Times New Roman" w:hAnsi="Times New Roman" w:cs="Times New Roman"/>
          <w:sz w:val="24"/>
          <w:szCs w:val="24"/>
          <w:lang w:val="uk-UA"/>
        </w:rPr>
        <w:t>for</w:t>
      </w:r>
      <w:proofErr w:type="spellEnd"/>
      <w:r w:rsidRPr="00D808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80800">
        <w:rPr>
          <w:rFonts w:ascii="Times New Roman" w:hAnsi="Times New Roman" w:cs="Times New Roman"/>
          <w:sz w:val="24"/>
          <w:szCs w:val="24"/>
          <w:lang w:val="uk-UA"/>
        </w:rPr>
        <w:t>Artificial</w:t>
      </w:r>
      <w:proofErr w:type="spellEnd"/>
      <w:r w:rsidRPr="00D808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80800">
        <w:rPr>
          <w:rFonts w:ascii="Times New Roman" w:hAnsi="Times New Roman" w:cs="Times New Roman"/>
          <w:sz w:val="24"/>
          <w:szCs w:val="24"/>
          <w:lang w:val="uk-UA"/>
        </w:rPr>
        <w:t>Intelligence</w:t>
      </w:r>
      <w:proofErr w:type="spellEnd"/>
      <w:r w:rsidRPr="00D808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80800">
        <w:rPr>
          <w:rFonts w:ascii="Times New Roman" w:hAnsi="Times New Roman" w:cs="Times New Roman"/>
          <w:sz w:val="24"/>
          <w:szCs w:val="24"/>
          <w:lang w:val="uk-UA"/>
        </w:rPr>
        <w:t>Marketing</w:t>
      </w:r>
      <w:proofErr w:type="spellEnd"/>
      <w:r w:rsidRPr="00D8080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80800">
        <w:rPr>
          <w:rFonts w:ascii="Times New Roman" w:hAnsi="Times New Roman" w:cs="Times New Roman"/>
          <w:sz w:val="24"/>
          <w:szCs w:val="24"/>
          <w:lang w:val="uk-UA"/>
        </w:rPr>
        <w:t>International</w:t>
      </w:r>
      <w:proofErr w:type="spellEnd"/>
      <w:r w:rsidRPr="00D808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80800">
        <w:rPr>
          <w:rFonts w:ascii="Times New Roman" w:hAnsi="Times New Roman" w:cs="Times New Roman"/>
          <w:sz w:val="24"/>
          <w:szCs w:val="24"/>
          <w:lang w:val="uk-UA"/>
        </w:rPr>
        <w:t>Journal</w:t>
      </w:r>
      <w:proofErr w:type="spellEnd"/>
      <w:r w:rsidRPr="00D808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80800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D808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80800">
        <w:rPr>
          <w:rFonts w:ascii="Times New Roman" w:hAnsi="Times New Roman" w:cs="Times New Roman"/>
          <w:sz w:val="24"/>
          <w:szCs w:val="24"/>
          <w:lang w:val="uk-UA"/>
        </w:rPr>
        <w:t>Contemporary</w:t>
      </w:r>
      <w:proofErr w:type="spellEnd"/>
      <w:r w:rsidRPr="00D808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80800">
        <w:rPr>
          <w:rFonts w:ascii="Times New Roman" w:hAnsi="Times New Roman" w:cs="Times New Roman"/>
          <w:sz w:val="24"/>
          <w:szCs w:val="24"/>
          <w:lang w:val="uk-UA"/>
        </w:rPr>
        <w:t>Financial</w:t>
      </w:r>
      <w:proofErr w:type="spellEnd"/>
      <w:r w:rsidRPr="00D808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80800">
        <w:rPr>
          <w:rFonts w:ascii="Times New Roman" w:hAnsi="Times New Roman" w:cs="Times New Roman"/>
          <w:sz w:val="24"/>
          <w:szCs w:val="24"/>
          <w:lang w:val="uk-UA"/>
        </w:rPr>
        <w:t>Issues</w:t>
      </w:r>
      <w:proofErr w:type="spellEnd"/>
      <w:r w:rsidRPr="00D80800">
        <w:rPr>
          <w:rFonts w:ascii="Times New Roman" w:hAnsi="Times New Roman" w:cs="Times New Roman"/>
          <w:sz w:val="24"/>
          <w:szCs w:val="24"/>
          <w:lang w:val="uk-UA"/>
        </w:rPr>
        <w:t xml:space="preserve"> . 2021. 1(1). P.39-54. </w:t>
      </w:r>
      <w:hyperlink r:id="rId8" w:history="1">
        <w:r w:rsidRPr="00D8080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http://dx.doi.org/10.17613/q0h8-m266</w:t>
        </w:r>
      </w:hyperlink>
      <w:r w:rsidRPr="00D8080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924399" w:rsidRPr="00D80800" w:rsidSect="00416507">
      <w:head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671" w:rsidRDefault="00207671" w:rsidP="008743B1">
      <w:pPr>
        <w:spacing w:after="0" w:line="240" w:lineRule="auto"/>
      </w:pPr>
      <w:r>
        <w:separator/>
      </w:r>
    </w:p>
  </w:endnote>
  <w:endnote w:type="continuationSeparator" w:id="0">
    <w:p w:rsidR="00207671" w:rsidRDefault="00207671" w:rsidP="00874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671" w:rsidRDefault="00207671" w:rsidP="008743B1">
      <w:pPr>
        <w:spacing w:after="0" w:line="240" w:lineRule="auto"/>
      </w:pPr>
      <w:r>
        <w:separator/>
      </w:r>
    </w:p>
  </w:footnote>
  <w:footnote w:type="continuationSeparator" w:id="0">
    <w:p w:rsidR="00207671" w:rsidRDefault="00207671" w:rsidP="00874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99766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743B1" w:rsidRDefault="008743B1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08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743B1" w:rsidRDefault="008743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E7B0C"/>
    <w:multiLevelType w:val="hybridMultilevel"/>
    <w:tmpl w:val="C1324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32D4A"/>
    <w:multiLevelType w:val="hybridMultilevel"/>
    <w:tmpl w:val="1C80B5CC"/>
    <w:lvl w:ilvl="0" w:tplc="D22EB6FA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BE"/>
    <w:rsid w:val="00071249"/>
    <w:rsid w:val="00073EC0"/>
    <w:rsid w:val="00121AE2"/>
    <w:rsid w:val="001458D8"/>
    <w:rsid w:val="00184279"/>
    <w:rsid w:val="00207671"/>
    <w:rsid w:val="0026711C"/>
    <w:rsid w:val="00347F64"/>
    <w:rsid w:val="003B2893"/>
    <w:rsid w:val="003F3FFC"/>
    <w:rsid w:val="00416507"/>
    <w:rsid w:val="00506D15"/>
    <w:rsid w:val="0069307F"/>
    <w:rsid w:val="006A725F"/>
    <w:rsid w:val="006B61A1"/>
    <w:rsid w:val="006E0BE0"/>
    <w:rsid w:val="006E4FBE"/>
    <w:rsid w:val="00730AEC"/>
    <w:rsid w:val="007334CB"/>
    <w:rsid w:val="00785D11"/>
    <w:rsid w:val="0078769E"/>
    <w:rsid w:val="00787B69"/>
    <w:rsid w:val="007A6D01"/>
    <w:rsid w:val="007C490A"/>
    <w:rsid w:val="00862A64"/>
    <w:rsid w:val="008743B1"/>
    <w:rsid w:val="00906C09"/>
    <w:rsid w:val="00924399"/>
    <w:rsid w:val="00934696"/>
    <w:rsid w:val="0094197B"/>
    <w:rsid w:val="00947F48"/>
    <w:rsid w:val="009A6087"/>
    <w:rsid w:val="00A46F96"/>
    <w:rsid w:val="00AA0592"/>
    <w:rsid w:val="00AA6A43"/>
    <w:rsid w:val="00AE1C96"/>
    <w:rsid w:val="00B64808"/>
    <w:rsid w:val="00BC5396"/>
    <w:rsid w:val="00BD4225"/>
    <w:rsid w:val="00C560CA"/>
    <w:rsid w:val="00C71BC9"/>
    <w:rsid w:val="00C84C00"/>
    <w:rsid w:val="00CA766D"/>
    <w:rsid w:val="00CD4013"/>
    <w:rsid w:val="00D16261"/>
    <w:rsid w:val="00D41587"/>
    <w:rsid w:val="00D80800"/>
    <w:rsid w:val="00E32974"/>
    <w:rsid w:val="00E57D40"/>
    <w:rsid w:val="00F27EF7"/>
    <w:rsid w:val="00F53EC1"/>
    <w:rsid w:val="00F77C40"/>
    <w:rsid w:val="00F9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E27F"/>
  <w15:chartTrackingRefBased/>
  <w15:docId w15:val="{5141EE7B-890C-45A9-8DA9-5CE4CE91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3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3B1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743B1"/>
  </w:style>
  <w:style w:type="paragraph" w:styleId="a5">
    <w:name w:val="footer"/>
    <w:basedOn w:val="a"/>
    <w:link w:val="a6"/>
    <w:uiPriority w:val="99"/>
    <w:unhideWhenUsed/>
    <w:rsid w:val="008743B1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743B1"/>
  </w:style>
  <w:style w:type="character" w:styleId="a7">
    <w:name w:val="Hyperlink"/>
    <w:basedOn w:val="a0"/>
    <w:uiPriority w:val="99"/>
    <w:unhideWhenUsed/>
    <w:rsid w:val="00F77C4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334C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List Paragraph"/>
    <w:basedOn w:val="a"/>
    <w:uiPriority w:val="34"/>
    <w:qFormat/>
    <w:rsid w:val="00787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7613/q0h8-m26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onomy.nayka.com.ua/?op=1&amp;z=568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RAINBOW</dc:creator>
  <cp:keywords/>
  <dc:description/>
  <cp:lastModifiedBy>RAINBOW</cp:lastModifiedBy>
  <cp:revision>3</cp:revision>
  <dcterms:created xsi:type="dcterms:W3CDTF">2023-05-08T07:02:00Z</dcterms:created>
  <dcterms:modified xsi:type="dcterms:W3CDTF">2023-05-08T07:04:00Z</dcterms:modified>
</cp:coreProperties>
</file>