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7F31" w14:textId="4F58304F" w:rsidR="00EE59EC" w:rsidRDefault="00EE59EC" w:rsidP="00EE59EC">
      <w:pPr>
        <w:spacing w:line="360" w:lineRule="auto"/>
        <w:ind w:firstLine="709"/>
        <w:jc w:val="right"/>
        <w:rPr>
          <w:bCs/>
          <w:sz w:val="28"/>
          <w:szCs w:val="28"/>
          <w:lang w:val="uk-UA"/>
        </w:rPr>
      </w:pPr>
      <w:proofErr w:type="spellStart"/>
      <w:r>
        <w:rPr>
          <w:bCs/>
          <w:sz w:val="28"/>
          <w:szCs w:val="28"/>
          <w:lang w:val="uk-UA"/>
        </w:rPr>
        <w:t>Горбашевська</w:t>
      </w:r>
      <w:proofErr w:type="spellEnd"/>
      <w:r>
        <w:rPr>
          <w:bCs/>
          <w:sz w:val="28"/>
          <w:szCs w:val="28"/>
          <w:lang w:val="uk-UA"/>
        </w:rPr>
        <w:t xml:space="preserve"> М.О., </w:t>
      </w:r>
      <w:proofErr w:type="spellStart"/>
      <w:r>
        <w:rPr>
          <w:bCs/>
          <w:sz w:val="28"/>
          <w:szCs w:val="28"/>
          <w:lang w:val="uk-UA"/>
        </w:rPr>
        <w:t>к.е.н</w:t>
      </w:r>
      <w:proofErr w:type="spellEnd"/>
      <w:r>
        <w:rPr>
          <w:bCs/>
          <w:sz w:val="28"/>
          <w:szCs w:val="28"/>
          <w:lang w:val="uk-UA"/>
        </w:rPr>
        <w:t>., доцент</w:t>
      </w:r>
    </w:p>
    <w:p w14:paraId="054231B3" w14:textId="6804319A" w:rsidR="00EE59EC" w:rsidRDefault="00EE59EC" w:rsidP="00EE59EC">
      <w:pPr>
        <w:spacing w:line="360" w:lineRule="auto"/>
        <w:ind w:firstLine="709"/>
        <w:jc w:val="right"/>
        <w:rPr>
          <w:bCs/>
          <w:sz w:val="28"/>
          <w:szCs w:val="28"/>
          <w:lang w:val="uk-UA"/>
        </w:rPr>
      </w:pPr>
      <w:r>
        <w:rPr>
          <w:bCs/>
          <w:sz w:val="28"/>
          <w:szCs w:val="28"/>
          <w:lang w:val="uk-UA"/>
        </w:rPr>
        <w:t xml:space="preserve">Маріупольський державний університет, </w:t>
      </w:r>
      <w:proofErr w:type="spellStart"/>
      <w:r>
        <w:rPr>
          <w:bCs/>
          <w:sz w:val="28"/>
          <w:szCs w:val="28"/>
          <w:lang w:val="uk-UA"/>
        </w:rPr>
        <w:t>м.Київ</w:t>
      </w:r>
      <w:proofErr w:type="spellEnd"/>
    </w:p>
    <w:p w14:paraId="03EFDD55" w14:textId="4F7CC378" w:rsidR="00EE59EC" w:rsidRDefault="00EE59EC" w:rsidP="00EE59EC">
      <w:pPr>
        <w:spacing w:line="360" w:lineRule="auto"/>
        <w:ind w:firstLine="709"/>
        <w:jc w:val="right"/>
        <w:rPr>
          <w:bCs/>
          <w:sz w:val="28"/>
          <w:szCs w:val="28"/>
          <w:lang w:val="en-US"/>
        </w:rPr>
      </w:pPr>
      <w:r>
        <w:rPr>
          <w:bCs/>
          <w:sz w:val="28"/>
          <w:szCs w:val="28"/>
          <w:lang w:val="en-US"/>
        </w:rPr>
        <w:t>ORCID</w:t>
      </w:r>
      <w:r w:rsidRPr="00EE59EC">
        <w:rPr>
          <w:bCs/>
          <w:sz w:val="28"/>
          <w:szCs w:val="28"/>
          <w:lang w:val="en-US"/>
        </w:rPr>
        <w:t xml:space="preserve"> </w:t>
      </w:r>
      <w:hyperlink r:id="rId5" w:history="1">
        <w:r w:rsidRPr="007F3BAF">
          <w:rPr>
            <w:rStyle w:val="a4"/>
            <w:bCs/>
            <w:sz w:val="28"/>
            <w:szCs w:val="28"/>
            <w:lang w:val="en-US"/>
          </w:rPr>
          <w:t>https://orcid.org/0000-0002-7612-5593</w:t>
        </w:r>
      </w:hyperlink>
    </w:p>
    <w:p w14:paraId="1E538B67" w14:textId="77777777" w:rsidR="00EE59EC" w:rsidRPr="00EE59EC" w:rsidRDefault="00EE59EC" w:rsidP="00EE59EC">
      <w:pPr>
        <w:spacing w:line="360" w:lineRule="auto"/>
        <w:ind w:firstLine="709"/>
        <w:jc w:val="right"/>
        <w:rPr>
          <w:bCs/>
          <w:sz w:val="28"/>
          <w:szCs w:val="28"/>
          <w:lang w:val="uk-UA"/>
        </w:rPr>
      </w:pPr>
    </w:p>
    <w:p w14:paraId="46330757" w14:textId="6F0E2E92" w:rsidR="004E6A0E" w:rsidRPr="00EE59EC" w:rsidRDefault="004E6A0E" w:rsidP="00EE59EC">
      <w:pPr>
        <w:spacing w:line="360" w:lineRule="auto"/>
        <w:ind w:firstLine="709"/>
        <w:jc w:val="center"/>
        <w:rPr>
          <w:b/>
          <w:caps/>
          <w:sz w:val="28"/>
          <w:szCs w:val="28"/>
          <w:lang w:val="uk-UA"/>
        </w:rPr>
      </w:pPr>
      <w:r w:rsidRPr="00EE59EC">
        <w:rPr>
          <w:b/>
          <w:caps/>
          <w:sz w:val="28"/>
          <w:szCs w:val="28"/>
          <w:lang w:val="uk-UA"/>
        </w:rPr>
        <w:t>Сутність маркетингової діяльності як фактор підвищення  конкурентоспроможності підприємства</w:t>
      </w:r>
    </w:p>
    <w:p w14:paraId="2EAD7830" w14:textId="77777777" w:rsidR="004E6A0E" w:rsidRPr="00EE59EC" w:rsidRDefault="004E6A0E" w:rsidP="004E6A0E">
      <w:pPr>
        <w:spacing w:line="360" w:lineRule="auto"/>
        <w:ind w:firstLine="709"/>
        <w:jc w:val="both"/>
        <w:rPr>
          <w:sz w:val="28"/>
          <w:szCs w:val="28"/>
          <w:lang w:val="uk-UA"/>
        </w:rPr>
      </w:pPr>
    </w:p>
    <w:p w14:paraId="4FE88C46" w14:textId="77777777" w:rsidR="004E6A0E" w:rsidRPr="004E6A0E" w:rsidRDefault="004E6A0E" w:rsidP="004E6A0E">
      <w:pPr>
        <w:spacing w:line="360" w:lineRule="auto"/>
        <w:ind w:firstLine="709"/>
        <w:jc w:val="both"/>
        <w:rPr>
          <w:color w:val="000000" w:themeColor="text1"/>
          <w:sz w:val="28"/>
          <w:szCs w:val="28"/>
        </w:rPr>
      </w:pPr>
      <w:r w:rsidRPr="004E6A0E">
        <w:rPr>
          <w:color w:val="000000" w:themeColor="text1"/>
          <w:sz w:val="28"/>
          <w:szCs w:val="28"/>
        </w:rPr>
        <w:t>Маркетингова діяльність є ключовим фактором, який визначає успіх і конкурентоспроможність підприємства в сучасних умовах ринкової економіки. Сутність маркетингу полягає в систематичному аналізі, плануванні та реалізації стратегій, спрямованих на задоволення потреб та очікувань клієнтів, а також в ефективному використанні ресурсів для досягнення конкурентних переваг.</w:t>
      </w:r>
    </w:p>
    <w:p w14:paraId="275A342B" w14:textId="3E73BC20" w:rsidR="004E6A0E" w:rsidRPr="004E6A0E" w:rsidRDefault="004E6A0E" w:rsidP="004E6A0E">
      <w:pPr>
        <w:spacing w:line="360" w:lineRule="auto"/>
        <w:ind w:firstLine="709"/>
        <w:jc w:val="both"/>
        <w:rPr>
          <w:color w:val="000000" w:themeColor="text1"/>
          <w:sz w:val="28"/>
          <w:szCs w:val="28"/>
          <w:lang w:val="uk-UA"/>
        </w:rPr>
      </w:pPr>
      <w:r w:rsidRPr="004E6A0E">
        <w:rPr>
          <w:color w:val="000000" w:themeColor="text1"/>
          <w:sz w:val="28"/>
          <w:szCs w:val="28"/>
          <w:lang w:val="uk-UA"/>
        </w:rPr>
        <w:t xml:space="preserve">Маркетингова діяльність складається з наступних компонентів (рис.1.). </w:t>
      </w:r>
    </w:p>
    <w:p w14:paraId="4A902E30" w14:textId="77777777" w:rsidR="004E6A0E" w:rsidRPr="004E6A0E" w:rsidRDefault="004E6A0E" w:rsidP="004E6A0E">
      <w:pPr>
        <w:spacing w:line="360" w:lineRule="auto"/>
        <w:ind w:firstLine="709"/>
        <w:jc w:val="both"/>
        <w:rPr>
          <w:color w:val="000000" w:themeColor="text1"/>
          <w:sz w:val="28"/>
          <w:szCs w:val="28"/>
          <w:lang w:val="uk-UA"/>
        </w:rPr>
      </w:pPr>
      <w:r w:rsidRPr="004E6A0E">
        <w:rPr>
          <w:noProof/>
          <w:color w:val="000000" w:themeColor="text1"/>
          <w:sz w:val="28"/>
          <w:szCs w:val="28"/>
          <w:lang w:val="uk-UA"/>
        </w:rPr>
        <w:drawing>
          <wp:inline distT="0" distB="0" distL="0" distR="0" wp14:anchorId="55BFC56E" wp14:editId="3905F723">
            <wp:extent cx="5486400" cy="3200400"/>
            <wp:effectExtent l="0" t="0" r="12700" b="0"/>
            <wp:docPr id="33" name="Схема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848B5BE" w14:textId="42AE9415" w:rsidR="004E6A0E" w:rsidRPr="004E6A0E" w:rsidRDefault="004E6A0E" w:rsidP="004E6A0E">
      <w:pPr>
        <w:spacing w:line="360" w:lineRule="auto"/>
        <w:ind w:firstLine="709"/>
        <w:jc w:val="both"/>
        <w:rPr>
          <w:sz w:val="28"/>
          <w:szCs w:val="28"/>
          <w:lang w:val="uk-UA"/>
        </w:rPr>
      </w:pPr>
      <w:r w:rsidRPr="004E6A0E">
        <w:rPr>
          <w:sz w:val="28"/>
          <w:szCs w:val="28"/>
          <w:lang w:val="uk-UA"/>
        </w:rPr>
        <w:t>Рисунок 1.Компоненти маркетингової діяльності</w:t>
      </w:r>
    </w:p>
    <w:p w14:paraId="3870E662" w14:textId="77777777" w:rsidR="004E6A0E" w:rsidRPr="004E6A0E" w:rsidRDefault="004E6A0E" w:rsidP="004E6A0E">
      <w:pPr>
        <w:spacing w:line="360" w:lineRule="auto"/>
        <w:ind w:firstLine="709"/>
        <w:jc w:val="both"/>
        <w:rPr>
          <w:sz w:val="28"/>
          <w:szCs w:val="28"/>
          <w:lang w:val="uk-UA"/>
        </w:rPr>
      </w:pPr>
      <w:r w:rsidRPr="004E6A0E">
        <w:rPr>
          <w:sz w:val="28"/>
          <w:szCs w:val="28"/>
          <w:lang w:val="uk-UA"/>
        </w:rPr>
        <w:t xml:space="preserve">             Джерело: складено автором</w:t>
      </w:r>
    </w:p>
    <w:p w14:paraId="5E430575" w14:textId="77777777" w:rsidR="004E6A0E" w:rsidRPr="004E6A0E" w:rsidRDefault="004E6A0E" w:rsidP="004E6A0E">
      <w:pPr>
        <w:spacing w:line="360" w:lineRule="auto"/>
        <w:ind w:firstLine="709"/>
        <w:jc w:val="both"/>
        <w:rPr>
          <w:sz w:val="28"/>
          <w:szCs w:val="28"/>
          <w:lang w:val="uk-UA"/>
        </w:rPr>
      </w:pPr>
    </w:p>
    <w:p w14:paraId="4C353AC3" w14:textId="77777777" w:rsidR="004E6A0E" w:rsidRPr="004E6A0E" w:rsidRDefault="004E6A0E" w:rsidP="004E6A0E">
      <w:pPr>
        <w:spacing w:line="360" w:lineRule="auto"/>
        <w:ind w:firstLine="709"/>
        <w:jc w:val="both"/>
        <w:rPr>
          <w:sz w:val="28"/>
          <w:szCs w:val="28"/>
          <w:lang w:val="uk-UA"/>
        </w:rPr>
      </w:pPr>
      <w:r w:rsidRPr="004E6A0E">
        <w:rPr>
          <w:sz w:val="28"/>
          <w:szCs w:val="28"/>
          <w:lang w:val="uk-UA"/>
        </w:rPr>
        <w:t>Згідно з рисунком маркетингова діяльність складається з наступних компонентів:</w:t>
      </w:r>
    </w:p>
    <w:p w14:paraId="311C1BD7" w14:textId="77777777" w:rsidR="004E6A0E" w:rsidRPr="004E6A0E" w:rsidRDefault="004E6A0E" w:rsidP="004E6A0E">
      <w:pPr>
        <w:pStyle w:val="a3"/>
        <w:numPr>
          <w:ilvl w:val="0"/>
          <w:numId w:val="1"/>
        </w:numPr>
        <w:spacing w:line="360" w:lineRule="auto"/>
        <w:ind w:left="0" w:firstLine="709"/>
        <w:jc w:val="both"/>
        <w:rPr>
          <w:color w:val="000000" w:themeColor="text1"/>
          <w:sz w:val="28"/>
          <w:szCs w:val="28"/>
        </w:rPr>
      </w:pPr>
      <w:r w:rsidRPr="004E6A0E">
        <w:rPr>
          <w:color w:val="000000" w:themeColor="text1"/>
          <w:sz w:val="28"/>
          <w:szCs w:val="28"/>
          <w:lang w:val="uk-UA"/>
        </w:rPr>
        <w:lastRenderedPageBreak/>
        <w:t>Розуміння ринку та клієнтів - м</w:t>
      </w:r>
      <w:r w:rsidRPr="004E6A0E">
        <w:rPr>
          <w:color w:val="000000" w:themeColor="text1"/>
          <w:sz w:val="28"/>
          <w:szCs w:val="28"/>
        </w:rPr>
        <w:t xml:space="preserve">аркетингова діяльність передбачає глибоке вивчення ринкових умов, конкурентного середовища та потреб споживачів. Сприяє збору та аналізу інформації про цільову аудиторію, їхні побажання та проблеми. </w:t>
      </w:r>
    </w:p>
    <w:p w14:paraId="1E64C825" w14:textId="77777777" w:rsidR="004E6A0E" w:rsidRPr="004E6A0E" w:rsidRDefault="004E6A0E" w:rsidP="004E6A0E">
      <w:pPr>
        <w:pStyle w:val="a3"/>
        <w:numPr>
          <w:ilvl w:val="0"/>
          <w:numId w:val="1"/>
        </w:numPr>
        <w:spacing w:line="360" w:lineRule="auto"/>
        <w:ind w:left="0" w:firstLine="709"/>
        <w:jc w:val="both"/>
        <w:rPr>
          <w:color w:val="000000" w:themeColor="text1"/>
          <w:sz w:val="28"/>
          <w:szCs w:val="28"/>
        </w:rPr>
      </w:pPr>
      <w:r w:rsidRPr="004E6A0E">
        <w:rPr>
          <w:color w:val="000000" w:themeColor="text1"/>
          <w:sz w:val="28"/>
          <w:szCs w:val="28"/>
          <w:lang w:val="uk-UA"/>
        </w:rPr>
        <w:t xml:space="preserve">Розробка та продаж цінностей - </w:t>
      </w:r>
      <w:proofErr w:type="spellStart"/>
      <w:r w:rsidRPr="004E6A0E">
        <w:rPr>
          <w:color w:val="000000" w:themeColor="text1"/>
          <w:sz w:val="28"/>
          <w:szCs w:val="28"/>
          <w:lang w:val="uk-UA"/>
        </w:rPr>
        <w:t>ма</w:t>
      </w:r>
      <w:proofErr w:type="spellEnd"/>
      <w:r w:rsidRPr="004E6A0E">
        <w:rPr>
          <w:color w:val="000000" w:themeColor="text1"/>
          <w:sz w:val="28"/>
          <w:szCs w:val="28"/>
        </w:rPr>
        <w:t>ркетинг визначає цінності, які товар чи послуга пропонує споживачеві. Спрямована на створення продуктів, які відповідають потребам ринку та надають значну користь</w:t>
      </w:r>
    </w:p>
    <w:p w14:paraId="1B5F0065" w14:textId="77777777" w:rsidR="004E6A0E" w:rsidRPr="004E6A0E" w:rsidRDefault="004E6A0E" w:rsidP="004E6A0E">
      <w:pPr>
        <w:pStyle w:val="a3"/>
        <w:numPr>
          <w:ilvl w:val="0"/>
          <w:numId w:val="1"/>
        </w:numPr>
        <w:spacing w:line="360" w:lineRule="auto"/>
        <w:ind w:left="0" w:firstLine="709"/>
        <w:jc w:val="both"/>
        <w:rPr>
          <w:color w:val="000000" w:themeColor="text1"/>
          <w:sz w:val="28"/>
          <w:szCs w:val="28"/>
          <w:lang w:val="uk-UA"/>
        </w:rPr>
      </w:pPr>
      <w:r w:rsidRPr="004E6A0E">
        <w:rPr>
          <w:color w:val="000000" w:themeColor="text1"/>
          <w:sz w:val="28"/>
          <w:szCs w:val="28"/>
          <w:lang w:val="uk-UA"/>
        </w:rPr>
        <w:t xml:space="preserve">Створення маркетингового </w:t>
      </w:r>
      <w:proofErr w:type="spellStart"/>
      <w:r w:rsidRPr="004E6A0E">
        <w:rPr>
          <w:color w:val="000000" w:themeColor="text1"/>
          <w:sz w:val="28"/>
          <w:szCs w:val="28"/>
          <w:lang w:val="uk-UA"/>
        </w:rPr>
        <w:t>міксу</w:t>
      </w:r>
      <w:proofErr w:type="spellEnd"/>
      <w:r w:rsidRPr="004E6A0E">
        <w:rPr>
          <w:color w:val="000000" w:themeColor="text1"/>
          <w:sz w:val="28"/>
          <w:szCs w:val="28"/>
          <w:lang w:val="uk-UA"/>
        </w:rPr>
        <w:t xml:space="preserve"> - </w:t>
      </w:r>
      <w:r w:rsidRPr="004E6A0E">
        <w:rPr>
          <w:color w:val="000000" w:themeColor="text1"/>
          <w:sz w:val="28"/>
          <w:szCs w:val="28"/>
        </w:rPr>
        <w:t>Маркетинг включає у себе ефективне управління продуктом (Product), ціною (Price), місцем (Place) та просуванням (Promotion). Ці елементи спільно формують маркетинговий мікс, який максимізує вплив на споживачі</w:t>
      </w:r>
      <w:r w:rsidRPr="004E6A0E">
        <w:rPr>
          <w:color w:val="000000" w:themeColor="text1"/>
          <w:sz w:val="28"/>
          <w:szCs w:val="28"/>
          <w:lang w:val="uk-UA"/>
        </w:rPr>
        <w:t xml:space="preserve">в. </w:t>
      </w:r>
    </w:p>
    <w:p w14:paraId="269EEB13" w14:textId="77777777" w:rsidR="004E6A0E" w:rsidRPr="004E6A0E" w:rsidRDefault="004E6A0E" w:rsidP="004E6A0E">
      <w:pPr>
        <w:pStyle w:val="a3"/>
        <w:numPr>
          <w:ilvl w:val="0"/>
          <w:numId w:val="1"/>
        </w:numPr>
        <w:spacing w:line="360" w:lineRule="auto"/>
        <w:ind w:left="0" w:firstLine="709"/>
        <w:jc w:val="both"/>
        <w:rPr>
          <w:color w:val="000000" w:themeColor="text1"/>
          <w:sz w:val="28"/>
          <w:szCs w:val="28"/>
        </w:rPr>
      </w:pPr>
      <w:r w:rsidRPr="004E6A0E">
        <w:rPr>
          <w:color w:val="000000" w:themeColor="text1"/>
          <w:sz w:val="28"/>
          <w:szCs w:val="28"/>
          <w:lang w:val="uk-UA"/>
        </w:rPr>
        <w:t>Будівництво бренду та репутації - м</w:t>
      </w:r>
      <w:r w:rsidRPr="004E6A0E">
        <w:rPr>
          <w:color w:val="000000" w:themeColor="text1"/>
          <w:sz w:val="28"/>
          <w:szCs w:val="28"/>
        </w:rPr>
        <w:t>аркетингова діяльність сприяє формуванню позитивного бренду та репутації підприємства. Сильний бренд викликає довіру споживачів та може бути ключовим фактором в їхньому виборі.</w:t>
      </w:r>
    </w:p>
    <w:p w14:paraId="39ACFD36" w14:textId="77777777" w:rsidR="004E6A0E" w:rsidRPr="004E6A0E" w:rsidRDefault="004E6A0E" w:rsidP="004E6A0E">
      <w:pPr>
        <w:pStyle w:val="a3"/>
        <w:numPr>
          <w:ilvl w:val="0"/>
          <w:numId w:val="1"/>
        </w:numPr>
        <w:spacing w:line="360" w:lineRule="auto"/>
        <w:ind w:left="0" w:firstLine="709"/>
        <w:jc w:val="both"/>
        <w:rPr>
          <w:color w:val="000000" w:themeColor="text1"/>
          <w:sz w:val="28"/>
          <w:szCs w:val="28"/>
          <w:lang w:val="uk-UA"/>
        </w:rPr>
      </w:pPr>
      <w:r w:rsidRPr="004E6A0E">
        <w:rPr>
          <w:color w:val="000000" w:themeColor="text1"/>
          <w:sz w:val="28"/>
          <w:szCs w:val="28"/>
          <w:lang w:val="uk-UA"/>
        </w:rPr>
        <w:t>Здійснення зворотного зв</w:t>
      </w:r>
      <w:r w:rsidRPr="004E6A0E">
        <w:rPr>
          <w:color w:val="000000" w:themeColor="text1"/>
          <w:sz w:val="28"/>
          <w:szCs w:val="28"/>
        </w:rPr>
        <w:t>’</w:t>
      </w:r>
      <w:proofErr w:type="spellStart"/>
      <w:r w:rsidRPr="004E6A0E">
        <w:rPr>
          <w:color w:val="000000" w:themeColor="text1"/>
          <w:sz w:val="28"/>
          <w:szCs w:val="28"/>
          <w:lang w:val="uk-UA"/>
        </w:rPr>
        <w:t>язку</w:t>
      </w:r>
      <w:proofErr w:type="spellEnd"/>
      <w:r w:rsidRPr="004E6A0E">
        <w:rPr>
          <w:color w:val="000000" w:themeColor="text1"/>
          <w:sz w:val="28"/>
          <w:szCs w:val="28"/>
          <w:lang w:val="uk-UA"/>
        </w:rPr>
        <w:t xml:space="preserve"> - </w:t>
      </w:r>
      <w:r w:rsidRPr="004E6A0E">
        <w:rPr>
          <w:color w:val="000000" w:themeColor="text1"/>
          <w:sz w:val="28"/>
          <w:szCs w:val="28"/>
        </w:rPr>
        <w:t>Маркетингові стратегії включають в себе створення механізмів для отримання зворотного зв'язку від клієнтів, що дозволяє адаптувати продукцію та послуги під їхні очікування. Також, акцент на підтриманні відносин із клієнтами допомагає забезпечити лояльність споживач</w:t>
      </w:r>
      <w:proofErr w:type="spellStart"/>
      <w:r w:rsidRPr="004E6A0E">
        <w:rPr>
          <w:color w:val="000000" w:themeColor="text1"/>
          <w:sz w:val="28"/>
          <w:szCs w:val="28"/>
          <w:lang w:val="uk-UA"/>
        </w:rPr>
        <w:t>ів</w:t>
      </w:r>
      <w:proofErr w:type="spellEnd"/>
    </w:p>
    <w:p w14:paraId="3C7ADB22" w14:textId="77777777" w:rsidR="004E6A0E" w:rsidRPr="004E6A0E" w:rsidRDefault="004E6A0E" w:rsidP="004E6A0E">
      <w:pPr>
        <w:pStyle w:val="a3"/>
        <w:numPr>
          <w:ilvl w:val="0"/>
          <w:numId w:val="1"/>
        </w:numPr>
        <w:spacing w:line="360" w:lineRule="auto"/>
        <w:ind w:left="0" w:firstLine="709"/>
        <w:jc w:val="both"/>
        <w:rPr>
          <w:color w:val="000000" w:themeColor="text1"/>
          <w:sz w:val="28"/>
          <w:szCs w:val="28"/>
          <w:lang w:val="uk-UA"/>
        </w:rPr>
      </w:pPr>
      <w:r w:rsidRPr="004E6A0E">
        <w:rPr>
          <w:color w:val="000000" w:themeColor="text1"/>
          <w:sz w:val="28"/>
          <w:szCs w:val="28"/>
          <w:lang w:val="uk-UA"/>
        </w:rPr>
        <w:t xml:space="preserve">Використання інновацій та технологій - </w:t>
      </w:r>
      <w:r w:rsidRPr="004E6A0E">
        <w:rPr>
          <w:color w:val="000000" w:themeColor="text1"/>
          <w:sz w:val="28"/>
          <w:szCs w:val="28"/>
        </w:rPr>
        <w:t>Маркетингова стратегія повинна враховувати інновації та технологічні зміни в галузі. Використання сучасних засобів інформаційної технології, цифрового маркетингу та аналітики може значно підвищити ефективність кампан</w:t>
      </w:r>
      <w:proofErr w:type="spellStart"/>
      <w:r w:rsidRPr="004E6A0E">
        <w:rPr>
          <w:color w:val="000000" w:themeColor="text1"/>
          <w:sz w:val="28"/>
          <w:szCs w:val="28"/>
          <w:lang w:val="uk-UA"/>
        </w:rPr>
        <w:t>ій</w:t>
      </w:r>
      <w:proofErr w:type="spellEnd"/>
    </w:p>
    <w:p w14:paraId="50356B03" w14:textId="77777777" w:rsidR="004E6A0E" w:rsidRPr="004E6A0E" w:rsidRDefault="004E6A0E" w:rsidP="004E6A0E">
      <w:pPr>
        <w:pStyle w:val="a3"/>
        <w:numPr>
          <w:ilvl w:val="0"/>
          <w:numId w:val="1"/>
        </w:numPr>
        <w:spacing w:line="360" w:lineRule="auto"/>
        <w:ind w:left="0" w:firstLine="709"/>
        <w:jc w:val="both"/>
        <w:rPr>
          <w:color w:val="000000" w:themeColor="text1"/>
          <w:sz w:val="28"/>
          <w:szCs w:val="28"/>
        </w:rPr>
      </w:pPr>
      <w:r w:rsidRPr="004E6A0E">
        <w:rPr>
          <w:color w:val="000000" w:themeColor="text1"/>
          <w:sz w:val="28"/>
          <w:szCs w:val="28"/>
          <w:lang w:val="uk-UA"/>
        </w:rPr>
        <w:t xml:space="preserve">Оцінка </w:t>
      </w:r>
      <w:proofErr w:type="spellStart"/>
      <w:r w:rsidRPr="004E6A0E">
        <w:rPr>
          <w:color w:val="000000" w:themeColor="text1"/>
          <w:sz w:val="28"/>
          <w:szCs w:val="28"/>
          <w:lang w:val="uk-UA"/>
        </w:rPr>
        <w:t>ефективностей</w:t>
      </w:r>
      <w:proofErr w:type="spellEnd"/>
      <w:r w:rsidRPr="004E6A0E">
        <w:rPr>
          <w:color w:val="000000" w:themeColor="text1"/>
          <w:sz w:val="28"/>
          <w:szCs w:val="28"/>
          <w:lang w:val="uk-UA"/>
        </w:rPr>
        <w:t xml:space="preserve"> та аналіз результатів - </w:t>
      </w:r>
      <w:r w:rsidRPr="004E6A0E">
        <w:rPr>
          <w:color w:val="000000" w:themeColor="text1"/>
          <w:sz w:val="28"/>
          <w:szCs w:val="28"/>
        </w:rPr>
        <w:t>Маркетинг включає систематичний аналіз ефективності кампаній та стратегій. Використання ключових показників ефективності (KPI) дозволяє визначити та коригувати маркетингові заходи для досягнення найкращих результатів</w:t>
      </w:r>
    </w:p>
    <w:p w14:paraId="2C572CC1" w14:textId="77777777" w:rsidR="004E6A0E" w:rsidRPr="004E6A0E" w:rsidRDefault="004E6A0E" w:rsidP="004E6A0E">
      <w:pPr>
        <w:pStyle w:val="a3"/>
        <w:numPr>
          <w:ilvl w:val="0"/>
          <w:numId w:val="1"/>
        </w:numPr>
        <w:spacing w:line="360" w:lineRule="auto"/>
        <w:ind w:left="0" w:firstLine="709"/>
        <w:jc w:val="both"/>
        <w:rPr>
          <w:color w:val="000000" w:themeColor="text1"/>
          <w:sz w:val="28"/>
          <w:szCs w:val="28"/>
        </w:rPr>
      </w:pPr>
      <w:r w:rsidRPr="004E6A0E">
        <w:rPr>
          <w:color w:val="000000" w:themeColor="text1"/>
          <w:sz w:val="28"/>
          <w:szCs w:val="28"/>
          <w:lang w:val="uk-UA"/>
        </w:rPr>
        <w:t>Управління ризиками та виявлення нових можливостей - м</w:t>
      </w:r>
      <w:r w:rsidRPr="004E6A0E">
        <w:rPr>
          <w:color w:val="000000" w:themeColor="text1"/>
          <w:sz w:val="28"/>
          <w:szCs w:val="28"/>
        </w:rPr>
        <w:t>аркетингове управління допомагає підприємству виявляти ризики та можливості в ринковому середовищі, щоб вчасно реагувати на зміни та використовувати стратегічні можливості.</w:t>
      </w:r>
    </w:p>
    <w:p w14:paraId="275CB9B6" w14:textId="77777777" w:rsidR="004E6A0E" w:rsidRPr="004E6A0E" w:rsidRDefault="004E6A0E" w:rsidP="004E6A0E">
      <w:pPr>
        <w:spacing w:line="360" w:lineRule="auto"/>
        <w:ind w:firstLine="709"/>
        <w:jc w:val="both"/>
        <w:rPr>
          <w:color w:val="000000" w:themeColor="text1"/>
          <w:sz w:val="28"/>
          <w:szCs w:val="28"/>
        </w:rPr>
      </w:pPr>
      <w:r w:rsidRPr="004E6A0E">
        <w:rPr>
          <w:color w:val="000000" w:themeColor="text1"/>
          <w:sz w:val="28"/>
          <w:szCs w:val="28"/>
        </w:rPr>
        <w:lastRenderedPageBreak/>
        <w:t>Усі ці аспекти маркетингової діяльності, які враховують потреби споживачів, створюють цінність продукту та визначають його унікальність на ринку, є важливими факторами підвищення конкурентоспроможності підприємства. Правильно побудована стратегія маркетингу може значно вплинути на успіх бізнесу та його здатність забезпечити стабільний розвиток в умовах зростаючої конкуренції.</w:t>
      </w:r>
    </w:p>
    <w:p w14:paraId="2B4D4D8A" w14:textId="77777777" w:rsidR="004E6A0E" w:rsidRPr="004E6A0E" w:rsidRDefault="004E6A0E" w:rsidP="004E6A0E">
      <w:pPr>
        <w:spacing w:line="360" w:lineRule="auto"/>
        <w:ind w:firstLine="709"/>
        <w:jc w:val="both"/>
        <w:rPr>
          <w:color w:val="000000" w:themeColor="text1"/>
          <w:sz w:val="28"/>
          <w:szCs w:val="28"/>
        </w:rPr>
      </w:pPr>
      <w:r w:rsidRPr="004E6A0E">
        <w:rPr>
          <w:color w:val="000000" w:themeColor="text1"/>
          <w:sz w:val="28"/>
          <w:szCs w:val="28"/>
          <w:lang w:val="uk-UA"/>
        </w:rPr>
        <w:t xml:space="preserve">Зупинимось на деяких компонентах більш детально. </w:t>
      </w:r>
      <w:r w:rsidRPr="004E6A0E">
        <w:rPr>
          <w:color w:val="000000" w:themeColor="text1"/>
          <w:sz w:val="28"/>
          <w:szCs w:val="28"/>
        </w:rPr>
        <w:t>Розуміння ринку та клієнта є стратегічно важливим елементом маркетингової діяльності, що дозволяє підприємствам ефективно взаємодіяти з оточуючим середовищем та адаптуватися до змін в умовах конкуренції. Цей процес передбачає систематичний аналіз ринку, конкурентів, а також ретельне дослідження потреб та вимог цільової аудиторії.</w:t>
      </w:r>
    </w:p>
    <w:p w14:paraId="4FA4797A" w14:textId="77777777" w:rsidR="004E6A0E" w:rsidRPr="004E6A0E" w:rsidRDefault="004E6A0E" w:rsidP="004E6A0E">
      <w:pPr>
        <w:spacing w:line="360" w:lineRule="auto"/>
        <w:ind w:firstLine="709"/>
        <w:jc w:val="both"/>
        <w:rPr>
          <w:color w:val="000000" w:themeColor="text1"/>
          <w:sz w:val="28"/>
          <w:szCs w:val="28"/>
          <w:lang w:val="uk-UA"/>
        </w:rPr>
      </w:pPr>
      <w:r w:rsidRPr="004E6A0E">
        <w:rPr>
          <w:color w:val="000000" w:themeColor="text1"/>
          <w:sz w:val="28"/>
          <w:szCs w:val="28"/>
          <w:lang w:val="uk-UA"/>
        </w:rPr>
        <w:t>Розуміння ринку та клієнта складається з наступних елементів:</w:t>
      </w:r>
    </w:p>
    <w:p w14:paraId="73D52F0F" w14:textId="77777777" w:rsidR="004E6A0E" w:rsidRPr="004E6A0E" w:rsidRDefault="004E6A0E" w:rsidP="004E6A0E">
      <w:pPr>
        <w:pStyle w:val="a3"/>
        <w:numPr>
          <w:ilvl w:val="0"/>
          <w:numId w:val="2"/>
        </w:numPr>
        <w:spacing w:line="360" w:lineRule="auto"/>
        <w:ind w:left="0" w:firstLine="709"/>
        <w:jc w:val="both"/>
        <w:rPr>
          <w:color w:val="000000" w:themeColor="text1"/>
          <w:sz w:val="28"/>
          <w:szCs w:val="28"/>
        </w:rPr>
      </w:pPr>
      <w:r w:rsidRPr="004E6A0E">
        <w:rPr>
          <w:color w:val="000000" w:themeColor="text1"/>
          <w:sz w:val="28"/>
          <w:szCs w:val="28"/>
          <w:lang w:val="uk-UA"/>
        </w:rPr>
        <w:t>м</w:t>
      </w:r>
      <w:r w:rsidRPr="004E6A0E">
        <w:rPr>
          <w:color w:val="000000" w:themeColor="text1"/>
          <w:sz w:val="28"/>
          <w:szCs w:val="28"/>
        </w:rPr>
        <w:t>аркетингове дослідження - це спрямована на отримання об'єктивної інформації система, яка дозволяє збирати та аналізувати дані про ринкові умови, тенденції та конкурентну діяльність. Здійснення досліджень розкриває можливості та загрози, що впливають на стратегію підприємства</w:t>
      </w:r>
      <w:r w:rsidRPr="004E6A0E">
        <w:rPr>
          <w:color w:val="000000" w:themeColor="text1"/>
          <w:sz w:val="28"/>
          <w:szCs w:val="28"/>
          <w:lang w:val="uk-UA"/>
        </w:rPr>
        <w:t>;</w:t>
      </w:r>
    </w:p>
    <w:p w14:paraId="547B484F" w14:textId="77777777" w:rsidR="004E6A0E" w:rsidRPr="004E6A0E" w:rsidRDefault="004E6A0E" w:rsidP="004E6A0E">
      <w:pPr>
        <w:pStyle w:val="a3"/>
        <w:numPr>
          <w:ilvl w:val="0"/>
          <w:numId w:val="2"/>
        </w:numPr>
        <w:spacing w:line="360" w:lineRule="auto"/>
        <w:ind w:left="0" w:firstLine="709"/>
        <w:jc w:val="both"/>
        <w:rPr>
          <w:color w:val="000000" w:themeColor="text1"/>
          <w:sz w:val="28"/>
          <w:szCs w:val="28"/>
        </w:rPr>
      </w:pPr>
      <w:r w:rsidRPr="004E6A0E">
        <w:rPr>
          <w:color w:val="000000" w:themeColor="text1"/>
          <w:sz w:val="28"/>
          <w:szCs w:val="28"/>
          <w:lang w:val="uk-UA"/>
        </w:rPr>
        <w:t>с</w:t>
      </w:r>
      <w:r w:rsidRPr="004E6A0E">
        <w:rPr>
          <w:color w:val="000000" w:themeColor="text1"/>
          <w:sz w:val="28"/>
          <w:szCs w:val="28"/>
        </w:rPr>
        <w:t>егментація ринку включає визначення груп споживачів, які мають спільні характеристики та потреби. Розподілення аудиторії за сегментами дозволяє підприємству спрямовувати зусилля на кожен сегмент окремо, оптимізуючи стратегію</w:t>
      </w:r>
      <w:r w:rsidRPr="004E6A0E">
        <w:rPr>
          <w:color w:val="000000" w:themeColor="text1"/>
          <w:sz w:val="28"/>
          <w:szCs w:val="28"/>
          <w:lang w:val="uk-UA"/>
        </w:rPr>
        <w:t>;</w:t>
      </w:r>
    </w:p>
    <w:p w14:paraId="1891F444" w14:textId="77777777" w:rsidR="004E6A0E" w:rsidRPr="004E6A0E" w:rsidRDefault="004E6A0E" w:rsidP="004E6A0E">
      <w:pPr>
        <w:pStyle w:val="a3"/>
        <w:numPr>
          <w:ilvl w:val="0"/>
          <w:numId w:val="2"/>
        </w:numPr>
        <w:spacing w:line="360" w:lineRule="auto"/>
        <w:ind w:left="0" w:firstLine="709"/>
        <w:jc w:val="both"/>
        <w:rPr>
          <w:color w:val="000000" w:themeColor="text1"/>
          <w:sz w:val="28"/>
          <w:szCs w:val="28"/>
        </w:rPr>
      </w:pPr>
      <w:r w:rsidRPr="004E6A0E">
        <w:rPr>
          <w:color w:val="000000" w:themeColor="text1"/>
          <w:sz w:val="28"/>
          <w:szCs w:val="28"/>
          <w:lang w:val="uk-UA"/>
        </w:rPr>
        <w:t>г</w:t>
      </w:r>
      <w:r w:rsidRPr="004E6A0E">
        <w:rPr>
          <w:color w:val="000000" w:themeColor="text1"/>
          <w:sz w:val="28"/>
          <w:szCs w:val="28"/>
        </w:rPr>
        <w:t>либоке вивчення потреб та бажань клієнтів дозволяє підприємству розробляти продукти та послуги, які відповідають їхнім очікуванням. Аналіз скарг та відгуків допомагає виправляти недоліки та удосконалювати пропозиції</w:t>
      </w:r>
      <w:r w:rsidRPr="004E6A0E">
        <w:rPr>
          <w:color w:val="000000" w:themeColor="text1"/>
          <w:sz w:val="28"/>
          <w:szCs w:val="28"/>
          <w:lang w:val="uk-UA"/>
        </w:rPr>
        <w:t>;</w:t>
      </w:r>
    </w:p>
    <w:p w14:paraId="325487F5" w14:textId="77777777" w:rsidR="004E6A0E" w:rsidRPr="004E6A0E" w:rsidRDefault="004E6A0E" w:rsidP="004E6A0E">
      <w:pPr>
        <w:pStyle w:val="a3"/>
        <w:numPr>
          <w:ilvl w:val="0"/>
          <w:numId w:val="2"/>
        </w:numPr>
        <w:spacing w:line="360" w:lineRule="auto"/>
        <w:ind w:left="0" w:firstLine="709"/>
        <w:jc w:val="both"/>
        <w:rPr>
          <w:color w:val="000000" w:themeColor="text1"/>
          <w:sz w:val="28"/>
          <w:szCs w:val="28"/>
        </w:rPr>
      </w:pPr>
      <w:r w:rsidRPr="004E6A0E">
        <w:rPr>
          <w:color w:val="000000" w:themeColor="text1"/>
          <w:sz w:val="28"/>
          <w:szCs w:val="28"/>
          <w:lang w:val="uk-UA"/>
        </w:rPr>
        <w:t>с</w:t>
      </w:r>
      <w:r w:rsidRPr="004E6A0E">
        <w:rPr>
          <w:color w:val="000000" w:themeColor="text1"/>
          <w:sz w:val="28"/>
          <w:szCs w:val="28"/>
        </w:rPr>
        <w:t>творення детального клієнтського профілю включає в себе визначення характеристик та цінностей ідеального клієнта. Цей інструмент допомагає в підборі ефективних комунікаційних стратегій</w:t>
      </w:r>
      <w:r w:rsidRPr="004E6A0E">
        <w:rPr>
          <w:color w:val="000000" w:themeColor="text1"/>
          <w:sz w:val="28"/>
          <w:szCs w:val="28"/>
          <w:lang w:val="uk-UA"/>
        </w:rPr>
        <w:t>;</w:t>
      </w:r>
    </w:p>
    <w:p w14:paraId="6FF07EC5" w14:textId="77777777" w:rsidR="004E6A0E" w:rsidRPr="004E6A0E" w:rsidRDefault="004E6A0E" w:rsidP="004E6A0E">
      <w:pPr>
        <w:pStyle w:val="a3"/>
        <w:numPr>
          <w:ilvl w:val="0"/>
          <w:numId w:val="2"/>
        </w:numPr>
        <w:spacing w:line="360" w:lineRule="auto"/>
        <w:ind w:left="0" w:firstLine="709"/>
        <w:jc w:val="both"/>
        <w:rPr>
          <w:color w:val="000000" w:themeColor="text1"/>
          <w:sz w:val="28"/>
          <w:szCs w:val="28"/>
        </w:rPr>
      </w:pPr>
      <w:r w:rsidRPr="004E6A0E">
        <w:rPr>
          <w:color w:val="000000" w:themeColor="text1"/>
          <w:sz w:val="28"/>
          <w:szCs w:val="28"/>
          <w:lang w:val="uk-UA"/>
        </w:rPr>
        <w:t>в</w:t>
      </w:r>
      <w:r w:rsidRPr="004E6A0E">
        <w:rPr>
          <w:color w:val="000000" w:themeColor="text1"/>
          <w:sz w:val="28"/>
          <w:szCs w:val="28"/>
        </w:rPr>
        <w:t xml:space="preserve">ивчення конкурентів допомагає підприємству зрозуміти їхні стратегії, сильні та слабкі сторони. Це формує основу для визначення власної конкурентної переваги. </w:t>
      </w:r>
    </w:p>
    <w:p w14:paraId="783C3151" w14:textId="77777777" w:rsidR="004E6A0E" w:rsidRPr="004E6A0E" w:rsidRDefault="004E6A0E" w:rsidP="004E6A0E">
      <w:pPr>
        <w:spacing w:line="360" w:lineRule="auto"/>
        <w:ind w:firstLine="709"/>
        <w:jc w:val="both"/>
        <w:rPr>
          <w:color w:val="000000" w:themeColor="text1"/>
          <w:sz w:val="28"/>
          <w:szCs w:val="28"/>
        </w:rPr>
      </w:pPr>
      <w:r w:rsidRPr="004E6A0E">
        <w:rPr>
          <w:color w:val="000000" w:themeColor="text1"/>
          <w:sz w:val="28"/>
          <w:szCs w:val="28"/>
        </w:rPr>
        <w:lastRenderedPageBreak/>
        <w:t>Розуміння ринку та клієнта є динамічним процесом, який вимагає постійного оновлення та адаптації до змін. Інформація, отримана в результаті цього процесу, є основою для розробки стратегій маркетингу, які не тільки задовольняють потреби клієнтів, але й забезпечують стійкість та конкурентні переваги підприємства на ринку.</w:t>
      </w:r>
    </w:p>
    <w:p w14:paraId="383CE40A" w14:textId="77777777" w:rsidR="004E6A0E" w:rsidRPr="004E6A0E" w:rsidRDefault="004E6A0E" w:rsidP="004E6A0E">
      <w:pPr>
        <w:spacing w:line="360" w:lineRule="auto"/>
        <w:ind w:firstLine="709"/>
        <w:jc w:val="both"/>
        <w:rPr>
          <w:color w:val="000000" w:themeColor="text1"/>
          <w:sz w:val="28"/>
          <w:szCs w:val="28"/>
          <w:lang w:val="uk-UA"/>
        </w:rPr>
      </w:pPr>
      <w:r w:rsidRPr="004E6A0E">
        <w:rPr>
          <w:color w:val="000000" w:themeColor="text1"/>
          <w:sz w:val="28"/>
          <w:szCs w:val="28"/>
          <w:lang w:val="uk-UA"/>
        </w:rPr>
        <w:t xml:space="preserve">Наступний компонент будівництво бренду і репутації.  </w:t>
      </w:r>
    </w:p>
    <w:p w14:paraId="130537F7" w14:textId="77777777" w:rsidR="004E6A0E" w:rsidRPr="004E6A0E" w:rsidRDefault="004E6A0E" w:rsidP="004E6A0E">
      <w:pPr>
        <w:spacing w:line="360" w:lineRule="auto"/>
        <w:ind w:firstLine="709"/>
        <w:jc w:val="both"/>
        <w:rPr>
          <w:color w:val="000000" w:themeColor="text1"/>
          <w:sz w:val="28"/>
          <w:szCs w:val="28"/>
          <w:lang w:val="uk-UA"/>
        </w:rPr>
      </w:pPr>
      <w:r w:rsidRPr="004E6A0E">
        <w:rPr>
          <w:color w:val="000000" w:themeColor="text1"/>
          <w:sz w:val="28"/>
          <w:szCs w:val="28"/>
        </w:rPr>
        <w:t>Бренд - це більше, ніж лише логотип чи назва товару. Це визначення, яке вражає індивідуальність та цінності вашого підприємства в очах споживачів. Будівництво бренду - це систематичний процес, спрямований на створення визнання, позитивних асоціацій і довіри до вашого бренд</w:t>
      </w:r>
      <w:r w:rsidRPr="004E6A0E">
        <w:rPr>
          <w:color w:val="000000" w:themeColor="text1"/>
          <w:sz w:val="28"/>
          <w:szCs w:val="28"/>
          <w:lang w:val="uk-UA"/>
        </w:rPr>
        <w:t xml:space="preserve">у. </w:t>
      </w:r>
    </w:p>
    <w:p w14:paraId="4A40BA86" w14:textId="77777777" w:rsidR="004E6A0E" w:rsidRPr="004E6A0E" w:rsidRDefault="004E6A0E" w:rsidP="004E6A0E">
      <w:pPr>
        <w:spacing w:line="360" w:lineRule="auto"/>
        <w:ind w:firstLine="709"/>
        <w:jc w:val="both"/>
        <w:rPr>
          <w:color w:val="000000" w:themeColor="text1"/>
          <w:sz w:val="28"/>
          <w:szCs w:val="28"/>
          <w:lang w:val="uk-UA"/>
        </w:rPr>
      </w:pPr>
      <w:r w:rsidRPr="004E6A0E">
        <w:rPr>
          <w:color w:val="000000" w:themeColor="text1"/>
          <w:sz w:val="28"/>
          <w:szCs w:val="28"/>
          <w:lang w:val="uk-UA"/>
        </w:rPr>
        <w:t>Ідентичність бренду - ц</w:t>
      </w:r>
      <w:r w:rsidRPr="004E6A0E">
        <w:rPr>
          <w:color w:val="000000" w:themeColor="text1"/>
          <w:sz w:val="28"/>
          <w:szCs w:val="28"/>
        </w:rPr>
        <w:t>е визначення того, хто ви є, що ви робите, і чому це важливо для вашої цільової аудиторії. Це включає в себе цінності, місію, візію та унікальні риси, які роблять ваш бренд відмінним</w:t>
      </w:r>
      <w:r w:rsidRPr="004E6A0E">
        <w:rPr>
          <w:color w:val="000000" w:themeColor="text1"/>
          <w:sz w:val="28"/>
          <w:szCs w:val="28"/>
          <w:lang w:val="uk-UA"/>
        </w:rPr>
        <w:t>;</w:t>
      </w:r>
    </w:p>
    <w:p w14:paraId="30407E92" w14:textId="77777777" w:rsidR="004E6A0E" w:rsidRPr="004E6A0E" w:rsidRDefault="004E6A0E" w:rsidP="004E6A0E">
      <w:pPr>
        <w:spacing w:line="360" w:lineRule="auto"/>
        <w:ind w:firstLine="709"/>
        <w:jc w:val="both"/>
        <w:rPr>
          <w:color w:val="000000" w:themeColor="text1"/>
          <w:sz w:val="28"/>
          <w:szCs w:val="28"/>
          <w:lang w:val="uk-UA"/>
        </w:rPr>
      </w:pPr>
      <w:r w:rsidRPr="004E6A0E">
        <w:rPr>
          <w:color w:val="000000" w:themeColor="text1"/>
          <w:sz w:val="28"/>
          <w:szCs w:val="28"/>
          <w:lang w:val="uk-UA"/>
        </w:rPr>
        <w:t>Стратегія бренду - р</w:t>
      </w:r>
      <w:r w:rsidRPr="004E6A0E">
        <w:rPr>
          <w:color w:val="000000" w:themeColor="text1"/>
          <w:sz w:val="28"/>
          <w:szCs w:val="28"/>
        </w:rPr>
        <w:t>озробка стратегії, яка визначає, як ваш бренд буде взаємодіяти із споживачами. Це включає в себе комунікаційні підходи, канали та способи позиціонування</w:t>
      </w:r>
      <w:r w:rsidRPr="004E6A0E">
        <w:rPr>
          <w:color w:val="000000" w:themeColor="text1"/>
          <w:sz w:val="28"/>
          <w:szCs w:val="28"/>
          <w:lang w:val="uk-UA"/>
        </w:rPr>
        <w:t>;</w:t>
      </w:r>
    </w:p>
    <w:p w14:paraId="3544835A" w14:textId="77777777" w:rsidR="004E6A0E" w:rsidRPr="004E6A0E" w:rsidRDefault="004E6A0E" w:rsidP="004E6A0E">
      <w:pPr>
        <w:spacing w:line="360" w:lineRule="auto"/>
        <w:ind w:firstLine="709"/>
        <w:jc w:val="both"/>
        <w:rPr>
          <w:color w:val="000000" w:themeColor="text1"/>
          <w:sz w:val="28"/>
          <w:szCs w:val="28"/>
          <w:lang w:val="uk-UA"/>
        </w:rPr>
      </w:pPr>
      <w:r w:rsidRPr="004E6A0E">
        <w:rPr>
          <w:color w:val="000000" w:themeColor="text1"/>
          <w:sz w:val="28"/>
          <w:szCs w:val="28"/>
          <w:lang w:val="uk-UA"/>
        </w:rPr>
        <w:t>Логотип та візуальна ідентичність - с</w:t>
      </w:r>
      <w:r w:rsidRPr="004E6A0E">
        <w:rPr>
          <w:color w:val="000000" w:themeColor="text1"/>
          <w:sz w:val="28"/>
          <w:szCs w:val="28"/>
        </w:rPr>
        <w:t>творення логотипу та візуальної ідентичності, які відображають ваш бренд. Це включає в себе колір, шрифт, графіку та інші елементи, що формують визуальне вражен</w:t>
      </w:r>
      <w:r w:rsidRPr="004E6A0E">
        <w:rPr>
          <w:color w:val="000000" w:themeColor="text1"/>
          <w:sz w:val="28"/>
          <w:szCs w:val="28"/>
          <w:lang w:val="uk-UA"/>
        </w:rPr>
        <w:t>ня;</w:t>
      </w:r>
    </w:p>
    <w:p w14:paraId="206FE525" w14:textId="77777777" w:rsidR="004E6A0E" w:rsidRPr="004E6A0E" w:rsidRDefault="004E6A0E" w:rsidP="004E6A0E">
      <w:pPr>
        <w:spacing w:line="360" w:lineRule="auto"/>
        <w:ind w:firstLine="709"/>
        <w:jc w:val="both"/>
        <w:rPr>
          <w:color w:val="000000" w:themeColor="text1"/>
          <w:sz w:val="28"/>
          <w:szCs w:val="28"/>
          <w:lang w:val="uk-UA"/>
        </w:rPr>
      </w:pPr>
      <w:proofErr w:type="spellStart"/>
      <w:r w:rsidRPr="004E6A0E">
        <w:rPr>
          <w:color w:val="000000" w:themeColor="text1"/>
          <w:sz w:val="28"/>
          <w:szCs w:val="28"/>
          <w:lang w:val="uk-UA"/>
        </w:rPr>
        <w:t>Брендова</w:t>
      </w:r>
      <w:proofErr w:type="spellEnd"/>
      <w:r w:rsidRPr="004E6A0E">
        <w:rPr>
          <w:color w:val="000000" w:themeColor="text1"/>
          <w:sz w:val="28"/>
          <w:szCs w:val="28"/>
          <w:lang w:val="uk-UA"/>
        </w:rPr>
        <w:t xml:space="preserve"> комунікація – це р</w:t>
      </w:r>
      <w:r w:rsidRPr="004E6A0E">
        <w:rPr>
          <w:color w:val="000000" w:themeColor="text1"/>
          <w:sz w:val="28"/>
          <w:szCs w:val="28"/>
        </w:rPr>
        <w:t>озвиток послідовної та унікальної комунікації для взаємодії із споживачами. Це може включати в себе рекламу, соціальні мережі, відносини з громадськістю та інші канали</w:t>
      </w:r>
      <w:r w:rsidRPr="004E6A0E">
        <w:rPr>
          <w:color w:val="000000" w:themeColor="text1"/>
          <w:sz w:val="28"/>
          <w:szCs w:val="28"/>
          <w:lang w:val="uk-UA"/>
        </w:rPr>
        <w:t>;</w:t>
      </w:r>
    </w:p>
    <w:p w14:paraId="7FB680EC" w14:textId="77777777" w:rsidR="004E6A0E" w:rsidRPr="004E6A0E" w:rsidRDefault="004E6A0E" w:rsidP="004E6A0E">
      <w:pPr>
        <w:spacing w:line="360" w:lineRule="auto"/>
        <w:ind w:firstLine="709"/>
        <w:jc w:val="both"/>
        <w:rPr>
          <w:color w:val="000000" w:themeColor="text1"/>
          <w:sz w:val="28"/>
          <w:szCs w:val="28"/>
        </w:rPr>
      </w:pPr>
      <w:r w:rsidRPr="004E6A0E">
        <w:rPr>
          <w:color w:val="000000" w:themeColor="text1"/>
          <w:sz w:val="28"/>
          <w:szCs w:val="28"/>
          <w:lang w:val="uk-UA"/>
        </w:rPr>
        <w:t>Взаємодія із споживачем -це а</w:t>
      </w:r>
      <w:r w:rsidRPr="004E6A0E">
        <w:rPr>
          <w:color w:val="000000" w:themeColor="text1"/>
          <w:sz w:val="28"/>
          <w:szCs w:val="28"/>
        </w:rPr>
        <w:t xml:space="preserve">ктивна участь у взаємодії із споживачами, відгуки на їхні питання та коментарі, а також створення позитивного досвіду взаємодії з брендом. </w:t>
      </w:r>
    </w:p>
    <w:p w14:paraId="177CDEB0" w14:textId="77777777" w:rsidR="004E6A0E" w:rsidRPr="004E6A0E" w:rsidRDefault="004E6A0E" w:rsidP="004E6A0E">
      <w:pPr>
        <w:spacing w:line="360" w:lineRule="auto"/>
        <w:ind w:firstLine="709"/>
        <w:jc w:val="both"/>
        <w:rPr>
          <w:color w:val="000000" w:themeColor="text1"/>
          <w:sz w:val="28"/>
          <w:szCs w:val="28"/>
          <w:lang w:val="uk-UA"/>
        </w:rPr>
      </w:pPr>
      <w:r w:rsidRPr="004E6A0E">
        <w:rPr>
          <w:color w:val="000000" w:themeColor="text1"/>
          <w:sz w:val="28"/>
          <w:szCs w:val="28"/>
        </w:rPr>
        <w:t>Репутація - це оцінка та враження, яке споживачі, клієнти та громадськість взагалі мають про ваше підприємство. Будівництво репутації - це процес управління сприйняттям вашого бренду на рин</w:t>
      </w:r>
      <w:r w:rsidRPr="004E6A0E">
        <w:rPr>
          <w:color w:val="000000" w:themeColor="text1"/>
          <w:sz w:val="28"/>
          <w:szCs w:val="28"/>
          <w:lang w:val="uk-UA"/>
        </w:rPr>
        <w:t>ку. Б</w:t>
      </w:r>
      <w:r w:rsidRPr="004E6A0E">
        <w:rPr>
          <w:color w:val="000000" w:themeColor="text1"/>
          <w:sz w:val="28"/>
          <w:szCs w:val="28"/>
        </w:rPr>
        <w:t xml:space="preserve">удівництво бренду та репутації є невід'ємною частиною стратегії маркетингу, що допомагає </w:t>
      </w:r>
      <w:r w:rsidRPr="004E6A0E">
        <w:rPr>
          <w:color w:val="000000" w:themeColor="text1"/>
          <w:sz w:val="28"/>
          <w:szCs w:val="28"/>
        </w:rPr>
        <w:lastRenderedPageBreak/>
        <w:t>підприємству стати впізнаваним, довіреним та забезпечити стійкий успіх на ринк</w:t>
      </w:r>
      <w:r w:rsidRPr="004E6A0E">
        <w:rPr>
          <w:color w:val="000000" w:themeColor="text1"/>
          <w:sz w:val="28"/>
          <w:szCs w:val="28"/>
          <w:lang w:val="uk-UA"/>
        </w:rPr>
        <w:t xml:space="preserve">у. </w:t>
      </w:r>
    </w:p>
    <w:p w14:paraId="2C77D0A4" w14:textId="4D9C14CF" w:rsidR="004E6A0E" w:rsidRPr="004E6A0E" w:rsidRDefault="004E6A0E" w:rsidP="004E6A0E">
      <w:pPr>
        <w:spacing w:line="360" w:lineRule="auto"/>
        <w:ind w:firstLine="709"/>
        <w:jc w:val="both"/>
        <w:rPr>
          <w:color w:val="000000" w:themeColor="text1"/>
          <w:sz w:val="28"/>
          <w:szCs w:val="28"/>
          <w:lang w:val="uk-UA"/>
        </w:rPr>
      </w:pPr>
      <w:r w:rsidRPr="004E6A0E">
        <w:rPr>
          <w:color w:val="000000" w:themeColor="text1"/>
          <w:sz w:val="28"/>
          <w:szCs w:val="28"/>
          <w:lang w:val="uk-UA"/>
        </w:rPr>
        <w:t xml:space="preserve">Наступний компонент </w:t>
      </w:r>
      <w:r w:rsidRPr="004E6A0E">
        <w:rPr>
          <w:color w:val="000000" w:themeColor="text1"/>
          <w:sz w:val="28"/>
          <w:szCs w:val="28"/>
        </w:rPr>
        <w:t>Маркетинговий мікс - це стратегічний інструмент, який визначає елементи, які підприємство використовує для впливу на споживачів і досягнення маркетингових цілей. Цей підхід, відомий також як "4P" - продукт (Product), ціна (Price), місце (Place) та просування (Promotion), визначає основні аспекти стратегії маркетинг</w:t>
      </w:r>
      <w:r w:rsidRPr="004E6A0E">
        <w:rPr>
          <w:color w:val="000000" w:themeColor="text1"/>
          <w:sz w:val="28"/>
          <w:szCs w:val="28"/>
          <w:lang w:val="uk-UA"/>
        </w:rPr>
        <w:t xml:space="preserve">у (рис.2). </w:t>
      </w:r>
    </w:p>
    <w:p w14:paraId="0B8C0118" w14:textId="77777777" w:rsidR="004E6A0E" w:rsidRPr="004E6A0E" w:rsidRDefault="004E6A0E" w:rsidP="004E6A0E">
      <w:pPr>
        <w:spacing w:line="360" w:lineRule="auto"/>
        <w:ind w:firstLine="709"/>
        <w:jc w:val="both"/>
        <w:rPr>
          <w:color w:val="000000" w:themeColor="text1"/>
          <w:sz w:val="28"/>
          <w:szCs w:val="28"/>
          <w:lang w:val="uk-UA"/>
        </w:rPr>
      </w:pPr>
      <w:r w:rsidRPr="004E6A0E">
        <w:rPr>
          <w:color w:val="000000" w:themeColor="text1"/>
          <w:sz w:val="28"/>
          <w:szCs w:val="28"/>
          <w:lang w:val="uk-UA"/>
        </w:rPr>
        <w:t xml:space="preserve">Згідно рисунку створення маркетингового </w:t>
      </w:r>
      <w:proofErr w:type="spellStart"/>
      <w:r w:rsidRPr="004E6A0E">
        <w:rPr>
          <w:color w:val="000000" w:themeColor="text1"/>
          <w:sz w:val="28"/>
          <w:szCs w:val="28"/>
          <w:lang w:val="uk-UA"/>
        </w:rPr>
        <w:t>міксу</w:t>
      </w:r>
      <w:proofErr w:type="spellEnd"/>
      <w:r w:rsidRPr="004E6A0E">
        <w:rPr>
          <w:color w:val="000000" w:themeColor="text1"/>
          <w:sz w:val="28"/>
          <w:szCs w:val="28"/>
          <w:lang w:val="uk-UA"/>
        </w:rPr>
        <w:t xml:space="preserve"> включає в себе чотири основних компоненту:</w:t>
      </w:r>
    </w:p>
    <w:p w14:paraId="15129D35" w14:textId="77777777" w:rsidR="004E6A0E" w:rsidRPr="004E6A0E" w:rsidRDefault="004E6A0E" w:rsidP="004E6A0E">
      <w:pPr>
        <w:pStyle w:val="a3"/>
        <w:numPr>
          <w:ilvl w:val="0"/>
          <w:numId w:val="3"/>
        </w:numPr>
        <w:spacing w:line="360" w:lineRule="auto"/>
        <w:ind w:left="0" w:firstLine="709"/>
        <w:jc w:val="both"/>
        <w:rPr>
          <w:color w:val="000000" w:themeColor="text1"/>
          <w:sz w:val="28"/>
          <w:szCs w:val="28"/>
          <w:lang w:val="uk-UA"/>
        </w:rPr>
      </w:pPr>
      <w:r w:rsidRPr="004E6A0E">
        <w:rPr>
          <w:color w:val="000000" w:themeColor="text1"/>
          <w:sz w:val="28"/>
          <w:szCs w:val="28"/>
          <w:lang w:val="uk-UA"/>
        </w:rPr>
        <w:t xml:space="preserve">Продукт. </w:t>
      </w:r>
      <w:r w:rsidRPr="004E6A0E">
        <w:rPr>
          <w:color w:val="000000" w:themeColor="text1"/>
          <w:sz w:val="28"/>
          <w:szCs w:val="28"/>
        </w:rPr>
        <w:t>Це не лише сам товар, але і його атрибути, дизайн, якість та унікальні характеристики. Створення продукту, який відповідає потребам клієнтів, є ключовим елементом маркетингового мік</w:t>
      </w:r>
      <w:r w:rsidRPr="004E6A0E">
        <w:rPr>
          <w:color w:val="000000" w:themeColor="text1"/>
          <w:sz w:val="28"/>
          <w:szCs w:val="28"/>
          <w:lang w:val="uk-UA"/>
        </w:rPr>
        <w:t xml:space="preserve">су. </w:t>
      </w:r>
    </w:p>
    <w:p w14:paraId="0625C988" w14:textId="77777777" w:rsidR="004E6A0E" w:rsidRPr="004E6A0E" w:rsidRDefault="004E6A0E" w:rsidP="004E6A0E">
      <w:pPr>
        <w:pStyle w:val="a3"/>
        <w:numPr>
          <w:ilvl w:val="0"/>
          <w:numId w:val="3"/>
        </w:numPr>
        <w:spacing w:line="360" w:lineRule="auto"/>
        <w:ind w:left="0" w:firstLine="709"/>
        <w:jc w:val="both"/>
        <w:rPr>
          <w:color w:val="000000" w:themeColor="text1"/>
          <w:sz w:val="28"/>
          <w:szCs w:val="28"/>
          <w:lang w:val="uk-UA"/>
        </w:rPr>
      </w:pPr>
      <w:r w:rsidRPr="004E6A0E">
        <w:rPr>
          <w:color w:val="000000" w:themeColor="text1"/>
          <w:sz w:val="28"/>
          <w:szCs w:val="28"/>
          <w:lang w:val="uk-UA"/>
        </w:rPr>
        <w:t xml:space="preserve">Ціна. </w:t>
      </w:r>
      <w:r w:rsidRPr="004E6A0E">
        <w:rPr>
          <w:color w:val="000000" w:themeColor="text1"/>
          <w:sz w:val="28"/>
          <w:szCs w:val="28"/>
        </w:rPr>
        <w:t>Визначення оптимальної цінової стратегії, яка відображає споживачам цінність продукту та забезпечує конкурентоспроможність. Ціна також включає знижки, акції та інші акційні можливос</w:t>
      </w:r>
      <w:r w:rsidRPr="004E6A0E">
        <w:rPr>
          <w:color w:val="000000" w:themeColor="text1"/>
          <w:sz w:val="28"/>
          <w:szCs w:val="28"/>
          <w:lang w:val="uk-UA"/>
        </w:rPr>
        <w:t xml:space="preserve">ті. </w:t>
      </w:r>
    </w:p>
    <w:p w14:paraId="72B1209F" w14:textId="77777777" w:rsidR="004E6A0E" w:rsidRPr="004E6A0E" w:rsidRDefault="004E6A0E" w:rsidP="004E6A0E">
      <w:pPr>
        <w:pStyle w:val="a3"/>
        <w:numPr>
          <w:ilvl w:val="0"/>
          <w:numId w:val="3"/>
        </w:numPr>
        <w:spacing w:line="360" w:lineRule="auto"/>
        <w:ind w:left="0" w:firstLine="709"/>
        <w:jc w:val="both"/>
        <w:rPr>
          <w:color w:val="000000" w:themeColor="text1"/>
          <w:sz w:val="28"/>
          <w:szCs w:val="28"/>
          <w:lang w:val="uk-UA"/>
        </w:rPr>
      </w:pPr>
      <w:r w:rsidRPr="004E6A0E">
        <w:rPr>
          <w:color w:val="000000" w:themeColor="text1"/>
          <w:sz w:val="28"/>
          <w:szCs w:val="28"/>
          <w:lang w:val="uk-UA"/>
        </w:rPr>
        <w:t xml:space="preserve">Місце. </w:t>
      </w:r>
      <w:r w:rsidRPr="004E6A0E">
        <w:rPr>
          <w:color w:val="000000" w:themeColor="text1"/>
          <w:sz w:val="28"/>
          <w:szCs w:val="28"/>
        </w:rPr>
        <w:t>Розробка стратегії розподілу, яка визначає, як продукт потрапляє на ринок. Це охоплює вибір каналів реалізації, логістику, дистрибуцію та місце розташування товар</w:t>
      </w:r>
      <w:r w:rsidRPr="004E6A0E">
        <w:rPr>
          <w:color w:val="000000" w:themeColor="text1"/>
          <w:sz w:val="28"/>
          <w:szCs w:val="28"/>
          <w:lang w:val="uk-UA"/>
        </w:rPr>
        <w:t xml:space="preserve">у. </w:t>
      </w:r>
    </w:p>
    <w:p w14:paraId="103D7923" w14:textId="77777777" w:rsidR="004E6A0E" w:rsidRPr="004E6A0E" w:rsidRDefault="004E6A0E" w:rsidP="004E6A0E">
      <w:pPr>
        <w:pStyle w:val="a3"/>
        <w:numPr>
          <w:ilvl w:val="0"/>
          <w:numId w:val="3"/>
        </w:numPr>
        <w:spacing w:line="360" w:lineRule="auto"/>
        <w:ind w:left="0" w:firstLine="709"/>
        <w:jc w:val="both"/>
        <w:rPr>
          <w:color w:val="000000" w:themeColor="text1"/>
          <w:sz w:val="28"/>
          <w:szCs w:val="28"/>
          <w:lang w:val="uk-UA"/>
        </w:rPr>
      </w:pPr>
      <w:r w:rsidRPr="004E6A0E">
        <w:rPr>
          <w:color w:val="000000" w:themeColor="text1"/>
          <w:sz w:val="28"/>
          <w:szCs w:val="28"/>
          <w:lang w:val="uk-UA"/>
        </w:rPr>
        <w:t>Просування. Р</w:t>
      </w:r>
      <w:r w:rsidRPr="004E6A0E">
        <w:rPr>
          <w:color w:val="000000" w:themeColor="text1"/>
          <w:sz w:val="28"/>
          <w:szCs w:val="28"/>
        </w:rPr>
        <w:t>озробка та використання засобів просування продукту, щоб привернути увагу цільової аудиторії. Це включає рекламу, особистий продаж, звітність та просування через соціальні мереж</w:t>
      </w:r>
      <w:r w:rsidRPr="004E6A0E">
        <w:rPr>
          <w:color w:val="000000" w:themeColor="text1"/>
          <w:sz w:val="28"/>
          <w:szCs w:val="28"/>
          <w:lang w:val="uk-UA"/>
        </w:rPr>
        <w:t xml:space="preserve">і. </w:t>
      </w:r>
    </w:p>
    <w:p w14:paraId="215CF37B" w14:textId="77777777" w:rsidR="004E6A0E" w:rsidRPr="004E6A0E" w:rsidRDefault="004E6A0E" w:rsidP="004E6A0E">
      <w:pPr>
        <w:spacing w:line="360" w:lineRule="auto"/>
        <w:ind w:firstLine="709"/>
        <w:jc w:val="both"/>
        <w:rPr>
          <w:color w:val="000000" w:themeColor="text1"/>
          <w:sz w:val="28"/>
          <w:szCs w:val="28"/>
          <w:lang w:val="uk-UA"/>
        </w:rPr>
      </w:pPr>
      <w:r w:rsidRPr="004E6A0E">
        <w:rPr>
          <w:noProof/>
          <w:color w:val="000000" w:themeColor="text1"/>
          <w:sz w:val="28"/>
          <w:szCs w:val="28"/>
          <w:lang w:val="uk-UA"/>
        </w:rPr>
        <w:drawing>
          <wp:inline distT="0" distB="0" distL="0" distR="0" wp14:anchorId="34E6BBF4" wp14:editId="79554103">
            <wp:extent cx="5486400" cy="2538663"/>
            <wp:effectExtent l="0" t="0" r="0" b="14605"/>
            <wp:docPr id="250" name="Схема 2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5F57F44" w14:textId="11EC9961" w:rsidR="004E6A0E" w:rsidRPr="004E6A0E" w:rsidRDefault="004E6A0E" w:rsidP="004E6A0E">
      <w:pPr>
        <w:spacing w:line="360" w:lineRule="auto"/>
        <w:ind w:firstLine="709"/>
        <w:jc w:val="both"/>
        <w:rPr>
          <w:color w:val="000000" w:themeColor="text1"/>
          <w:sz w:val="28"/>
          <w:szCs w:val="28"/>
          <w:lang w:val="uk-UA"/>
        </w:rPr>
      </w:pPr>
      <w:r w:rsidRPr="004E6A0E">
        <w:rPr>
          <w:color w:val="000000" w:themeColor="text1"/>
          <w:sz w:val="28"/>
          <w:szCs w:val="28"/>
          <w:lang w:val="uk-UA"/>
        </w:rPr>
        <w:lastRenderedPageBreak/>
        <w:t xml:space="preserve">Рисунок 2. Створення маркетингового </w:t>
      </w:r>
      <w:proofErr w:type="spellStart"/>
      <w:r w:rsidRPr="004E6A0E">
        <w:rPr>
          <w:color w:val="000000" w:themeColor="text1"/>
          <w:sz w:val="28"/>
          <w:szCs w:val="28"/>
          <w:lang w:val="uk-UA"/>
        </w:rPr>
        <w:t>міксу</w:t>
      </w:r>
      <w:proofErr w:type="spellEnd"/>
    </w:p>
    <w:p w14:paraId="3620156B" w14:textId="77777777" w:rsidR="004E6A0E" w:rsidRPr="004E6A0E" w:rsidRDefault="004E6A0E" w:rsidP="004E6A0E">
      <w:pPr>
        <w:spacing w:line="360" w:lineRule="auto"/>
        <w:ind w:firstLine="709"/>
        <w:jc w:val="both"/>
        <w:rPr>
          <w:color w:val="000000" w:themeColor="text1"/>
          <w:sz w:val="28"/>
          <w:szCs w:val="28"/>
          <w:lang w:val="uk-UA"/>
        </w:rPr>
      </w:pPr>
      <w:r w:rsidRPr="004E6A0E">
        <w:rPr>
          <w:color w:val="000000" w:themeColor="text1"/>
          <w:sz w:val="28"/>
          <w:szCs w:val="28"/>
          <w:lang w:val="uk-UA"/>
        </w:rPr>
        <w:t>Джерело: складено автором</w:t>
      </w:r>
    </w:p>
    <w:p w14:paraId="07E268D1" w14:textId="77777777" w:rsidR="004E6A0E" w:rsidRPr="004E6A0E" w:rsidRDefault="004E6A0E" w:rsidP="004E6A0E">
      <w:pPr>
        <w:pStyle w:val="a3"/>
        <w:spacing w:line="360" w:lineRule="auto"/>
        <w:ind w:left="0" w:firstLine="709"/>
        <w:jc w:val="both"/>
        <w:rPr>
          <w:color w:val="000000" w:themeColor="text1"/>
          <w:sz w:val="28"/>
          <w:szCs w:val="28"/>
          <w:lang w:val="uk-UA"/>
        </w:rPr>
      </w:pPr>
      <w:r w:rsidRPr="004E6A0E">
        <w:rPr>
          <w:color w:val="000000" w:themeColor="text1"/>
          <w:sz w:val="28"/>
          <w:szCs w:val="28"/>
        </w:rPr>
        <w:t>Створення маркетингового міксу вимагає глибокого розуміння ринкових умов, конкурентного середовища та потреб цільової аудиторії для досягнення стратегічних цілей підприємст</w:t>
      </w:r>
      <w:r w:rsidRPr="004E6A0E">
        <w:rPr>
          <w:color w:val="000000" w:themeColor="text1"/>
          <w:sz w:val="28"/>
          <w:szCs w:val="28"/>
          <w:lang w:val="uk-UA"/>
        </w:rPr>
        <w:t xml:space="preserve">ва. </w:t>
      </w:r>
    </w:p>
    <w:p w14:paraId="13DBBD38" w14:textId="77777777" w:rsidR="004E6A0E" w:rsidRPr="004E6A0E" w:rsidRDefault="004E6A0E" w:rsidP="004E6A0E">
      <w:pPr>
        <w:spacing w:line="360" w:lineRule="auto"/>
        <w:ind w:firstLine="709"/>
        <w:jc w:val="both"/>
        <w:rPr>
          <w:color w:val="000000" w:themeColor="text1"/>
          <w:sz w:val="28"/>
          <w:szCs w:val="28"/>
          <w:lang w:val="uk-UA"/>
        </w:rPr>
      </w:pPr>
      <w:r w:rsidRPr="004E6A0E">
        <w:rPr>
          <w:color w:val="000000" w:themeColor="text1"/>
          <w:sz w:val="28"/>
          <w:szCs w:val="28"/>
        </w:rPr>
        <w:t>Управління ризиками - це систематичний підхід до ідентифікації, оцінки та управління потенційними загрозами та невизначеністю, які можуть вплинути на досягнення цілей підприємства. Це ключовий елемент стратегічного планування та допомагає підприємствам зменшити вплив негативних подій та максимізувати можливост</w:t>
      </w:r>
      <w:r w:rsidRPr="004E6A0E">
        <w:rPr>
          <w:color w:val="000000" w:themeColor="text1"/>
          <w:sz w:val="28"/>
          <w:szCs w:val="28"/>
          <w:lang w:val="uk-UA"/>
        </w:rPr>
        <w:t xml:space="preserve">і. Управління ризиками складається з </w:t>
      </w:r>
    </w:p>
    <w:p w14:paraId="6FF6D606" w14:textId="77777777" w:rsidR="004E6A0E" w:rsidRPr="004E6A0E" w:rsidRDefault="004E6A0E" w:rsidP="004E6A0E">
      <w:pPr>
        <w:pStyle w:val="a3"/>
        <w:numPr>
          <w:ilvl w:val="0"/>
          <w:numId w:val="2"/>
        </w:numPr>
        <w:spacing w:line="360" w:lineRule="auto"/>
        <w:ind w:left="0" w:firstLine="709"/>
        <w:jc w:val="both"/>
        <w:rPr>
          <w:color w:val="000000" w:themeColor="text1"/>
          <w:sz w:val="28"/>
          <w:szCs w:val="28"/>
        </w:rPr>
      </w:pPr>
      <w:r w:rsidRPr="004E6A0E">
        <w:rPr>
          <w:color w:val="000000" w:themeColor="text1"/>
          <w:sz w:val="28"/>
          <w:szCs w:val="28"/>
        </w:rPr>
        <w:t>Визначення потенційних загроз та невизначеностей, які можуть виникнути під час виконання проектів або реалізації стратегі</w:t>
      </w:r>
      <w:r w:rsidRPr="004E6A0E">
        <w:rPr>
          <w:color w:val="000000" w:themeColor="text1"/>
          <w:sz w:val="28"/>
          <w:szCs w:val="28"/>
          <w:lang w:val="uk-UA"/>
        </w:rPr>
        <w:t>й;</w:t>
      </w:r>
    </w:p>
    <w:p w14:paraId="6B7D855C" w14:textId="77777777" w:rsidR="004E6A0E" w:rsidRPr="004E6A0E" w:rsidRDefault="004E6A0E" w:rsidP="004E6A0E">
      <w:pPr>
        <w:pStyle w:val="a3"/>
        <w:numPr>
          <w:ilvl w:val="0"/>
          <w:numId w:val="2"/>
        </w:numPr>
        <w:spacing w:line="360" w:lineRule="auto"/>
        <w:ind w:left="0" w:firstLine="709"/>
        <w:jc w:val="both"/>
        <w:rPr>
          <w:color w:val="000000" w:themeColor="text1"/>
          <w:sz w:val="28"/>
          <w:szCs w:val="28"/>
        </w:rPr>
      </w:pPr>
      <w:r w:rsidRPr="004E6A0E">
        <w:rPr>
          <w:color w:val="000000" w:themeColor="text1"/>
          <w:sz w:val="28"/>
          <w:szCs w:val="28"/>
        </w:rPr>
        <w:t>Аналіз</w:t>
      </w:r>
      <w:r w:rsidRPr="004E6A0E">
        <w:rPr>
          <w:color w:val="000000" w:themeColor="text1"/>
          <w:sz w:val="28"/>
          <w:szCs w:val="28"/>
          <w:lang w:val="uk-UA"/>
        </w:rPr>
        <w:t>а</w:t>
      </w:r>
      <w:r w:rsidRPr="004E6A0E">
        <w:rPr>
          <w:color w:val="000000" w:themeColor="text1"/>
          <w:sz w:val="28"/>
          <w:szCs w:val="28"/>
        </w:rPr>
        <w:t xml:space="preserve"> імовірності та впливу ризикованих подій для визначення їхнього рівня значущості та придатності для управлінн</w:t>
      </w:r>
      <w:r w:rsidRPr="004E6A0E">
        <w:rPr>
          <w:color w:val="000000" w:themeColor="text1"/>
          <w:sz w:val="28"/>
          <w:szCs w:val="28"/>
          <w:lang w:val="uk-UA"/>
        </w:rPr>
        <w:t>я;</w:t>
      </w:r>
    </w:p>
    <w:p w14:paraId="49720AE4" w14:textId="77777777" w:rsidR="004E6A0E" w:rsidRPr="004E6A0E" w:rsidRDefault="004E6A0E" w:rsidP="004E6A0E">
      <w:pPr>
        <w:pStyle w:val="a3"/>
        <w:numPr>
          <w:ilvl w:val="0"/>
          <w:numId w:val="2"/>
        </w:numPr>
        <w:spacing w:line="360" w:lineRule="auto"/>
        <w:ind w:left="0" w:firstLine="709"/>
        <w:jc w:val="both"/>
        <w:rPr>
          <w:color w:val="000000" w:themeColor="text1"/>
          <w:sz w:val="28"/>
          <w:szCs w:val="28"/>
        </w:rPr>
      </w:pPr>
      <w:r w:rsidRPr="004E6A0E">
        <w:rPr>
          <w:color w:val="000000" w:themeColor="text1"/>
          <w:sz w:val="28"/>
          <w:szCs w:val="28"/>
        </w:rPr>
        <w:t>Розробк</w:t>
      </w:r>
      <w:r w:rsidRPr="004E6A0E">
        <w:rPr>
          <w:color w:val="000000" w:themeColor="text1"/>
          <w:sz w:val="28"/>
          <w:szCs w:val="28"/>
          <w:lang w:val="uk-UA"/>
        </w:rPr>
        <w:t>и</w:t>
      </w:r>
      <w:r w:rsidRPr="004E6A0E">
        <w:rPr>
          <w:color w:val="000000" w:themeColor="text1"/>
          <w:sz w:val="28"/>
          <w:szCs w:val="28"/>
        </w:rPr>
        <w:t xml:space="preserve"> планів та стратегій для управління і зменшення ризиків, включаючи прийняття, перенесення, зменшення чи уникнення ризик</w:t>
      </w:r>
      <w:r w:rsidRPr="004E6A0E">
        <w:rPr>
          <w:color w:val="000000" w:themeColor="text1"/>
          <w:sz w:val="28"/>
          <w:szCs w:val="28"/>
          <w:lang w:val="uk-UA"/>
        </w:rPr>
        <w:t>у;</w:t>
      </w:r>
    </w:p>
    <w:p w14:paraId="37189908" w14:textId="77777777" w:rsidR="004E6A0E" w:rsidRPr="004E6A0E" w:rsidRDefault="004E6A0E" w:rsidP="004E6A0E">
      <w:pPr>
        <w:pStyle w:val="a3"/>
        <w:numPr>
          <w:ilvl w:val="0"/>
          <w:numId w:val="2"/>
        </w:numPr>
        <w:spacing w:line="360" w:lineRule="auto"/>
        <w:ind w:left="0" w:firstLine="709"/>
        <w:jc w:val="both"/>
        <w:rPr>
          <w:color w:val="000000" w:themeColor="text1"/>
          <w:sz w:val="28"/>
          <w:szCs w:val="28"/>
        </w:rPr>
      </w:pPr>
      <w:r w:rsidRPr="004E6A0E">
        <w:rPr>
          <w:color w:val="000000" w:themeColor="text1"/>
          <w:sz w:val="28"/>
          <w:szCs w:val="28"/>
        </w:rPr>
        <w:t>Систематичн</w:t>
      </w:r>
      <w:r w:rsidRPr="004E6A0E">
        <w:rPr>
          <w:color w:val="000000" w:themeColor="text1"/>
          <w:sz w:val="28"/>
          <w:szCs w:val="28"/>
          <w:lang w:val="uk-UA"/>
        </w:rPr>
        <w:t>ого</w:t>
      </w:r>
      <w:r w:rsidRPr="004E6A0E">
        <w:rPr>
          <w:color w:val="000000" w:themeColor="text1"/>
          <w:sz w:val="28"/>
          <w:szCs w:val="28"/>
        </w:rPr>
        <w:t xml:space="preserve"> моніторинг</w:t>
      </w:r>
      <w:r w:rsidRPr="004E6A0E">
        <w:rPr>
          <w:color w:val="000000" w:themeColor="text1"/>
          <w:sz w:val="28"/>
          <w:szCs w:val="28"/>
          <w:lang w:val="uk-UA"/>
        </w:rPr>
        <w:t>у</w:t>
      </w:r>
      <w:r w:rsidRPr="004E6A0E">
        <w:rPr>
          <w:color w:val="000000" w:themeColor="text1"/>
          <w:sz w:val="28"/>
          <w:szCs w:val="28"/>
        </w:rPr>
        <w:t xml:space="preserve"> та оцінк</w:t>
      </w:r>
      <w:r w:rsidRPr="004E6A0E">
        <w:rPr>
          <w:color w:val="000000" w:themeColor="text1"/>
          <w:sz w:val="28"/>
          <w:szCs w:val="28"/>
          <w:lang w:val="uk-UA"/>
        </w:rPr>
        <w:t>и</w:t>
      </w:r>
      <w:r w:rsidRPr="004E6A0E">
        <w:rPr>
          <w:color w:val="000000" w:themeColor="text1"/>
          <w:sz w:val="28"/>
          <w:szCs w:val="28"/>
        </w:rPr>
        <w:t xml:space="preserve"> ризиків протягом часу, а також прийняття заходів для їхнього контролю та зменшенн</w:t>
      </w:r>
      <w:r w:rsidRPr="004E6A0E">
        <w:rPr>
          <w:color w:val="000000" w:themeColor="text1"/>
          <w:sz w:val="28"/>
          <w:szCs w:val="28"/>
          <w:lang w:val="uk-UA"/>
        </w:rPr>
        <w:t xml:space="preserve">я. </w:t>
      </w:r>
    </w:p>
    <w:p w14:paraId="45B39755" w14:textId="77777777" w:rsidR="004E6A0E" w:rsidRPr="004E6A0E" w:rsidRDefault="004E6A0E" w:rsidP="004E6A0E">
      <w:pPr>
        <w:spacing w:line="360" w:lineRule="auto"/>
        <w:ind w:firstLine="709"/>
        <w:jc w:val="both"/>
        <w:rPr>
          <w:color w:val="000000" w:themeColor="text1"/>
          <w:sz w:val="28"/>
          <w:szCs w:val="28"/>
          <w:lang w:val="uk-UA"/>
        </w:rPr>
      </w:pPr>
      <w:r w:rsidRPr="004E6A0E">
        <w:rPr>
          <w:color w:val="000000" w:themeColor="text1"/>
          <w:sz w:val="28"/>
          <w:szCs w:val="28"/>
        </w:rPr>
        <w:t>Виявлення нових можливостей - це процес виявлення та використання перспективних напрямків, які можуть призвести до успіху та розвитку підприємст</w:t>
      </w:r>
      <w:r w:rsidRPr="004E6A0E">
        <w:rPr>
          <w:color w:val="000000" w:themeColor="text1"/>
          <w:sz w:val="28"/>
          <w:szCs w:val="28"/>
          <w:lang w:val="uk-UA"/>
        </w:rPr>
        <w:t xml:space="preserve">ва. </w:t>
      </w:r>
    </w:p>
    <w:p w14:paraId="15C1600A" w14:textId="77777777" w:rsidR="004E6A0E" w:rsidRPr="004E6A0E" w:rsidRDefault="004E6A0E" w:rsidP="004E6A0E">
      <w:pPr>
        <w:spacing w:line="360" w:lineRule="auto"/>
        <w:ind w:firstLine="709"/>
        <w:jc w:val="both"/>
        <w:rPr>
          <w:color w:val="000000" w:themeColor="text1"/>
          <w:sz w:val="28"/>
          <w:szCs w:val="28"/>
          <w:lang w:val="uk-UA"/>
        </w:rPr>
      </w:pPr>
      <w:r w:rsidRPr="004E6A0E">
        <w:rPr>
          <w:color w:val="000000" w:themeColor="text1"/>
          <w:sz w:val="28"/>
          <w:szCs w:val="28"/>
          <w:lang w:val="uk-UA"/>
        </w:rPr>
        <w:t>У</w:t>
      </w:r>
      <w:r w:rsidRPr="004E6A0E">
        <w:rPr>
          <w:color w:val="000000" w:themeColor="text1"/>
          <w:sz w:val="28"/>
          <w:szCs w:val="28"/>
        </w:rPr>
        <w:t xml:space="preserve">правління ризиками та виявлення нових можливостей є важливими елементами стратегічного управління, які допомагають підприємствам адаптуватися до змін у внутрішньому та зовнішньому середовищі та забезпечують їх стійкий розвиток. </w:t>
      </w:r>
    </w:p>
    <w:p w14:paraId="368E100A" w14:textId="77777777" w:rsidR="004E6A0E" w:rsidRPr="004E6A0E" w:rsidRDefault="004E6A0E" w:rsidP="004E6A0E">
      <w:pPr>
        <w:spacing w:line="360" w:lineRule="auto"/>
        <w:ind w:firstLine="709"/>
        <w:jc w:val="both"/>
        <w:rPr>
          <w:color w:val="000000" w:themeColor="text1"/>
          <w:sz w:val="28"/>
          <w:szCs w:val="28"/>
        </w:rPr>
      </w:pPr>
      <w:r w:rsidRPr="004E6A0E">
        <w:rPr>
          <w:color w:val="000000" w:themeColor="text1"/>
          <w:sz w:val="28"/>
          <w:szCs w:val="28"/>
          <w:lang w:val="uk-UA"/>
        </w:rPr>
        <w:t>Таким чином,</w:t>
      </w:r>
      <w:r w:rsidRPr="004E6A0E">
        <w:rPr>
          <w:color w:val="000000" w:themeColor="text1"/>
          <w:sz w:val="28"/>
          <w:szCs w:val="28"/>
          <w:lang w:val="ru-RU"/>
        </w:rPr>
        <w:t xml:space="preserve"> </w:t>
      </w:r>
      <w:r w:rsidRPr="004E6A0E">
        <w:rPr>
          <w:color w:val="000000" w:themeColor="text1"/>
          <w:sz w:val="28"/>
          <w:szCs w:val="28"/>
          <w:lang w:val="uk-UA"/>
        </w:rPr>
        <w:t>м</w:t>
      </w:r>
      <w:r w:rsidRPr="004E6A0E">
        <w:rPr>
          <w:color w:val="000000" w:themeColor="text1"/>
          <w:sz w:val="28"/>
          <w:szCs w:val="28"/>
        </w:rPr>
        <w:t xml:space="preserve">аркетингова діяльність визнається ключовим фактором підвищення конкурентоспроможності підприємства в умовах сучасного бізнес-середовища. Сутність маркетингу полягає в комплексному підході до задоволення потреб і бажань клієнтів, а також в управлінні всіма аспектами виробництва та збуту продукції чи послуги. Його роль визначається не тільки </w:t>
      </w:r>
      <w:r w:rsidRPr="004E6A0E">
        <w:rPr>
          <w:color w:val="000000" w:themeColor="text1"/>
          <w:sz w:val="28"/>
          <w:szCs w:val="28"/>
        </w:rPr>
        <w:lastRenderedPageBreak/>
        <w:t xml:space="preserve">рекламою та продажами, але й в умінні адаптуватися до змін на ринку, вивченні конкурентного середовища та побудові відносин із споживачами. </w:t>
      </w:r>
    </w:p>
    <w:p w14:paraId="030A1026" w14:textId="77777777" w:rsidR="004E6A0E" w:rsidRPr="004E6A0E" w:rsidRDefault="004E6A0E" w:rsidP="004E6A0E">
      <w:pPr>
        <w:spacing w:line="360" w:lineRule="auto"/>
        <w:ind w:firstLine="709"/>
        <w:jc w:val="both"/>
        <w:rPr>
          <w:color w:val="000000" w:themeColor="text1"/>
          <w:sz w:val="28"/>
          <w:szCs w:val="28"/>
          <w:lang w:val="uk-UA"/>
        </w:rPr>
      </w:pPr>
      <w:r w:rsidRPr="004E6A0E">
        <w:rPr>
          <w:color w:val="000000" w:themeColor="text1"/>
          <w:sz w:val="28"/>
          <w:szCs w:val="28"/>
          <w:lang w:val="uk-UA"/>
        </w:rPr>
        <w:t>М</w:t>
      </w:r>
      <w:r w:rsidRPr="004E6A0E">
        <w:rPr>
          <w:color w:val="000000" w:themeColor="text1"/>
          <w:sz w:val="28"/>
          <w:szCs w:val="28"/>
        </w:rPr>
        <w:t>аркетингова стратегія є важливим інструментом управління брендом, формуванням позитивної репутації, та створенням унікального конкурентного переваги. Вона дозволяє підприємству ліпше розуміти своїх клієнтів, адаптувати продукцію до їхніх потреб, та ефективно конкурувати в насичених ринкових умова</w:t>
      </w:r>
      <w:r w:rsidRPr="004E6A0E">
        <w:rPr>
          <w:color w:val="000000" w:themeColor="text1"/>
          <w:sz w:val="28"/>
          <w:szCs w:val="28"/>
          <w:lang w:val="uk-UA"/>
        </w:rPr>
        <w:t xml:space="preserve">х. </w:t>
      </w:r>
    </w:p>
    <w:p w14:paraId="341A4458" w14:textId="77777777" w:rsidR="004E6A0E" w:rsidRPr="004E6A0E" w:rsidRDefault="004E6A0E" w:rsidP="004E6A0E">
      <w:pPr>
        <w:spacing w:line="360" w:lineRule="auto"/>
        <w:ind w:firstLine="709"/>
        <w:jc w:val="both"/>
        <w:rPr>
          <w:color w:val="000000" w:themeColor="text1"/>
          <w:sz w:val="28"/>
          <w:szCs w:val="28"/>
          <w:lang w:val="uk-UA"/>
        </w:rPr>
      </w:pPr>
      <w:r w:rsidRPr="004E6A0E">
        <w:rPr>
          <w:color w:val="000000" w:themeColor="text1"/>
          <w:sz w:val="28"/>
          <w:szCs w:val="28"/>
        </w:rPr>
        <w:t xml:space="preserve">Підвищення конкурентоспроможності через маркетингову діяльність включає в себе не лише збільшення обсягу продажів, але й підтримку стабільності та стійкості підприємства в умовах змін. Застосування сучасних інструментів маркетингу дозволяє швидше реагувати на зміни відносин споживачів, використовувати технологічні інновації та виходити на нові ринки. </w:t>
      </w:r>
    </w:p>
    <w:p w14:paraId="6EBCA2D5" w14:textId="56ABFEC2" w:rsidR="004E6A0E" w:rsidRDefault="004E6A0E" w:rsidP="004E6A0E">
      <w:pPr>
        <w:spacing w:line="360" w:lineRule="auto"/>
        <w:ind w:firstLine="709"/>
        <w:jc w:val="both"/>
        <w:rPr>
          <w:color w:val="000000" w:themeColor="text1"/>
          <w:sz w:val="28"/>
          <w:szCs w:val="28"/>
        </w:rPr>
      </w:pPr>
      <w:r w:rsidRPr="004E6A0E">
        <w:rPr>
          <w:color w:val="000000" w:themeColor="text1"/>
          <w:sz w:val="28"/>
          <w:szCs w:val="28"/>
        </w:rPr>
        <w:t xml:space="preserve">Отже, в сучасному бізнес-середовищі успішна маркетингова стратегія визначає не тільки виживання, але і процвітання підприємства. Її сутність у тому, щоб не просто пропонувати товар чи послугу, але створювати цінність для клієнтів, виявляти їхні потреби та впевнено адаптуватися до змін, що дозволяє підприємству залишатися конкурентоздатним у динамічному світі бізнесу. </w:t>
      </w:r>
    </w:p>
    <w:p w14:paraId="1F593D42" w14:textId="77777777" w:rsidR="00EE59EC" w:rsidRPr="00826DBE" w:rsidRDefault="00EE59EC" w:rsidP="004E6A0E">
      <w:pPr>
        <w:spacing w:line="360" w:lineRule="auto"/>
        <w:ind w:firstLine="709"/>
        <w:jc w:val="both"/>
        <w:rPr>
          <w:color w:val="000000" w:themeColor="text1"/>
          <w:sz w:val="28"/>
          <w:szCs w:val="28"/>
          <w:lang w:val="uk-UA"/>
        </w:rPr>
      </w:pPr>
    </w:p>
    <w:p w14:paraId="0A201868" w14:textId="26A01527" w:rsidR="00EE59EC" w:rsidRDefault="00EE59EC" w:rsidP="00EE59EC">
      <w:pPr>
        <w:spacing w:line="360" w:lineRule="auto"/>
        <w:ind w:firstLine="709"/>
        <w:jc w:val="center"/>
        <w:rPr>
          <w:b/>
          <w:bCs/>
          <w:color w:val="000000" w:themeColor="text1"/>
          <w:lang w:val="uk-UA"/>
        </w:rPr>
      </w:pPr>
      <w:r>
        <w:rPr>
          <w:b/>
          <w:bCs/>
          <w:color w:val="000000" w:themeColor="text1"/>
          <w:lang w:val="uk-UA"/>
        </w:rPr>
        <w:t>Література</w:t>
      </w:r>
    </w:p>
    <w:p w14:paraId="2B78BD55" w14:textId="077AAE1D" w:rsidR="00EE59EC" w:rsidRPr="00EE59EC" w:rsidRDefault="00EE59EC" w:rsidP="00EE59EC">
      <w:pPr>
        <w:pStyle w:val="a3"/>
        <w:numPr>
          <w:ilvl w:val="0"/>
          <w:numId w:val="4"/>
        </w:numPr>
        <w:spacing w:line="360" w:lineRule="auto"/>
        <w:ind w:left="0" w:firstLine="0"/>
        <w:jc w:val="both"/>
      </w:pPr>
      <w:r w:rsidRPr="00EE59EC">
        <w:t>Белявцев М.І. Маркетинговий менеджмен</w:t>
      </w:r>
      <w:r w:rsidRPr="00EE59EC">
        <w:rPr>
          <w:lang w:val="uk-UA"/>
        </w:rPr>
        <w:t>т:</w:t>
      </w:r>
      <w:r w:rsidRPr="00EE59EC">
        <w:t xml:space="preserve"> К. : Центр навчальної літератури, 2012. – 407 с. </w:t>
      </w:r>
    </w:p>
    <w:p w14:paraId="087653EC" w14:textId="16E259FF" w:rsidR="00EE59EC" w:rsidRPr="00EE59EC" w:rsidRDefault="00EE59EC" w:rsidP="00EE59EC">
      <w:pPr>
        <w:pStyle w:val="a3"/>
        <w:numPr>
          <w:ilvl w:val="0"/>
          <w:numId w:val="4"/>
        </w:numPr>
        <w:spacing w:line="360" w:lineRule="auto"/>
        <w:ind w:left="0" w:firstLine="0"/>
        <w:jc w:val="both"/>
      </w:pPr>
      <w:r w:rsidRPr="00EE59EC">
        <w:t xml:space="preserve">Бєлова Т.Г. Маркетингові дослідження : Конспект лекцій для студ. за напрямом підготовки 6.030507 «Маркетинг» усіх форм навчання. К. : НУХТ, 2010. – 131с. </w:t>
      </w:r>
    </w:p>
    <w:p w14:paraId="665836E8" w14:textId="77777777" w:rsidR="00EE59EC" w:rsidRPr="00EE59EC" w:rsidRDefault="00EE59EC" w:rsidP="00EE59EC">
      <w:pPr>
        <w:spacing w:line="360" w:lineRule="auto"/>
        <w:ind w:firstLine="709"/>
        <w:jc w:val="center"/>
        <w:rPr>
          <w:b/>
          <w:bCs/>
          <w:color w:val="000000" w:themeColor="text1"/>
          <w:lang w:val="uk-UA"/>
        </w:rPr>
      </w:pPr>
    </w:p>
    <w:p w14:paraId="6B592E4A" w14:textId="77777777" w:rsidR="00F15633" w:rsidRPr="00EE59EC" w:rsidRDefault="00F15633" w:rsidP="004E6A0E">
      <w:pPr>
        <w:spacing w:line="360" w:lineRule="auto"/>
        <w:ind w:firstLine="709"/>
        <w:rPr>
          <w:sz w:val="28"/>
          <w:szCs w:val="28"/>
          <w:lang w:val="ru-RU"/>
        </w:rPr>
      </w:pPr>
    </w:p>
    <w:sectPr w:rsidR="00F15633" w:rsidRPr="00EE59EC" w:rsidSect="004E6A0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2326"/>
    <w:multiLevelType w:val="hybridMultilevel"/>
    <w:tmpl w:val="93FCCEB0"/>
    <w:lvl w:ilvl="0" w:tplc="BCCEDC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3A251E"/>
    <w:multiLevelType w:val="hybridMultilevel"/>
    <w:tmpl w:val="0A7EC4F8"/>
    <w:lvl w:ilvl="0" w:tplc="4496B30A">
      <w:start w:val="8"/>
      <w:numFmt w:val="bullet"/>
      <w:lvlText w:val="-"/>
      <w:lvlJc w:val="left"/>
      <w:pPr>
        <w:ind w:left="720" w:hanging="360"/>
      </w:pPr>
      <w:rPr>
        <w:rFonts w:ascii="Segoe UI" w:eastAsia="Times New Roman" w:hAnsi="Segoe UI" w:cs="Segoe UI" w:hint="default"/>
        <w:color w:val="37415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7C3D9D"/>
    <w:multiLevelType w:val="hybridMultilevel"/>
    <w:tmpl w:val="4FF85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277360"/>
    <w:multiLevelType w:val="hybridMultilevel"/>
    <w:tmpl w:val="F3BE4A80"/>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0E"/>
    <w:rsid w:val="001616C3"/>
    <w:rsid w:val="004E6A0E"/>
    <w:rsid w:val="00826DBE"/>
    <w:rsid w:val="00EE59EC"/>
    <w:rsid w:val="00F1563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D1B5"/>
  <w15:chartTrackingRefBased/>
  <w15:docId w15:val="{BFD13C75-0E2E-E343-AEE2-776FE691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A0E"/>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A0E"/>
    <w:pPr>
      <w:ind w:left="720"/>
      <w:contextualSpacing/>
    </w:pPr>
  </w:style>
  <w:style w:type="character" w:styleId="a4">
    <w:name w:val="Hyperlink"/>
    <w:basedOn w:val="a0"/>
    <w:uiPriority w:val="99"/>
    <w:unhideWhenUsed/>
    <w:rsid w:val="00EE59EC"/>
    <w:rPr>
      <w:color w:val="0563C1" w:themeColor="hyperlink"/>
      <w:u w:val="single"/>
    </w:rPr>
  </w:style>
  <w:style w:type="character" w:styleId="a5">
    <w:name w:val="Unresolved Mention"/>
    <w:basedOn w:val="a0"/>
    <w:uiPriority w:val="99"/>
    <w:semiHidden/>
    <w:unhideWhenUsed/>
    <w:rsid w:val="00EE5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hyperlink" Target="https://orcid.org/0000-0002-7612-5593" TargetMode="Externa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2D412E-A8AE-844B-AB18-7A2B10A76690}" type="doc">
      <dgm:prSet loTypeId="urn:microsoft.com/office/officeart/2005/8/layout/bProcess4" loCatId="" qsTypeId="urn:microsoft.com/office/officeart/2005/8/quickstyle/simple1" qsCatId="simple" csTypeId="urn:microsoft.com/office/officeart/2005/8/colors/accent1_2" csCatId="accent1" phldr="1"/>
      <dgm:spPr/>
      <dgm:t>
        <a:bodyPr/>
        <a:lstStyle/>
        <a:p>
          <a:endParaRPr lang="ru-RU"/>
        </a:p>
      </dgm:t>
    </dgm:pt>
    <dgm:pt modelId="{65084D20-E423-6243-B2B8-68BE01832871}">
      <dgm:prSet phldrT="[Текст]" custT="1"/>
      <dgm:spPr>
        <a:noFill/>
        <a:ln>
          <a:solidFill>
            <a:schemeClr val="tx1"/>
          </a:solidFill>
        </a:ln>
      </dgm:spPr>
      <dgm:t>
        <a:bodyPr/>
        <a:lstStyle/>
        <a:p>
          <a:r>
            <a:rPr lang="ru-RU" sz="1200">
              <a:ln>
                <a:noFill/>
              </a:ln>
              <a:solidFill>
                <a:schemeClr val="tx1"/>
              </a:solidFill>
              <a:latin typeface="Times New Roman" panose="02020603050405020304" pitchFamily="18" charset="0"/>
              <a:cs typeface="Times New Roman" panose="02020603050405020304" pitchFamily="18" charset="0"/>
            </a:rPr>
            <a:t>Маркетингова діяльність</a:t>
          </a:r>
        </a:p>
      </dgm:t>
    </dgm:pt>
    <dgm:pt modelId="{EDEDA917-8803-BF4D-8C84-B42BFF647868}" type="parTrans" cxnId="{341913EA-CFA3-2044-ACA6-3611F085FD42}">
      <dgm:prSet/>
      <dgm:spPr/>
      <dgm:t>
        <a:bodyPr/>
        <a:lstStyle/>
        <a:p>
          <a:endParaRPr lang="ru-RU" sz="1200">
            <a:latin typeface="Times New Roman" panose="02020603050405020304" pitchFamily="18" charset="0"/>
            <a:cs typeface="Times New Roman" panose="02020603050405020304" pitchFamily="18" charset="0"/>
          </a:endParaRPr>
        </a:p>
      </dgm:t>
    </dgm:pt>
    <dgm:pt modelId="{A584FA19-58B4-BF43-88EA-F8C83C93298C}" type="sibTrans" cxnId="{341913EA-CFA3-2044-ACA6-3611F085FD42}">
      <dgm:prSet/>
      <dgm:spPr/>
      <dgm:t>
        <a:bodyPr/>
        <a:lstStyle/>
        <a:p>
          <a:endParaRPr lang="ru-RU" sz="1200">
            <a:latin typeface="Times New Roman" panose="02020603050405020304" pitchFamily="18" charset="0"/>
            <a:cs typeface="Times New Roman" panose="02020603050405020304" pitchFamily="18" charset="0"/>
          </a:endParaRPr>
        </a:p>
      </dgm:t>
    </dgm:pt>
    <dgm:pt modelId="{1A0BEDDE-BD72-EA4D-B1A4-5255A0A6D02B}">
      <dgm:prSet phldrT="[Текст]" custT="1"/>
      <dgm:spPr>
        <a:noFill/>
        <a:ln>
          <a:solidFill>
            <a:schemeClr val="tx1"/>
          </a:solidFill>
        </a:ln>
      </dgm:spPr>
      <dgm:t>
        <a:bodyPr/>
        <a:lstStyle/>
        <a:p>
          <a:r>
            <a:rPr lang="ru-RU" sz="1200">
              <a:solidFill>
                <a:schemeClr val="tx1"/>
              </a:solidFill>
              <a:latin typeface="Times New Roman" panose="02020603050405020304" pitchFamily="18" charset="0"/>
              <a:cs typeface="Times New Roman" panose="02020603050405020304" pitchFamily="18" charset="0"/>
            </a:rPr>
            <a:t>Розуміння ринку та клієнтів</a:t>
          </a:r>
        </a:p>
      </dgm:t>
    </dgm:pt>
    <dgm:pt modelId="{43E56ED6-16DF-334E-AC9A-B303FC94B235}" type="parTrans" cxnId="{931977F8-EFC1-2C47-9A04-69AAD3AB7F7A}">
      <dgm:prSet/>
      <dgm:spPr/>
      <dgm:t>
        <a:bodyPr/>
        <a:lstStyle/>
        <a:p>
          <a:endParaRPr lang="ru-RU" sz="1200">
            <a:latin typeface="Times New Roman" panose="02020603050405020304" pitchFamily="18" charset="0"/>
            <a:cs typeface="Times New Roman" panose="02020603050405020304" pitchFamily="18" charset="0"/>
          </a:endParaRPr>
        </a:p>
      </dgm:t>
    </dgm:pt>
    <dgm:pt modelId="{3B268F49-928C-4542-8730-1C73ED8DA6E9}" type="sibTrans" cxnId="{931977F8-EFC1-2C47-9A04-69AAD3AB7F7A}">
      <dgm:prSet/>
      <dgm:spPr/>
      <dgm:t>
        <a:bodyPr/>
        <a:lstStyle/>
        <a:p>
          <a:endParaRPr lang="ru-RU" sz="1200">
            <a:latin typeface="Times New Roman" panose="02020603050405020304" pitchFamily="18" charset="0"/>
            <a:cs typeface="Times New Roman" panose="02020603050405020304" pitchFamily="18" charset="0"/>
          </a:endParaRPr>
        </a:p>
      </dgm:t>
    </dgm:pt>
    <dgm:pt modelId="{5A39FFB2-7702-DA4B-A95C-C1320F6AD299}">
      <dgm:prSet phldrT="[Текст]" custT="1"/>
      <dgm:spPr>
        <a:noFill/>
        <a:ln>
          <a:solidFill>
            <a:schemeClr val="tx1"/>
          </a:solidFill>
        </a:ln>
      </dgm:spPr>
      <dgm:t>
        <a:bodyPr/>
        <a:lstStyle/>
        <a:p>
          <a:r>
            <a:rPr lang="ru-RU" sz="1200">
              <a:solidFill>
                <a:schemeClr val="tx1"/>
              </a:solidFill>
              <a:latin typeface="Times New Roman" panose="02020603050405020304" pitchFamily="18" charset="0"/>
              <a:cs typeface="Times New Roman" panose="02020603050405020304" pitchFamily="18" charset="0"/>
            </a:rPr>
            <a:t>Розробка та продаж цінностей</a:t>
          </a:r>
        </a:p>
      </dgm:t>
    </dgm:pt>
    <dgm:pt modelId="{6E8889F0-7B40-024E-A14D-73159EBD19DA}" type="parTrans" cxnId="{303DE46F-2E53-5541-AD8D-CCC2D25C740B}">
      <dgm:prSet/>
      <dgm:spPr/>
      <dgm:t>
        <a:bodyPr/>
        <a:lstStyle/>
        <a:p>
          <a:endParaRPr lang="ru-RU" sz="1200">
            <a:latin typeface="Times New Roman" panose="02020603050405020304" pitchFamily="18" charset="0"/>
            <a:cs typeface="Times New Roman" panose="02020603050405020304" pitchFamily="18" charset="0"/>
          </a:endParaRPr>
        </a:p>
      </dgm:t>
    </dgm:pt>
    <dgm:pt modelId="{99C35454-2117-0B45-8DD0-9F6DBDCFB3DC}" type="sibTrans" cxnId="{303DE46F-2E53-5541-AD8D-CCC2D25C740B}">
      <dgm:prSet/>
      <dgm:spPr/>
      <dgm:t>
        <a:bodyPr/>
        <a:lstStyle/>
        <a:p>
          <a:endParaRPr lang="ru-RU" sz="1200">
            <a:latin typeface="Times New Roman" panose="02020603050405020304" pitchFamily="18" charset="0"/>
            <a:cs typeface="Times New Roman" panose="02020603050405020304" pitchFamily="18" charset="0"/>
          </a:endParaRPr>
        </a:p>
      </dgm:t>
    </dgm:pt>
    <dgm:pt modelId="{4179269F-B175-264A-96CA-37DA83C9CE89}">
      <dgm:prSet phldrT="[Текст]" custT="1"/>
      <dgm:spPr>
        <a:noFill/>
        <a:ln>
          <a:solidFill>
            <a:schemeClr val="tx1"/>
          </a:solidFill>
        </a:ln>
      </dgm:spPr>
      <dgm:t>
        <a:bodyPr/>
        <a:lstStyle/>
        <a:p>
          <a:r>
            <a:rPr lang="ru-RU" sz="1200">
              <a:solidFill>
                <a:schemeClr val="tx1"/>
              </a:solidFill>
              <a:latin typeface="Times New Roman" panose="02020603050405020304" pitchFamily="18" charset="0"/>
              <a:cs typeface="Times New Roman" panose="02020603050405020304" pitchFamily="18" charset="0"/>
            </a:rPr>
            <a:t>Створення маркетингового міксу</a:t>
          </a:r>
        </a:p>
      </dgm:t>
    </dgm:pt>
    <dgm:pt modelId="{EA69D65E-BD87-034E-A7BD-45464B203B92}" type="parTrans" cxnId="{A5045E65-66A8-EB4C-9436-B35C45FB1C9D}">
      <dgm:prSet/>
      <dgm:spPr/>
      <dgm:t>
        <a:bodyPr/>
        <a:lstStyle/>
        <a:p>
          <a:endParaRPr lang="ru-RU" sz="1200">
            <a:latin typeface="Times New Roman" panose="02020603050405020304" pitchFamily="18" charset="0"/>
            <a:cs typeface="Times New Roman" panose="02020603050405020304" pitchFamily="18" charset="0"/>
          </a:endParaRPr>
        </a:p>
      </dgm:t>
    </dgm:pt>
    <dgm:pt modelId="{F202C493-0396-5F49-91C1-FBA861117F4B}" type="sibTrans" cxnId="{A5045E65-66A8-EB4C-9436-B35C45FB1C9D}">
      <dgm:prSet/>
      <dgm:spPr/>
      <dgm:t>
        <a:bodyPr/>
        <a:lstStyle/>
        <a:p>
          <a:endParaRPr lang="ru-RU" sz="1200">
            <a:latin typeface="Times New Roman" panose="02020603050405020304" pitchFamily="18" charset="0"/>
            <a:cs typeface="Times New Roman" panose="02020603050405020304" pitchFamily="18" charset="0"/>
          </a:endParaRPr>
        </a:p>
      </dgm:t>
    </dgm:pt>
    <dgm:pt modelId="{4FFECB24-2C76-7748-A968-56332ECAE33E}">
      <dgm:prSet phldrT="[Текст]" custT="1"/>
      <dgm:spPr>
        <a:noFill/>
        <a:ln>
          <a:solidFill>
            <a:schemeClr val="tx1"/>
          </a:solidFill>
        </a:ln>
      </dgm:spPr>
      <dgm:t>
        <a:bodyPr/>
        <a:lstStyle/>
        <a:p>
          <a:r>
            <a:rPr lang="ru-RU" sz="1200">
              <a:solidFill>
                <a:schemeClr val="tx1"/>
              </a:solidFill>
              <a:latin typeface="Times New Roman" panose="02020603050405020304" pitchFamily="18" charset="0"/>
              <a:cs typeface="Times New Roman" panose="02020603050405020304" pitchFamily="18" charset="0"/>
            </a:rPr>
            <a:t>Будівництво бренду та репутації</a:t>
          </a:r>
        </a:p>
      </dgm:t>
    </dgm:pt>
    <dgm:pt modelId="{6E03675E-D4CC-D74C-9ADE-C8F1337405D4}" type="parTrans" cxnId="{EAA6F0FE-CBE1-5D40-8190-428402301891}">
      <dgm:prSet/>
      <dgm:spPr/>
      <dgm:t>
        <a:bodyPr/>
        <a:lstStyle/>
        <a:p>
          <a:endParaRPr lang="ru-RU" sz="1200">
            <a:latin typeface="Times New Roman" panose="02020603050405020304" pitchFamily="18" charset="0"/>
            <a:cs typeface="Times New Roman" panose="02020603050405020304" pitchFamily="18" charset="0"/>
          </a:endParaRPr>
        </a:p>
      </dgm:t>
    </dgm:pt>
    <dgm:pt modelId="{BB03A165-D6B7-4A4C-8246-7AF1FD8139C5}" type="sibTrans" cxnId="{EAA6F0FE-CBE1-5D40-8190-428402301891}">
      <dgm:prSet/>
      <dgm:spPr/>
      <dgm:t>
        <a:bodyPr/>
        <a:lstStyle/>
        <a:p>
          <a:endParaRPr lang="ru-RU" sz="1200">
            <a:latin typeface="Times New Roman" panose="02020603050405020304" pitchFamily="18" charset="0"/>
            <a:cs typeface="Times New Roman" panose="02020603050405020304" pitchFamily="18" charset="0"/>
          </a:endParaRPr>
        </a:p>
      </dgm:t>
    </dgm:pt>
    <dgm:pt modelId="{3F62463A-DABA-C344-A19E-D742F8777A73}">
      <dgm:prSet phldrT="[Текст]" custT="1"/>
      <dgm:spPr>
        <a:noFill/>
        <a:ln>
          <a:solidFill>
            <a:schemeClr val="tx1"/>
          </a:solidFill>
        </a:ln>
      </dgm:spPr>
      <dgm:t>
        <a:bodyPr/>
        <a:lstStyle/>
        <a:p>
          <a:r>
            <a:rPr lang="ru-RU" sz="1200">
              <a:solidFill>
                <a:schemeClr val="tx1"/>
              </a:solidFill>
              <a:latin typeface="Times New Roman" panose="02020603050405020304" pitchFamily="18" charset="0"/>
              <a:cs typeface="Times New Roman" panose="02020603050405020304" pitchFamily="18" charset="0"/>
            </a:rPr>
            <a:t>Здійснення зворотного зв</a:t>
          </a:r>
          <a:r>
            <a:rPr lang="en-US" sz="1200">
              <a:solidFill>
                <a:schemeClr val="tx1"/>
              </a:solidFill>
              <a:latin typeface="Times New Roman" panose="02020603050405020304" pitchFamily="18" charset="0"/>
              <a:cs typeface="Times New Roman" panose="02020603050405020304" pitchFamily="18" charset="0"/>
            </a:rPr>
            <a:t>'</a:t>
          </a:r>
          <a:r>
            <a:rPr lang="uk-UA" sz="1200">
              <a:solidFill>
                <a:schemeClr val="tx1"/>
              </a:solidFill>
              <a:latin typeface="Times New Roman" panose="02020603050405020304" pitchFamily="18" charset="0"/>
              <a:cs typeface="Times New Roman" panose="02020603050405020304" pitchFamily="18" charset="0"/>
            </a:rPr>
            <a:t>язку</a:t>
          </a:r>
          <a:endParaRPr lang="ru-RU" sz="1200">
            <a:solidFill>
              <a:schemeClr val="tx1"/>
            </a:solidFill>
            <a:latin typeface="Times New Roman" panose="02020603050405020304" pitchFamily="18" charset="0"/>
            <a:cs typeface="Times New Roman" panose="02020603050405020304" pitchFamily="18" charset="0"/>
          </a:endParaRPr>
        </a:p>
      </dgm:t>
    </dgm:pt>
    <dgm:pt modelId="{AD76616A-B50B-F24B-9A90-199E73B4F13F}" type="parTrans" cxnId="{E0F746F3-1DD9-814A-9B62-2620C3168460}">
      <dgm:prSet/>
      <dgm:spPr/>
      <dgm:t>
        <a:bodyPr/>
        <a:lstStyle/>
        <a:p>
          <a:endParaRPr lang="ru-RU" sz="1200">
            <a:latin typeface="Times New Roman" panose="02020603050405020304" pitchFamily="18" charset="0"/>
            <a:cs typeface="Times New Roman" panose="02020603050405020304" pitchFamily="18" charset="0"/>
          </a:endParaRPr>
        </a:p>
      </dgm:t>
    </dgm:pt>
    <dgm:pt modelId="{42C7ACE6-908C-354C-B8FD-D975B4F504E9}" type="sibTrans" cxnId="{E0F746F3-1DD9-814A-9B62-2620C3168460}">
      <dgm:prSet/>
      <dgm:spPr/>
      <dgm:t>
        <a:bodyPr/>
        <a:lstStyle/>
        <a:p>
          <a:endParaRPr lang="ru-RU" sz="1200">
            <a:latin typeface="Times New Roman" panose="02020603050405020304" pitchFamily="18" charset="0"/>
            <a:cs typeface="Times New Roman" panose="02020603050405020304" pitchFamily="18" charset="0"/>
          </a:endParaRPr>
        </a:p>
      </dgm:t>
    </dgm:pt>
    <dgm:pt modelId="{EFFC80D9-7E30-BA47-92DE-ED9A968047F3}">
      <dgm:prSet phldrT="[Текст]" custT="1"/>
      <dgm:spPr>
        <a:noFill/>
        <a:ln>
          <a:solidFill>
            <a:schemeClr val="tx1"/>
          </a:solidFill>
        </a:ln>
      </dgm:spPr>
      <dgm:t>
        <a:bodyPr/>
        <a:lstStyle/>
        <a:p>
          <a:r>
            <a:rPr lang="ru-RU" sz="1200">
              <a:solidFill>
                <a:schemeClr val="tx1"/>
              </a:solidFill>
              <a:latin typeface="Times New Roman" panose="02020603050405020304" pitchFamily="18" charset="0"/>
              <a:cs typeface="Times New Roman" panose="02020603050405020304" pitchFamily="18" charset="0"/>
            </a:rPr>
            <a:t>Використання інновацій та технологій</a:t>
          </a:r>
        </a:p>
      </dgm:t>
    </dgm:pt>
    <dgm:pt modelId="{F999C0A2-0E2A-7E49-8FD2-4F2C8806F3FF}" type="parTrans" cxnId="{682D1337-9412-6044-93E7-9ABB50F34232}">
      <dgm:prSet/>
      <dgm:spPr/>
      <dgm:t>
        <a:bodyPr/>
        <a:lstStyle/>
        <a:p>
          <a:endParaRPr lang="ru-RU" sz="1200">
            <a:latin typeface="Times New Roman" panose="02020603050405020304" pitchFamily="18" charset="0"/>
            <a:cs typeface="Times New Roman" panose="02020603050405020304" pitchFamily="18" charset="0"/>
          </a:endParaRPr>
        </a:p>
      </dgm:t>
    </dgm:pt>
    <dgm:pt modelId="{9FD4786A-19D7-8048-99CB-1CB265D61970}" type="sibTrans" cxnId="{682D1337-9412-6044-93E7-9ABB50F34232}">
      <dgm:prSet/>
      <dgm:spPr/>
      <dgm:t>
        <a:bodyPr/>
        <a:lstStyle/>
        <a:p>
          <a:endParaRPr lang="ru-RU" sz="1200">
            <a:latin typeface="Times New Roman" panose="02020603050405020304" pitchFamily="18" charset="0"/>
            <a:cs typeface="Times New Roman" panose="02020603050405020304" pitchFamily="18" charset="0"/>
          </a:endParaRPr>
        </a:p>
      </dgm:t>
    </dgm:pt>
    <dgm:pt modelId="{126BD436-45DE-FB44-ABFC-AB8159C00AAB}">
      <dgm:prSet phldrT="[Текст]" custT="1"/>
      <dgm:spPr>
        <a:noFill/>
        <a:ln>
          <a:solidFill>
            <a:schemeClr val="tx1"/>
          </a:solidFill>
        </a:ln>
      </dgm:spPr>
      <dgm:t>
        <a:bodyPr/>
        <a:lstStyle/>
        <a:p>
          <a:r>
            <a:rPr lang="ru-RU" sz="1200">
              <a:solidFill>
                <a:schemeClr val="tx1"/>
              </a:solidFill>
              <a:latin typeface="Times New Roman" panose="02020603050405020304" pitchFamily="18" charset="0"/>
              <a:cs typeface="Times New Roman" panose="02020603050405020304" pitchFamily="18" charset="0"/>
            </a:rPr>
            <a:t>Оцінка ефективностей та аналіз результатів</a:t>
          </a:r>
        </a:p>
      </dgm:t>
    </dgm:pt>
    <dgm:pt modelId="{4212D26E-D5CF-CA43-855B-54A9105A0334}" type="parTrans" cxnId="{1F274332-6812-134B-BDDC-DDB703DBA6D4}">
      <dgm:prSet/>
      <dgm:spPr/>
      <dgm:t>
        <a:bodyPr/>
        <a:lstStyle/>
        <a:p>
          <a:endParaRPr lang="ru-RU" sz="1200">
            <a:latin typeface="Times New Roman" panose="02020603050405020304" pitchFamily="18" charset="0"/>
            <a:cs typeface="Times New Roman" panose="02020603050405020304" pitchFamily="18" charset="0"/>
          </a:endParaRPr>
        </a:p>
      </dgm:t>
    </dgm:pt>
    <dgm:pt modelId="{766CB7C3-84CF-1241-9518-A33FF61417CF}" type="sibTrans" cxnId="{1F274332-6812-134B-BDDC-DDB703DBA6D4}">
      <dgm:prSet/>
      <dgm:spPr/>
      <dgm:t>
        <a:bodyPr/>
        <a:lstStyle/>
        <a:p>
          <a:endParaRPr lang="ru-RU" sz="1200">
            <a:latin typeface="Times New Roman" panose="02020603050405020304" pitchFamily="18" charset="0"/>
            <a:cs typeface="Times New Roman" panose="02020603050405020304" pitchFamily="18" charset="0"/>
          </a:endParaRPr>
        </a:p>
      </dgm:t>
    </dgm:pt>
    <dgm:pt modelId="{E58FA239-4BCE-E841-B391-6D42DFA0982E}">
      <dgm:prSet phldrT="[Текст]" custT="1"/>
      <dgm:spPr>
        <a:noFill/>
        <a:ln>
          <a:solidFill>
            <a:schemeClr val="tx1"/>
          </a:solidFill>
        </a:ln>
      </dgm:spPr>
      <dgm:t>
        <a:bodyPr/>
        <a:lstStyle/>
        <a:p>
          <a:r>
            <a:rPr lang="ru-RU" sz="1200">
              <a:solidFill>
                <a:schemeClr val="tx1"/>
              </a:solidFill>
              <a:latin typeface="Times New Roman" panose="02020603050405020304" pitchFamily="18" charset="0"/>
              <a:cs typeface="Times New Roman" panose="02020603050405020304" pitchFamily="18" charset="0"/>
            </a:rPr>
            <a:t>Управління ризиками та виявлення нових можливостей</a:t>
          </a:r>
        </a:p>
      </dgm:t>
    </dgm:pt>
    <dgm:pt modelId="{3F9823E8-E14B-CC48-853C-88D67825DBE5}" type="parTrans" cxnId="{75D04328-8AE3-4248-B7F8-4476333ED9DB}">
      <dgm:prSet/>
      <dgm:spPr/>
      <dgm:t>
        <a:bodyPr/>
        <a:lstStyle/>
        <a:p>
          <a:endParaRPr lang="ru-RU" sz="1200">
            <a:latin typeface="Times New Roman" panose="02020603050405020304" pitchFamily="18" charset="0"/>
            <a:cs typeface="Times New Roman" panose="02020603050405020304" pitchFamily="18" charset="0"/>
          </a:endParaRPr>
        </a:p>
      </dgm:t>
    </dgm:pt>
    <dgm:pt modelId="{C2064530-6E33-FA47-8088-A0AADBA7CC22}" type="sibTrans" cxnId="{75D04328-8AE3-4248-B7F8-4476333ED9DB}">
      <dgm:prSet/>
      <dgm:spPr/>
      <dgm:t>
        <a:bodyPr/>
        <a:lstStyle/>
        <a:p>
          <a:endParaRPr lang="ru-RU" sz="1200">
            <a:latin typeface="Times New Roman" panose="02020603050405020304" pitchFamily="18" charset="0"/>
            <a:cs typeface="Times New Roman" panose="02020603050405020304" pitchFamily="18" charset="0"/>
          </a:endParaRPr>
        </a:p>
      </dgm:t>
    </dgm:pt>
    <dgm:pt modelId="{46128A76-70BA-9441-AA8A-A2F2B3C52539}" type="pres">
      <dgm:prSet presAssocID="{A72D412E-A8AE-844B-AB18-7A2B10A76690}" presName="Name0" presStyleCnt="0">
        <dgm:presLayoutVars>
          <dgm:dir/>
          <dgm:resizeHandles/>
        </dgm:presLayoutVars>
      </dgm:prSet>
      <dgm:spPr/>
    </dgm:pt>
    <dgm:pt modelId="{D24F2BF0-74C9-924D-8087-D5B27A685801}" type="pres">
      <dgm:prSet presAssocID="{65084D20-E423-6243-B2B8-68BE01832871}" presName="compNode" presStyleCnt="0"/>
      <dgm:spPr/>
    </dgm:pt>
    <dgm:pt modelId="{40B97A60-D178-8946-84C7-DEDA57A186BD}" type="pres">
      <dgm:prSet presAssocID="{65084D20-E423-6243-B2B8-68BE01832871}" presName="dummyConnPt" presStyleCnt="0"/>
      <dgm:spPr/>
    </dgm:pt>
    <dgm:pt modelId="{97A10AD6-D13C-A447-9FD5-5654F9DEBF7B}" type="pres">
      <dgm:prSet presAssocID="{65084D20-E423-6243-B2B8-68BE01832871}" presName="node" presStyleLbl="node1" presStyleIdx="0" presStyleCnt="9">
        <dgm:presLayoutVars>
          <dgm:bulletEnabled val="1"/>
        </dgm:presLayoutVars>
      </dgm:prSet>
      <dgm:spPr/>
    </dgm:pt>
    <dgm:pt modelId="{DACA4D4E-0809-6B4B-AB7A-5290ACF51194}" type="pres">
      <dgm:prSet presAssocID="{A584FA19-58B4-BF43-88EA-F8C83C93298C}" presName="sibTrans" presStyleLbl="bgSibTrans2D1" presStyleIdx="0" presStyleCnt="8"/>
      <dgm:spPr/>
    </dgm:pt>
    <dgm:pt modelId="{A23C89E5-FFCC-5B46-9BF3-B06E54E8811A}" type="pres">
      <dgm:prSet presAssocID="{1A0BEDDE-BD72-EA4D-B1A4-5255A0A6D02B}" presName="compNode" presStyleCnt="0"/>
      <dgm:spPr/>
    </dgm:pt>
    <dgm:pt modelId="{CEBA1E9A-024C-4F49-9830-639051279CAE}" type="pres">
      <dgm:prSet presAssocID="{1A0BEDDE-BD72-EA4D-B1A4-5255A0A6D02B}" presName="dummyConnPt" presStyleCnt="0"/>
      <dgm:spPr/>
    </dgm:pt>
    <dgm:pt modelId="{26D64191-F42D-0B43-A9BD-E56DF5F0EA60}" type="pres">
      <dgm:prSet presAssocID="{1A0BEDDE-BD72-EA4D-B1A4-5255A0A6D02B}" presName="node" presStyleLbl="node1" presStyleIdx="1" presStyleCnt="9">
        <dgm:presLayoutVars>
          <dgm:bulletEnabled val="1"/>
        </dgm:presLayoutVars>
      </dgm:prSet>
      <dgm:spPr/>
    </dgm:pt>
    <dgm:pt modelId="{F3E57AE2-4969-8546-BEF7-5674DE82F469}" type="pres">
      <dgm:prSet presAssocID="{3B268F49-928C-4542-8730-1C73ED8DA6E9}" presName="sibTrans" presStyleLbl="bgSibTrans2D1" presStyleIdx="1" presStyleCnt="8"/>
      <dgm:spPr/>
    </dgm:pt>
    <dgm:pt modelId="{E9BB6314-B5A2-3940-B458-484944D920E3}" type="pres">
      <dgm:prSet presAssocID="{5A39FFB2-7702-DA4B-A95C-C1320F6AD299}" presName="compNode" presStyleCnt="0"/>
      <dgm:spPr/>
    </dgm:pt>
    <dgm:pt modelId="{E9DEC074-3AB4-7943-AE21-1A3F17B7A72D}" type="pres">
      <dgm:prSet presAssocID="{5A39FFB2-7702-DA4B-A95C-C1320F6AD299}" presName="dummyConnPt" presStyleCnt="0"/>
      <dgm:spPr/>
    </dgm:pt>
    <dgm:pt modelId="{4A6C469F-62C4-C04E-8D97-6773B72FB4E5}" type="pres">
      <dgm:prSet presAssocID="{5A39FFB2-7702-DA4B-A95C-C1320F6AD299}" presName="node" presStyleLbl="node1" presStyleIdx="2" presStyleCnt="9">
        <dgm:presLayoutVars>
          <dgm:bulletEnabled val="1"/>
        </dgm:presLayoutVars>
      </dgm:prSet>
      <dgm:spPr/>
    </dgm:pt>
    <dgm:pt modelId="{6257C13F-7703-1E49-8EEE-21D4057458F5}" type="pres">
      <dgm:prSet presAssocID="{99C35454-2117-0B45-8DD0-9F6DBDCFB3DC}" presName="sibTrans" presStyleLbl="bgSibTrans2D1" presStyleIdx="2" presStyleCnt="8"/>
      <dgm:spPr/>
    </dgm:pt>
    <dgm:pt modelId="{70C61282-9905-AB46-BE3D-A693B0018715}" type="pres">
      <dgm:prSet presAssocID="{4179269F-B175-264A-96CA-37DA83C9CE89}" presName="compNode" presStyleCnt="0"/>
      <dgm:spPr/>
    </dgm:pt>
    <dgm:pt modelId="{62854C54-23D1-C44C-8824-4F34BD9788E5}" type="pres">
      <dgm:prSet presAssocID="{4179269F-B175-264A-96CA-37DA83C9CE89}" presName="dummyConnPt" presStyleCnt="0"/>
      <dgm:spPr/>
    </dgm:pt>
    <dgm:pt modelId="{B8C28DC4-74BC-6648-AA94-1DACF52E8FED}" type="pres">
      <dgm:prSet presAssocID="{4179269F-B175-264A-96CA-37DA83C9CE89}" presName="node" presStyleLbl="node1" presStyleIdx="3" presStyleCnt="9">
        <dgm:presLayoutVars>
          <dgm:bulletEnabled val="1"/>
        </dgm:presLayoutVars>
      </dgm:prSet>
      <dgm:spPr/>
    </dgm:pt>
    <dgm:pt modelId="{7D218266-9D62-0149-8B4F-F7181BEE5FA0}" type="pres">
      <dgm:prSet presAssocID="{F202C493-0396-5F49-91C1-FBA861117F4B}" presName="sibTrans" presStyleLbl="bgSibTrans2D1" presStyleIdx="3" presStyleCnt="8"/>
      <dgm:spPr/>
    </dgm:pt>
    <dgm:pt modelId="{AF1314DF-8612-F34B-92C5-D11EEA3BC175}" type="pres">
      <dgm:prSet presAssocID="{4FFECB24-2C76-7748-A968-56332ECAE33E}" presName="compNode" presStyleCnt="0"/>
      <dgm:spPr/>
    </dgm:pt>
    <dgm:pt modelId="{23DBF936-B2FD-4B43-9CDE-99E288F18EAC}" type="pres">
      <dgm:prSet presAssocID="{4FFECB24-2C76-7748-A968-56332ECAE33E}" presName="dummyConnPt" presStyleCnt="0"/>
      <dgm:spPr/>
    </dgm:pt>
    <dgm:pt modelId="{11A35358-84EB-5D46-B1D9-ACF5159BACB2}" type="pres">
      <dgm:prSet presAssocID="{4FFECB24-2C76-7748-A968-56332ECAE33E}" presName="node" presStyleLbl="node1" presStyleIdx="4" presStyleCnt="9">
        <dgm:presLayoutVars>
          <dgm:bulletEnabled val="1"/>
        </dgm:presLayoutVars>
      </dgm:prSet>
      <dgm:spPr/>
    </dgm:pt>
    <dgm:pt modelId="{ED6BFD52-50E3-FB4C-84C6-F50B870B6C4F}" type="pres">
      <dgm:prSet presAssocID="{BB03A165-D6B7-4A4C-8246-7AF1FD8139C5}" presName="sibTrans" presStyleLbl="bgSibTrans2D1" presStyleIdx="4" presStyleCnt="8"/>
      <dgm:spPr/>
    </dgm:pt>
    <dgm:pt modelId="{2FFBD0C6-714A-324A-A045-79F7A1C2342A}" type="pres">
      <dgm:prSet presAssocID="{3F62463A-DABA-C344-A19E-D742F8777A73}" presName="compNode" presStyleCnt="0"/>
      <dgm:spPr/>
    </dgm:pt>
    <dgm:pt modelId="{28AA754B-BE5A-5646-B85B-56F96D7BDFAC}" type="pres">
      <dgm:prSet presAssocID="{3F62463A-DABA-C344-A19E-D742F8777A73}" presName="dummyConnPt" presStyleCnt="0"/>
      <dgm:spPr/>
    </dgm:pt>
    <dgm:pt modelId="{0E540EA4-7119-4F4F-B09C-7DC0FB7B4FA6}" type="pres">
      <dgm:prSet presAssocID="{3F62463A-DABA-C344-A19E-D742F8777A73}" presName="node" presStyleLbl="node1" presStyleIdx="5" presStyleCnt="9">
        <dgm:presLayoutVars>
          <dgm:bulletEnabled val="1"/>
        </dgm:presLayoutVars>
      </dgm:prSet>
      <dgm:spPr/>
    </dgm:pt>
    <dgm:pt modelId="{08CE86D2-780C-674A-9F37-8A78993E4F9C}" type="pres">
      <dgm:prSet presAssocID="{42C7ACE6-908C-354C-B8FD-D975B4F504E9}" presName="sibTrans" presStyleLbl="bgSibTrans2D1" presStyleIdx="5" presStyleCnt="8"/>
      <dgm:spPr/>
    </dgm:pt>
    <dgm:pt modelId="{BDCC5F14-ED82-A247-B47E-1E036E7E2BF2}" type="pres">
      <dgm:prSet presAssocID="{EFFC80D9-7E30-BA47-92DE-ED9A968047F3}" presName="compNode" presStyleCnt="0"/>
      <dgm:spPr/>
    </dgm:pt>
    <dgm:pt modelId="{8D4FC12D-5855-E64E-B427-47AD2B366786}" type="pres">
      <dgm:prSet presAssocID="{EFFC80D9-7E30-BA47-92DE-ED9A968047F3}" presName="dummyConnPt" presStyleCnt="0"/>
      <dgm:spPr/>
    </dgm:pt>
    <dgm:pt modelId="{5BE87333-29B8-9C4D-B4EC-5EBB23CA3DD6}" type="pres">
      <dgm:prSet presAssocID="{EFFC80D9-7E30-BA47-92DE-ED9A968047F3}" presName="node" presStyleLbl="node1" presStyleIdx="6" presStyleCnt="9">
        <dgm:presLayoutVars>
          <dgm:bulletEnabled val="1"/>
        </dgm:presLayoutVars>
      </dgm:prSet>
      <dgm:spPr/>
    </dgm:pt>
    <dgm:pt modelId="{42CB8D6E-5EBD-9340-9019-F86F6CE3F1A5}" type="pres">
      <dgm:prSet presAssocID="{9FD4786A-19D7-8048-99CB-1CB265D61970}" presName="sibTrans" presStyleLbl="bgSibTrans2D1" presStyleIdx="6" presStyleCnt="8"/>
      <dgm:spPr/>
    </dgm:pt>
    <dgm:pt modelId="{2F1F47BC-0BE1-8D4C-9628-0F5BA28C9102}" type="pres">
      <dgm:prSet presAssocID="{126BD436-45DE-FB44-ABFC-AB8159C00AAB}" presName="compNode" presStyleCnt="0"/>
      <dgm:spPr/>
    </dgm:pt>
    <dgm:pt modelId="{6AA6DC35-51D6-2445-B07C-5279D755379D}" type="pres">
      <dgm:prSet presAssocID="{126BD436-45DE-FB44-ABFC-AB8159C00AAB}" presName="dummyConnPt" presStyleCnt="0"/>
      <dgm:spPr/>
    </dgm:pt>
    <dgm:pt modelId="{95B2B878-9841-2A45-9350-8B768FE9A870}" type="pres">
      <dgm:prSet presAssocID="{126BD436-45DE-FB44-ABFC-AB8159C00AAB}" presName="node" presStyleLbl="node1" presStyleIdx="7" presStyleCnt="9">
        <dgm:presLayoutVars>
          <dgm:bulletEnabled val="1"/>
        </dgm:presLayoutVars>
      </dgm:prSet>
      <dgm:spPr/>
    </dgm:pt>
    <dgm:pt modelId="{48C9CB50-228C-614D-8D4F-99665CCED1B1}" type="pres">
      <dgm:prSet presAssocID="{766CB7C3-84CF-1241-9518-A33FF61417CF}" presName="sibTrans" presStyleLbl="bgSibTrans2D1" presStyleIdx="7" presStyleCnt="8"/>
      <dgm:spPr/>
    </dgm:pt>
    <dgm:pt modelId="{7FCE66EF-FD67-3241-884D-3BF1F2CE9D72}" type="pres">
      <dgm:prSet presAssocID="{E58FA239-4BCE-E841-B391-6D42DFA0982E}" presName="compNode" presStyleCnt="0"/>
      <dgm:spPr/>
    </dgm:pt>
    <dgm:pt modelId="{A9275EF6-C1E6-7947-A8A3-4BBA42FD0893}" type="pres">
      <dgm:prSet presAssocID="{E58FA239-4BCE-E841-B391-6D42DFA0982E}" presName="dummyConnPt" presStyleCnt="0"/>
      <dgm:spPr/>
    </dgm:pt>
    <dgm:pt modelId="{D6A9D5B2-1CB4-474B-AF7F-68C84EB8F1A4}" type="pres">
      <dgm:prSet presAssocID="{E58FA239-4BCE-E841-B391-6D42DFA0982E}" presName="node" presStyleLbl="node1" presStyleIdx="8" presStyleCnt="9">
        <dgm:presLayoutVars>
          <dgm:bulletEnabled val="1"/>
        </dgm:presLayoutVars>
      </dgm:prSet>
      <dgm:spPr/>
    </dgm:pt>
  </dgm:ptLst>
  <dgm:cxnLst>
    <dgm:cxn modelId="{B421CD05-4D1A-6B4E-A701-F1471F184AE2}" type="presOf" srcId="{4FFECB24-2C76-7748-A968-56332ECAE33E}" destId="{11A35358-84EB-5D46-B1D9-ACF5159BACB2}" srcOrd="0" destOrd="0" presId="urn:microsoft.com/office/officeart/2005/8/layout/bProcess4"/>
    <dgm:cxn modelId="{B964EE06-6DC8-7544-9C4F-334A536A2338}" type="presOf" srcId="{766CB7C3-84CF-1241-9518-A33FF61417CF}" destId="{48C9CB50-228C-614D-8D4F-99665CCED1B1}" srcOrd="0" destOrd="0" presId="urn:microsoft.com/office/officeart/2005/8/layout/bProcess4"/>
    <dgm:cxn modelId="{5C9B2D0F-859E-964B-A96A-8808385AB6EA}" type="presOf" srcId="{9FD4786A-19D7-8048-99CB-1CB265D61970}" destId="{42CB8D6E-5EBD-9340-9019-F86F6CE3F1A5}" srcOrd="0" destOrd="0" presId="urn:microsoft.com/office/officeart/2005/8/layout/bProcess4"/>
    <dgm:cxn modelId="{9E247515-2F7B-2D41-9F50-8A74FFA699BE}" type="presOf" srcId="{126BD436-45DE-FB44-ABFC-AB8159C00AAB}" destId="{95B2B878-9841-2A45-9350-8B768FE9A870}" srcOrd="0" destOrd="0" presId="urn:microsoft.com/office/officeart/2005/8/layout/bProcess4"/>
    <dgm:cxn modelId="{B70D1D19-B54A-C141-8FE1-D1B1BD5756DE}" type="presOf" srcId="{99C35454-2117-0B45-8DD0-9F6DBDCFB3DC}" destId="{6257C13F-7703-1E49-8EEE-21D4057458F5}" srcOrd="0" destOrd="0" presId="urn:microsoft.com/office/officeart/2005/8/layout/bProcess4"/>
    <dgm:cxn modelId="{CF084A19-CEB0-2443-85B3-CAE10CCAF028}" type="presOf" srcId="{A584FA19-58B4-BF43-88EA-F8C83C93298C}" destId="{DACA4D4E-0809-6B4B-AB7A-5290ACF51194}" srcOrd="0" destOrd="0" presId="urn:microsoft.com/office/officeart/2005/8/layout/bProcess4"/>
    <dgm:cxn modelId="{75D04328-8AE3-4248-B7F8-4476333ED9DB}" srcId="{A72D412E-A8AE-844B-AB18-7A2B10A76690}" destId="{E58FA239-4BCE-E841-B391-6D42DFA0982E}" srcOrd="8" destOrd="0" parTransId="{3F9823E8-E14B-CC48-853C-88D67825DBE5}" sibTransId="{C2064530-6E33-FA47-8088-A0AADBA7CC22}"/>
    <dgm:cxn modelId="{AF4B0B2F-5EFD-144D-B770-A7A2ED42C4A8}" type="presOf" srcId="{5A39FFB2-7702-DA4B-A95C-C1320F6AD299}" destId="{4A6C469F-62C4-C04E-8D97-6773B72FB4E5}" srcOrd="0" destOrd="0" presId="urn:microsoft.com/office/officeart/2005/8/layout/bProcess4"/>
    <dgm:cxn modelId="{1F274332-6812-134B-BDDC-DDB703DBA6D4}" srcId="{A72D412E-A8AE-844B-AB18-7A2B10A76690}" destId="{126BD436-45DE-FB44-ABFC-AB8159C00AAB}" srcOrd="7" destOrd="0" parTransId="{4212D26E-D5CF-CA43-855B-54A9105A0334}" sibTransId="{766CB7C3-84CF-1241-9518-A33FF61417CF}"/>
    <dgm:cxn modelId="{682D1337-9412-6044-93E7-9ABB50F34232}" srcId="{A72D412E-A8AE-844B-AB18-7A2B10A76690}" destId="{EFFC80D9-7E30-BA47-92DE-ED9A968047F3}" srcOrd="6" destOrd="0" parTransId="{F999C0A2-0E2A-7E49-8FD2-4F2C8806F3FF}" sibTransId="{9FD4786A-19D7-8048-99CB-1CB265D61970}"/>
    <dgm:cxn modelId="{97F29237-DCF3-3F44-8837-ACDE99331EB5}" type="presOf" srcId="{E58FA239-4BCE-E841-B391-6D42DFA0982E}" destId="{D6A9D5B2-1CB4-474B-AF7F-68C84EB8F1A4}" srcOrd="0" destOrd="0" presId="urn:microsoft.com/office/officeart/2005/8/layout/bProcess4"/>
    <dgm:cxn modelId="{9C2DA644-3BDC-8144-A6BE-AFDC91B1BF2F}" type="presOf" srcId="{EFFC80D9-7E30-BA47-92DE-ED9A968047F3}" destId="{5BE87333-29B8-9C4D-B4EC-5EBB23CA3DD6}" srcOrd="0" destOrd="0" presId="urn:microsoft.com/office/officeart/2005/8/layout/bProcess4"/>
    <dgm:cxn modelId="{8E2FB158-C9B6-9644-B496-C2937492A942}" type="presOf" srcId="{BB03A165-D6B7-4A4C-8246-7AF1FD8139C5}" destId="{ED6BFD52-50E3-FB4C-84C6-F50B870B6C4F}" srcOrd="0" destOrd="0" presId="urn:microsoft.com/office/officeart/2005/8/layout/bProcess4"/>
    <dgm:cxn modelId="{A5045E65-66A8-EB4C-9436-B35C45FB1C9D}" srcId="{A72D412E-A8AE-844B-AB18-7A2B10A76690}" destId="{4179269F-B175-264A-96CA-37DA83C9CE89}" srcOrd="3" destOrd="0" parTransId="{EA69D65E-BD87-034E-A7BD-45464B203B92}" sibTransId="{F202C493-0396-5F49-91C1-FBA861117F4B}"/>
    <dgm:cxn modelId="{303DE46F-2E53-5541-AD8D-CCC2D25C740B}" srcId="{A72D412E-A8AE-844B-AB18-7A2B10A76690}" destId="{5A39FFB2-7702-DA4B-A95C-C1320F6AD299}" srcOrd="2" destOrd="0" parTransId="{6E8889F0-7B40-024E-A14D-73159EBD19DA}" sibTransId="{99C35454-2117-0B45-8DD0-9F6DBDCFB3DC}"/>
    <dgm:cxn modelId="{8F05CC77-1980-1446-97DA-7E5D85FA2144}" type="presOf" srcId="{3B268F49-928C-4542-8730-1C73ED8DA6E9}" destId="{F3E57AE2-4969-8546-BEF7-5674DE82F469}" srcOrd="0" destOrd="0" presId="urn:microsoft.com/office/officeart/2005/8/layout/bProcess4"/>
    <dgm:cxn modelId="{6CE1BF79-9397-2948-B2AB-0E82ED4DB5C3}" type="presOf" srcId="{3F62463A-DABA-C344-A19E-D742F8777A73}" destId="{0E540EA4-7119-4F4F-B09C-7DC0FB7B4FA6}" srcOrd="0" destOrd="0" presId="urn:microsoft.com/office/officeart/2005/8/layout/bProcess4"/>
    <dgm:cxn modelId="{10EB9A82-42A7-7C42-95BC-57FB82C6B0E2}" type="presOf" srcId="{F202C493-0396-5F49-91C1-FBA861117F4B}" destId="{7D218266-9D62-0149-8B4F-F7181BEE5FA0}" srcOrd="0" destOrd="0" presId="urn:microsoft.com/office/officeart/2005/8/layout/bProcess4"/>
    <dgm:cxn modelId="{8FBD5C8D-77AB-1A4F-9255-DF0E89617DC3}" type="presOf" srcId="{1A0BEDDE-BD72-EA4D-B1A4-5255A0A6D02B}" destId="{26D64191-F42D-0B43-A9BD-E56DF5F0EA60}" srcOrd="0" destOrd="0" presId="urn:microsoft.com/office/officeart/2005/8/layout/bProcess4"/>
    <dgm:cxn modelId="{BE9FD69B-B676-024A-856D-9E1830F883B9}" type="presOf" srcId="{4179269F-B175-264A-96CA-37DA83C9CE89}" destId="{B8C28DC4-74BC-6648-AA94-1DACF52E8FED}" srcOrd="0" destOrd="0" presId="urn:microsoft.com/office/officeart/2005/8/layout/bProcess4"/>
    <dgm:cxn modelId="{A09DD4A8-F63A-3047-912E-22C714A7F5BF}" type="presOf" srcId="{65084D20-E423-6243-B2B8-68BE01832871}" destId="{97A10AD6-D13C-A447-9FD5-5654F9DEBF7B}" srcOrd="0" destOrd="0" presId="urn:microsoft.com/office/officeart/2005/8/layout/bProcess4"/>
    <dgm:cxn modelId="{56DA7AB8-23EB-FD49-8258-F635EB9949BA}" type="presOf" srcId="{A72D412E-A8AE-844B-AB18-7A2B10A76690}" destId="{46128A76-70BA-9441-AA8A-A2F2B3C52539}" srcOrd="0" destOrd="0" presId="urn:microsoft.com/office/officeart/2005/8/layout/bProcess4"/>
    <dgm:cxn modelId="{033B1FDA-3C8A-6940-AEB8-1B93D5C8E52D}" type="presOf" srcId="{42C7ACE6-908C-354C-B8FD-D975B4F504E9}" destId="{08CE86D2-780C-674A-9F37-8A78993E4F9C}" srcOrd="0" destOrd="0" presId="urn:microsoft.com/office/officeart/2005/8/layout/bProcess4"/>
    <dgm:cxn modelId="{341913EA-CFA3-2044-ACA6-3611F085FD42}" srcId="{A72D412E-A8AE-844B-AB18-7A2B10A76690}" destId="{65084D20-E423-6243-B2B8-68BE01832871}" srcOrd="0" destOrd="0" parTransId="{EDEDA917-8803-BF4D-8C84-B42BFF647868}" sibTransId="{A584FA19-58B4-BF43-88EA-F8C83C93298C}"/>
    <dgm:cxn modelId="{E0F746F3-1DD9-814A-9B62-2620C3168460}" srcId="{A72D412E-A8AE-844B-AB18-7A2B10A76690}" destId="{3F62463A-DABA-C344-A19E-D742F8777A73}" srcOrd="5" destOrd="0" parTransId="{AD76616A-B50B-F24B-9A90-199E73B4F13F}" sibTransId="{42C7ACE6-908C-354C-B8FD-D975B4F504E9}"/>
    <dgm:cxn modelId="{931977F8-EFC1-2C47-9A04-69AAD3AB7F7A}" srcId="{A72D412E-A8AE-844B-AB18-7A2B10A76690}" destId="{1A0BEDDE-BD72-EA4D-B1A4-5255A0A6D02B}" srcOrd="1" destOrd="0" parTransId="{43E56ED6-16DF-334E-AC9A-B303FC94B235}" sibTransId="{3B268F49-928C-4542-8730-1C73ED8DA6E9}"/>
    <dgm:cxn modelId="{EAA6F0FE-CBE1-5D40-8190-428402301891}" srcId="{A72D412E-A8AE-844B-AB18-7A2B10A76690}" destId="{4FFECB24-2C76-7748-A968-56332ECAE33E}" srcOrd="4" destOrd="0" parTransId="{6E03675E-D4CC-D74C-9ADE-C8F1337405D4}" sibTransId="{BB03A165-D6B7-4A4C-8246-7AF1FD8139C5}"/>
    <dgm:cxn modelId="{D65AB9FE-DBA9-4344-844D-E95912F001FE}" type="presParOf" srcId="{46128A76-70BA-9441-AA8A-A2F2B3C52539}" destId="{D24F2BF0-74C9-924D-8087-D5B27A685801}" srcOrd="0" destOrd="0" presId="urn:microsoft.com/office/officeart/2005/8/layout/bProcess4"/>
    <dgm:cxn modelId="{84D34860-DBFB-4B48-8078-0637DA57E964}" type="presParOf" srcId="{D24F2BF0-74C9-924D-8087-D5B27A685801}" destId="{40B97A60-D178-8946-84C7-DEDA57A186BD}" srcOrd="0" destOrd="0" presId="urn:microsoft.com/office/officeart/2005/8/layout/bProcess4"/>
    <dgm:cxn modelId="{FAE41C19-7149-374C-89F7-83635E309842}" type="presParOf" srcId="{D24F2BF0-74C9-924D-8087-D5B27A685801}" destId="{97A10AD6-D13C-A447-9FD5-5654F9DEBF7B}" srcOrd="1" destOrd="0" presId="urn:microsoft.com/office/officeart/2005/8/layout/bProcess4"/>
    <dgm:cxn modelId="{A0D1C175-41E7-1244-98EE-6700CE0E94F5}" type="presParOf" srcId="{46128A76-70BA-9441-AA8A-A2F2B3C52539}" destId="{DACA4D4E-0809-6B4B-AB7A-5290ACF51194}" srcOrd="1" destOrd="0" presId="urn:microsoft.com/office/officeart/2005/8/layout/bProcess4"/>
    <dgm:cxn modelId="{A2B3582B-39BB-334F-99AB-58EBBB809FBB}" type="presParOf" srcId="{46128A76-70BA-9441-AA8A-A2F2B3C52539}" destId="{A23C89E5-FFCC-5B46-9BF3-B06E54E8811A}" srcOrd="2" destOrd="0" presId="urn:microsoft.com/office/officeart/2005/8/layout/bProcess4"/>
    <dgm:cxn modelId="{20A93F53-DE47-7B49-B489-ECB061C915BC}" type="presParOf" srcId="{A23C89E5-FFCC-5B46-9BF3-B06E54E8811A}" destId="{CEBA1E9A-024C-4F49-9830-639051279CAE}" srcOrd="0" destOrd="0" presId="urn:microsoft.com/office/officeart/2005/8/layout/bProcess4"/>
    <dgm:cxn modelId="{82AC0229-45C0-2D4B-9B02-F14E7D05B910}" type="presParOf" srcId="{A23C89E5-FFCC-5B46-9BF3-B06E54E8811A}" destId="{26D64191-F42D-0B43-A9BD-E56DF5F0EA60}" srcOrd="1" destOrd="0" presId="urn:microsoft.com/office/officeart/2005/8/layout/bProcess4"/>
    <dgm:cxn modelId="{8C263ECB-1828-194E-B546-ED7F023B4FB4}" type="presParOf" srcId="{46128A76-70BA-9441-AA8A-A2F2B3C52539}" destId="{F3E57AE2-4969-8546-BEF7-5674DE82F469}" srcOrd="3" destOrd="0" presId="urn:microsoft.com/office/officeart/2005/8/layout/bProcess4"/>
    <dgm:cxn modelId="{DDCFA4E6-2730-E746-97CB-582364826A39}" type="presParOf" srcId="{46128A76-70BA-9441-AA8A-A2F2B3C52539}" destId="{E9BB6314-B5A2-3940-B458-484944D920E3}" srcOrd="4" destOrd="0" presId="urn:microsoft.com/office/officeart/2005/8/layout/bProcess4"/>
    <dgm:cxn modelId="{4593761D-70F8-5843-8F05-4DEC33FF82F3}" type="presParOf" srcId="{E9BB6314-B5A2-3940-B458-484944D920E3}" destId="{E9DEC074-3AB4-7943-AE21-1A3F17B7A72D}" srcOrd="0" destOrd="0" presId="urn:microsoft.com/office/officeart/2005/8/layout/bProcess4"/>
    <dgm:cxn modelId="{C35F557A-28E3-3C4C-8D8B-9EF255ED22CD}" type="presParOf" srcId="{E9BB6314-B5A2-3940-B458-484944D920E3}" destId="{4A6C469F-62C4-C04E-8D97-6773B72FB4E5}" srcOrd="1" destOrd="0" presId="urn:microsoft.com/office/officeart/2005/8/layout/bProcess4"/>
    <dgm:cxn modelId="{57405C89-6CEB-D840-B34C-F509CE15FE49}" type="presParOf" srcId="{46128A76-70BA-9441-AA8A-A2F2B3C52539}" destId="{6257C13F-7703-1E49-8EEE-21D4057458F5}" srcOrd="5" destOrd="0" presId="urn:microsoft.com/office/officeart/2005/8/layout/bProcess4"/>
    <dgm:cxn modelId="{6072E5B8-E4DA-F84A-AE71-C86F5E1FD270}" type="presParOf" srcId="{46128A76-70BA-9441-AA8A-A2F2B3C52539}" destId="{70C61282-9905-AB46-BE3D-A693B0018715}" srcOrd="6" destOrd="0" presId="urn:microsoft.com/office/officeart/2005/8/layout/bProcess4"/>
    <dgm:cxn modelId="{9F654353-8898-C046-8015-B9E27C127431}" type="presParOf" srcId="{70C61282-9905-AB46-BE3D-A693B0018715}" destId="{62854C54-23D1-C44C-8824-4F34BD9788E5}" srcOrd="0" destOrd="0" presId="urn:microsoft.com/office/officeart/2005/8/layout/bProcess4"/>
    <dgm:cxn modelId="{7C70F479-83F2-C643-AC9B-FE1D0965F83E}" type="presParOf" srcId="{70C61282-9905-AB46-BE3D-A693B0018715}" destId="{B8C28DC4-74BC-6648-AA94-1DACF52E8FED}" srcOrd="1" destOrd="0" presId="urn:microsoft.com/office/officeart/2005/8/layout/bProcess4"/>
    <dgm:cxn modelId="{83CE3D14-F9FD-C844-8FD6-738BDC2F7E80}" type="presParOf" srcId="{46128A76-70BA-9441-AA8A-A2F2B3C52539}" destId="{7D218266-9D62-0149-8B4F-F7181BEE5FA0}" srcOrd="7" destOrd="0" presId="urn:microsoft.com/office/officeart/2005/8/layout/bProcess4"/>
    <dgm:cxn modelId="{FB58CCF7-A3B7-054E-BC80-98A53B4D4737}" type="presParOf" srcId="{46128A76-70BA-9441-AA8A-A2F2B3C52539}" destId="{AF1314DF-8612-F34B-92C5-D11EEA3BC175}" srcOrd="8" destOrd="0" presId="urn:microsoft.com/office/officeart/2005/8/layout/bProcess4"/>
    <dgm:cxn modelId="{E85DE06A-AFCF-7D45-A9B9-5B85F79FA0F5}" type="presParOf" srcId="{AF1314DF-8612-F34B-92C5-D11EEA3BC175}" destId="{23DBF936-B2FD-4B43-9CDE-99E288F18EAC}" srcOrd="0" destOrd="0" presId="urn:microsoft.com/office/officeart/2005/8/layout/bProcess4"/>
    <dgm:cxn modelId="{1B6BE319-3C4E-114C-A00D-E153992B5908}" type="presParOf" srcId="{AF1314DF-8612-F34B-92C5-D11EEA3BC175}" destId="{11A35358-84EB-5D46-B1D9-ACF5159BACB2}" srcOrd="1" destOrd="0" presId="urn:microsoft.com/office/officeart/2005/8/layout/bProcess4"/>
    <dgm:cxn modelId="{B23A8920-8B0D-A44D-8B77-136A99FCCB41}" type="presParOf" srcId="{46128A76-70BA-9441-AA8A-A2F2B3C52539}" destId="{ED6BFD52-50E3-FB4C-84C6-F50B870B6C4F}" srcOrd="9" destOrd="0" presId="urn:microsoft.com/office/officeart/2005/8/layout/bProcess4"/>
    <dgm:cxn modelId="{D4F0ECEB-4330-AA45-9372-2E774D6FF4C6}" type="presParOf" srcId="{46128A76-70BA-9441-AA8A-A2F2B3C52539}" destId="{2FFBD0C6-714A-324A-A045-79F7A1C2342A}" srcOrd="10" destOrd="0" presId="urn:microsoft.com/office/officeart/2005/8/layout/bProcess4"/>
    <dgm:cxn modelId="{642CF372-8C21-434B-9E1A-07C48797D028}" type="presParOf" srcId="{2FFBD0C6-714A-324A-A045-79F7A1C2342A}" destId="{28AA754B-BE5A-5646-B85B-56F96D7BDFAC}" srcOrd="0" destOrd="0" presId="urn:microsoft.com/office/officeart/2005/8/layout/bProcess4"/>
    <dgm:cxn modelId="{CF461B18-7DB2-EF40-9338-657FE68F3FF5}" type="presParOf" srcId="{2FFBD0C6-714A-324A-A045-79F7A1C2342A}" destId="{0E540EA4-7119-4F4F-B09C-7DC0FB7B4FA6}" srcOrd="1" destOrd="0" presId="urn:microsoft.com/office/officeart/2005/8/layout/bProcess4"/>
    <dgm:cxn modelId="{6A872105-1AC9-9744-8318-CA0E544F79F6}" type="presParOf" srcId="{46128A76-70BA-9441-AA8A-A2F2B3C52539}" destId="{08CE86D2-780C-674A-9F37-8A78993E4F9C}" srcOrd="11" destOrd="0" presId="urn:microsoft.com/office/officeart/2005/8/layout/bProcess4"/>
    <dgm:cxn modelId="{1FB87BD6-B9D4-8048-BD2E-0AE7C57A794F}" type="presParOf" srcId="{46128A76-70BA-9441-AA8A-A2F2B3C52539}" destId="{BDCC5F14-ED82-A247-B47E-1E036E7E2BF2}" srcOrd="12" destOrd="0" presId="urn:microsoft.com/office/officeart/2005/8/layout/bProcess4"/>
    <dgm:cxn modelId="{3D603E18-8B0A-3447-A250-50D222A717D1}" type="presParOf" srcId="{BDCC5F14-ED82-A247-B47E-1E036E7E2BF2}" destId="{8D4FC12D-5855-E64E-B427-47AD2B366786}" srcOrd="0" destOrd="0" presId="urn:microsoft.com/office/officeart/2005/8/layout/bProcess4"/>
    <dgm:cxn modelId="{908FD453-6322-3448-A665-CA8E116469CD}" type="presParOf" srcId="{BDCC5F14-ED82-A247-B47E-1E036E7E2BF2}" destId="{5BE87333-29B8-9C4D-B4EC-5EBB23CA3DD6}" srcOrd="1" destOrd="0" presId="urn:microsoft.com/office/officeart/2005/8/layout/bProcess4"/>
    <dgm:cxn modelId="{4A919836-84E3-A549-9687-10F0A4861A3E}" type="presParOf" srcId="{46128A76-70BA-9441-AA8A-A2F2B3C52539}" destId="{42CB8D6E-5EBD-9340-9019-F86F6CE3F1A5}" srcOrd="13" destOrd="0" presId="urn:microsoft.com/office/officeart/2005/8/layout/bProcess4"/>
    <dgm:cxn modelId="{AABBC4C6-2D86-E64B-BE1A-A210B89503FF}" type="presParOf" srcId="{46128A76-70BA-9441-AA8A-A2F2B3C52539}" destId="{2F1F47BC-0BE1-8D4C-9628-0F5BA28C9102}" srcOrd="14" destOrd="0" presId="urn:microsoft.com/office/officeart/2005/8/layout/bProcess4"/>
    <dgm:cxn modelId="{84C54A99-6B11-494C-8C83-104426CABA24}" type="presParOf" srcId="{2F1F47BC-0BE1-8D4C-9628-0F5BA28C9102}" destId="{6AA6DC35-51D6-2445-B07C-5279D755379D}" srcOrd="0" destOrd="0" presId="urn:microsoft.com/office/officeart/2005/8/layout/bProcess4"/>
    <dgm:cxn modelId="{2A98189D-5F12-6C41-BB1E-2467F61FC2D8}" type="presParOf" srcId="{2F1F47BC-0BE1-8D4C-9628-0F5BA28C9102}" destId="{95B2B878-9841-2A45-9350-8B768FE9A870}" srcOrd="1" destOrd="0" presId="urn:microsoft.com/office/officeart/2005/8/layout/bProcess4"/>
    <dgm:cxn modelId="{5A9F9C73-D316-6F4E-A38E-C8A980E4C0AB}" type="presParOf" srcId="{46128A76-70BA-9441-AA8A-A2F2B3C52539}" destId="{48C9CB50-228C-614D-8D4F-99665CCED1B1}" srcOrd="15" destOrd="0" presId="urn:microsoft.com/office/officeart/2005/8/layout/bProcess4"/>
    <dgm:cxn modelId="{11F89B58-776E-EF4B-B4E3-2FE09CDDD085}" type="presParOf" srcId="{46128A76-70BA-9441-AA8A-A2F2B3C52539}" destId="{7FCE66EF-FD67-3241-884D-3BF1F2CE9D72}" srcOrd="16" destOrd="0" presId="urn:microsoft.com/office/officeart/2005/8/layout/bProcess4"/>
    <dgm:cxn modelId="{1B1B18A2-8519-A946-B725-EB886DC564BB}" type="presParOf" srcId="{7FCE66EF-FD67-3241-884D-3BF1F2CE9D72}" destId="{A9275EF6-C1E6-7947-A8A3-4BBA42FD0893}" srcOrd="0" destOrd="0" presId="urn:microsoft.com/office/officeart/2005/8/layout/bProcess4"/>
    <dgm:cxn modelId="{0BEA1DDC-8C34-A143-ABB3-8B33737938CA}" type="presParOf" srcId="{7FCE66EF-FD67-3241-884D-3BF1F2CE9D72}" destId="{D6A9D5B2-1CB4-474B-AF7F-68C84EB8F1A4}" srcOrd="1" destOrd="0" presId="urn:microsoft.com/office/officeart/2005/8/layout/bProcess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2699678-1978-D445-8A4D-C3D9BD430AED}" type="doc">
      <dgm:prSet loTypeId="urn:microsoft.com/office/officeart/2008/layout/HorizontalMultiLevelHierarchy" loCatId="" qsTypeId="urn:microsoft.com/office/officeart/2005/8/quickstyle/simple1" qsCatId="simple" csTypeId="urn:microsoft.com/office/officeart/2005/8/colors/accent1_2" csCatId="accent1" phldr="1"/>
      <dgm:spPr/>
      <dgm:t>
        <a:bodyPr/>
        <a:lstStyle/>
        <a:p>
          <a:endParaRPr lang="ru-RU"/>
        </a:p>
      </dgm:t>
    </dgm:pt>
    <dgm:pt modelId="{664AB4CF-44F2-E94D-8F2B-54EAD1A5511B}">
      <dgm:prSet phldrT="[Текст]" custT="1"/>
      <dgm:spPr>
        <a:noFill/>
        <a:ln>
          <a:solidFill>
            <a:schemeClr val="tx1"/>
          </a:solidFill>
        </a:ln>
      </dgm:spPr>
      <dgm:t>
        <a:bodyPr/>
        <a:lstStyle/>
        <a:p>
          <a:r>
            <a:rPr lang="ru-RU" sz="1000">
              <a:solidFill>
                <a:schemeClr val="tx1"/>
              </a:solidFill>
              <a:latin typeface="Times New Roman" panose="02020603050405020304" pitchFamily="18" charset="0"/>
              <a:cs typeface="Times New Roman" panose="02020603050405020304" pitchFamily="18" charset="0"/>
            </a:rPr>
            <a:t>Створення маркетингового міксу</a:t>
          </a:r>
        </a:p>
      </dgm:t>
    </dgm:pt>
    <dgm:pt modelId="{DA84CB12-95BA-1941-839F-BA91B09BD980}" type="parTrans" cxnId="{D1728BE9-42AD-2447-AFB4-7C2E3A8A7B77}">
      <dgm:prSet/>
      <dgm:spPr/>
      <dgm:t>
        <a:bodyPr/>
        <a:lstStyle/>
        <a:p>
          <a:endParaRPr lang="ru-RU" sz="2000">
            <a:latin typeface="Times New Roman" panose="02020603050405020304" pitchFamily="18" charset="0"/>
            <a:cs typeface="Times New Roman" panose="02020603050405020304" pitchFamily="18" charset="0"/>
          </a:endParaRPr>
        </a:p>
      </dgm:t>
    </dgm:pt>
    <dgm:pt modelId="{2ED198AC-6C83-FD49-88B5-C8E376BBDF78}" type="sibTrans" cxnId="{D1728BE9-42AD-2447-AFB4-7C2E3A8A7B77}">
      <dgm:prSet/>
      <dgm:spPr/>
      <dgm:t>
        <a:bodyPr/>
        <a:lstStyle/>
        <a:p>
          <a:endParaRPr lang="ru-RU" sz="2000">
            <a:latin typeface="Times New Roman" panose="02020603050405020304" pitchFamily="18" charset="0"/>
            <a:cs typeface="Times New Roman" panose="02020603050405020304" pitchFamily="18" charset="0"/>
          </a:endParaRPr>
        </a:p>
      </dgm:t>
    </dgm:pt>
    <dgm:pt modelId="{3493FEB8-1EAB-7548-9C8C-1F061C3B3F1C}">
      <dgm:prSet phldrT="[Текст]" custT="1"/>
      <dgm:spPr>
        <a:noFill/>
        <a:ln>
          <a:solidFill>
            <a:schemeClr val="tx1"/>
          </a:solidFill>
        </a:ln>
      </dgm:spPr>
      <dgm:t>
        <a:bodyPr/>
        <a:lstStyle/>
        <a:p>
          <a:r>
            <a:rPr lang="ru-RU" sz="1200">
              <a:solidFill>
                <a:schemeClr val="tx1"/>
              </a:solidFill>
              <a:latin typeface="Times New Roman" panose="02020603050405020304" pitchFamily="18" charset="0"/>
              <a:cs typeface="Times New Roman" panose="02020603050405020304" pitchFamily="18" charset="0"/>
            </a:rPr>
            <a:t>Продукт (</a:t>
          </a:r>
          <a:r>
            <a:rPr lang="en-US" sz="1200">
              <a:solidFill>
                <a:schemeClr val="tx1"/>
              </a:solidFill>
              <a:latin typeface="Times New Roman" panose="02020603050405020304" pitchFamily="18" charset="0"/>
              <a:cs typeface="Times New Roman" panose="02020603050405020304" pitchFamily="18" charset="0"/>
            </a:rPr>
            <a:t>Product</a:t>
          </a:r>
          <a:r>
            <a:rPr lang="ru-RU" sz="1200">
              <a:solidFill>
                <a:schemeClr val="tx1"/>
              </a:solidFill>
              <a:latin typeface="Times New Roman" panose="02020603050405020304" pitchFamily="18" charset="0"/>
              <a:cs typeface="Times New Roman" panose="02020603050405020304" pitchFamily="18" charset="0"/>
            </a:rPr>
            <a:t>)</a:t>
          </a:r>
        </a:p>
      </dgm:t>
    </dgm:pt>
    <dgm:pt modelId="{0AAFB273-7241-0940-B3BD-0B398E6FFD91}" type="parTrans" cxnId="{454FD891-F423-4D47-AEF4-EAD007AF5224}">
      <dgm:prSet custT="1"/>
      <dgm:spPr/>
      <dgm:t>
        <a:bodyPr/>
        <a:lstStyle/>
        <a:p>
          <a:endParaRPr lang="ru-RU" sz="2000">
            <a:latin typeface="Times New Roman" panose="02020603050405020304" pitchFamily="18" charset="0"/>
            <a:cs typeface="Times New Roman" panose="02020603050405020304" pitchFamily="18" charset="0"/>
          </a:endParaRPr>
        </a:p>
      </dgm:t>
    </dgm:pt>
    <dgm:pt modelId="{0C797244-3251-CA46-A425-0C429F7489B0}" type="sibTrans" cxnId="{454FD891-F423-4D47-AEF4-EAD007AF5224}">
      <dgm:prSet/>
      <dgm:spPr/>
      <dgm:t>
        <a:bodyPr/>
        <a:lstStyle/>
        <a:p>
          <a:endParaRPr lang="ru-RU" sz="2000">
            <a:latin typeface="Times New Roman" panose="02020603050405020304" pitchFamily="18" charset="0"/>
            <a:cs typeface="Times New Roman" panose="02020603050405020304" pitchFamily="18" charset="0"/>
          </a:endParaRPr>
        </a:p>
      </dgm:t>
    </dgm:pt>
    <dgm:pt modelId="{DED2F058-A839-E545-9E56-CB9AC927DFB1}">
      <dgm:prSet phldrT="[Текст]" custT="1"/>
      <dgm:spPr>
        <a:noFill/>
        <a:ln>
          <a:solidFill>
            <a:schemeClr val="tx1"/>
          </a:solidFill>
        </a:ln>
      </dgm:spPr>
      <dgm:t>
        <a:bodyPr/>
        <a:lstStyle/>
        <a:p>
          <a:r>
            <a:rPr lang="ru-RU" sz="1200">
              <a:solidFill>
                <a:schemeClr val="tx1"/>
              </a:solidFill>
              <a:latin typeface="Times New Roman" panose="02020603050405020304" pitchFamily="18" charset="0"/>
              <a:cs typeface="Times New Roman" panose="02020603050405020304" pitchFamily="18" charset="0"/>
            </a:rPr>
            <a:t>Ціна (</a:t>
          </a:r>
          <a:r>
            <a:rPr lang="en-US" sz="1200">
              <a:solidFill>
                <a:schemeClr val="tx1"/>
              </a:solidFill>
              <a:latin typeface="Times New Roman" panose="02020603050405020304" pitchFamily="18" charset="0"/>
              <a:cs typeface="Times New Roman" panose="02020603050405020304" pitchFamily="18" charset="0"/>
            </a:rPr>
            <a:t>Price</a:t>
          </a:r>
          <a:r>
            <a:rPr lang="ru-RU" sz="1200">
              <a:solidFill>
                <a:schemeClr val="tx1"/>
              </a:solidFill>
              <a:latin typeface="Times New Roman" panose="02020603050405020304" pitchFamily="18" charset="0"/>
              <a:cs typeface="Times New Roman" panose="02020603050405020304" pitchFamily="18" charset="0"/>
            </a:rPr>
            <a:t>)</a:t>
          </a:r>
        </a:p>
      </dgm:t>
    </dgm:pt>
    <dgm:pt modelId="{B7174548-6C5B-E64D-ADA6-4B384AB74848}" type="parTrans" cxnId="{D1D7E90A-31E2-D24B-A606-0E85363539CB}">
      <dgm:prSet custT="1"/>
      <dgm:spPr/>
      <dgm:t>
        <a:bodyPr/>
        <a:lstStyle/>
        <a:p>
          <a:endParaRPr lang="ru-RU" sz="2000">
            <a:latin typeface="Times New Roman" panose="02020603050405020304" pitchFamily="18" charset="0"/>
            <a:cs typeface="Times New Roman" panose="02020603050405020304" pitchFamily="18" charset="0"/>
          </a:endParaRPr>
        </a:p>
      </dgm:t>
    </dgm:pt>
    <dgm:pt modelId="{4B9CA3FA-2413-3B46-B59D-515533D5C6D4}" type="sibTrans" cxnId="{D1D7E90A-31E2-D24B-A606-0E85363539CB}">
      <dgm:prSet/>
      <dgm:spPr/>
      <dgm:t>
        <a:bodyPr/>
        <a:lstStyle/>
        <a:p>
          <a:endParaRPr lang="ru-RU" sz="2000">
            <a:latin typeface="Times New Roman" panose="02020603050405020304" pitchFamily="18" charset="0"/>
            <a:cs typeface="Times New Roman" panose="02020603050405020304" pitchFamily="18" charset="0"/>
          </a:endParaRPr>
        </a:p>
      </dgm:t>
    </dgm:pt>
    <dgm:pt modelId="{BDD9F1C1-08C2-4D42-BB1D-CE8113584243}">
      <dgm:prSet phldrT="[Текст]" custT="1"/>
      <dgm:spPr>
        <a:noFill/>
        <a:ln>
          <a:solidFill>
            <a:schemeClr val="tx1"/>
          </a:solidFill>
        </a:ln>
      </dgm:spPr>
      <dgm:t>
        <a:bodyPr/>
        <a:lstStyle/>
        <a:p>
          <a:r>
            <a:rPr lang="ru-RU" sz="1200">
              <a:solidFill>
                <a:schemeClr val="tx1"/>
              </a:solidFill>
              <a:latin typeface="Times New Roman" panose="02020603050405020304" pitchFamily="18" charset="0"/>
              <a:cs typeface="Times New Roman" panose="02020603050405020304" pitchFamily="18" charset="0"/>
            </a:rPr>
            <a:t>Місце (</a:t>
          </a:r>
          <a:r>
            <a:rPr lang="en-US" sz="1200">
              <a:solidFill>
                <a:schemeClr val="tx1"/>
              </a:solidFill>
              <a:latin typeface="Times New Roman" panose="02020603050405020304" pitchFamily="18" charset="0"/>
              <a:cs typeface="Times New Roman" panose="02020603050405020304" pitchFamily="18" charset="0"/>
            </a:rPr>
            <a:t>Place</a:t>
          </a:r>
          <a:r>
            <a:rPr lang="ru-RU" sz="1200">
              <a:solidFill>
                <a:schemeClr val="tx1"/>
              </a:solidFill>
              <a:latin typeface="Times New Roman" panose="02020603050405020304" pitchFamily="18" charset="0"/>
              <a:cs typeface="Times New Roman" panose="02020603050405020304" pitchFamily="18" charset="0"/>
            </a:rPr>
            <a:t>)</a:t>
          </a:r>
        </a:p>
      </dgm:t>
    </dgm:pt>
    <dgm:pt modelId="{9F5A03D2-30AC-514A-B3AA-F27DEB358480}" type="parTrans" cxnId="{4C790261-A7A4-254C-91AD-CD733F90B420}">
      <dgm:prSet custT="1"/>
      <dgm:spPr/>
      <dgm:t>
        <a:bodyPr/>
        <a:lstStyle/>
        <a:p>
          <a:endParaRPr lang="ru-RU" sz="2000">
            <a:latin typeface="Times New Roman" panose="02020603050405020304" pitchFamily="18" charset="0"/>
            <a:cs typeface="Times New Roman" panose="02020603050405020304" pitchFamily="18" charset="0"/>
          </a:endParaRPr>
        </a:p>
      </dgm:t>
    </dgm:pt>
    <dgm:pt modelId="{EBA468F6-45A2-1D43-9367-245B9EB15E05}" type="sibTrans" cxnId="{4C790261-A7A4-254C-91AD-CD733F90B420}">
      <dgm:prSet/>
      <dgm:spPr/>
      <dgm:t>
        <a:bodyPr/>
        <a:lstStyle/>
        <a:p>
          <a:endParaRPr lang="ru-RU" sz="2000">
            <a:latin typeface="Times New Roman" panose="02020603050405020304" pitchFamily="18" charset="0"/>
            <a:cs typeface="Times New Roman" panose="02020603050405020304" pitchFamily="18" charset="0"/>
          </a:endParaRPr>
        </a:p>
      </dgm:t>
    </dgm:pt>
    <dgm:pt modelId="{7A70AD2F-8AD2-4D46-B6CF-295487E7BB7A}">
      <dgm:prSet phldrT="[Текст]" custT="1"/>
      <dgm:spPr>
        <a:noFill/>
        <a:ln>
          <a:solidFill>
            <a:schemeClr val="tx1"/>
          </a:solidFill>
        </a:ln>
      </dgm:spPr>
      <dgm:t>
        <a:bodyPr/>
        <a:lstStyle/>
        <a:p>
          <a:r>
            <a:rPr lang="ru-RU" sz="1200">
              <a:solidFill>
                <a:schemeClr val="tx1"/>
              </a:solidFill>
              <a:latin typeface="Times New Roman" panose="02020603050405020304" pitchFamily="18" charset="0"/>
              <a:cs typeface="Times New Roman" panose="02020603050405020304" pitchFamily="18" charset="0"/>
            </a:rPr>
            <a:t>Просування (</a:t>
          </a:r>
          <a:r>
            <a:rPr lang="en-US" sz="1200">
              <a:solidFill>
                <a:schemeClr val="tx1"/>
              </a:solidFill>
              <a:latin typeface="Times New Roman" panose="02020603050405020304" pitchFamily="18" charset="0"/>
              <a:cs typeface="Times New Roman" panose="02020603050405020304" pitchFamily="18" charset="0"/>
            </a:rPr>
            <a:t>Promotion</a:t>
          </a:r>
          <a:r>
            <a:rPr lang="ru-RU" sz="1200">
              <a:solidFill>
                <a:schemeClr val="tx1"/>
              </a:solidFill>
              <a:latin typeface="Times New Roman" panose="02020603050405020304" pitchFamily="18" charset="0"/>
              <a:cs typeface="Times New Roman" panose="02020603050405020304" pitchFamily="18" charset="0"/>
            </a:rPr>
            <a:t>)</a:t>
          </a:r>
        </a:p>
      </dgm:t>
    </dgm:pt>
    <dgm:pt modelId="{C157B2FD-E797-1446-89FB-39A6F3FFC262}" type="parTrans" cxnId="{2C80796C-6FB8-6F49-93CD-465BD368484E}">
      <dgm:prSet custT="1"/>
      <dgm:spPr/>
      <dgm:t>
        <a:bodyPr/>
        <a:lstStyle/>
        <a:p>
          <a:endParaRPr lang="ru-RU" sz="2000">
            <a:latin typeface="Times New Roman" panose="02020603050405020304" pitchFamily="18" charset="0"/>
            <a:cs typeface="Times New Roman" panose="02020603050405020304" pitchFamily="18" charset="0"/>
          </a:endParaRPr>
        </a:p>
      </dgm:t>
    </dgm:pt>
    <dgm:pt modelId="{C4100099-53D5-EE47-96C8-CE751FD1FE67}" type="sibTrans" cxnId="{2C80796C-6FB8-6F49-93CD-465BD368484E}">
      <dgm:prSet/>
      <dgm:spPr/>
      <dgm:t>
        <a:bodyPr/>
        <a:lstStyle/>
        <a:p>
          <a:endParaRPr lang="ru-RU" sz="2000">
            <a:latin typeface="Times New Roman" panose="02020603050405020304" pitchFamily="18" charset="0"/>
            <a:cs typeface="Times New Roman" panose="02020603050405020304" pitchFamily="18" charset="0"/>
          </a:endParaRPr>
        </a:p>
      </dgm:t>
    </dgm:pt>
    <dgm:pt modelId="{996570A4-9118-E748-86E5-6BBDBD90D311}" type="pres">
      <dgm:prSet presAssocID="{42699678-1978-D445-8A4D-C3D9BD430AED}" presName="Name0" presStyleCnt="0">
        <dgm:presLayoutVars>
          <dgm:chPref val="1"/>
          <dgm:dir/>
          <dgm:animOne val="branch"/>
          <dgm:animLvl val="lvl"/>
          <dgm:resizeHandles val="exact"/>
        </dgm:presLayoutVars>
      </dgm:prSet>
      <dgm:spPr/>
    </dgm:pt>
    <dgm:pt modelId="{6700E79C-C5EB-D44E-A5CA-9C3E0D2AB020}" type="pres">
      <dgm:prSet presAssocID="{664AB4CF-44F2-E94D-8F2B-54EAD1A5511B}" presName="root1" presStyleCnt="0"/>
      <dgm:spPr/>
    </dgm:pt>
    <dgm:pt modelId="{5117B7F3-AAAF-3343-928E-3DBBE845E786}" type="pres">
      <dgm:prSet presAssocID="{664AB4CF-44F2-E94D-8F2B-54EAD1A5511B}" presName="LevelOneTextNode" presStyleLbl="node0" presStyleIdx="0" presStyleCnt="1">
        <dgm:presLayoutVars>
          <dgm:chPref val="3"/>
        </dgm:presLayoutVars>
      </dgm:prSet>
      <dgm:spPr/>
    </dgm:pt>
    <dgm:pt modelId="{44068321-9BFD-9E4F-93A5-844635357B1B}" type="pres">
      <dgm:prSet presAssocID="{664AB4CF-44F2-E94D-8F2B-54EAD1A5511B}" presName="level2hierChild" presStyleCnt="0"/>
      <dgm:spPr/>
    </dgm:pt>
    <dgm:pt modelId="{01887370-3EAA-2046-98F8-D7F6D5810129}" type="pres">
      <dgm:prSet presAssocID="{0AAFB273-7241-0940-B3BD-0B398E6FFD91}" presName="conn2-1" presStyleLbl="parChTrans1D2" presStyleIdx="0" presStyleCnt="4"/>
      <dgm:spPr/>
    </dgm:pt>
    <dgm:pt modelId="{8562D209-A7E0-F24A-ACBD-4C588C19F8F7}" type="pres">
      <dgm:prSet presAssocID="{0AAFB273-7241-0940-B3BD-0B398E6FFD91}" presName="connTx" presStyleLbl="parChTrans1D2" presStyleIdx="0" presStyleCnt="4"/>
      <dgm:spPr/>
    </dgm:pt>
    <dgm:pt modelId="{F1FA6315-E8C2-3345-A354-03D8986BE562}" type="pres">
      <dgm:prSet presAssocID="{3493FEB8-1EAB-7548-9C8C-1F061C3B3F1C}" presName="root2" presStyleCnt="0"/>
      <dgm:spPr/>
    </dgm:pt>
    <dgm:pt modelId="{19E9215A-D1EE-6544-8526-3D626D47E225}" type="pres">
      <dgm:prSet presAssocID="{3493FEB8-1EAB-7548-9C8C-1F061C3B3F1C}" presName="LevelTwoTextNode" presStyleLbl="node2" presStyleIdx="0" presStyleCnt="4">
        <dgm:presLayoutVars>
          <dgm:chPref val="3"/>
        </dgm:presLayoutVars>
      </dgm:prSet>
      <dgm:spPr/>
    </dgm:pt>
    <dgm:pt modelId="{1C04AF97-23B4-A04F-9552-F3854671BBA0}" type="pres">
      <dgm:prSet presAssocID="{3493FEB8-1EAB-7548-9C8C-1F061C3B3F1C}" presName="level3hierChild" presStyleCnt="0"/>
      <dgm:spPr/>
    </dgm:pt>
    <dgm:pt modelId="{4A3D4163-2631-8049-AE07-79F259405E99}" type="pres">
      <dgm:prSet presAssocID="{B7174548-6C5B-E64D-ADA6-4B384AB74848}" presName="conn2-1" presStyleLbl="parChTrans1D2" presStyleIdx="1" presStyleCnt="4"/>
      <dgm:spPr/>
    </dgm:pt>
    <dgm:pt modelId="{BEC403A5-6378-3B46-9D3C-0E23471F9D7A}" type="pres">
      <dgm:prSet presAssocID="{B7174548-6C5B-E64D-ADA6-4B384AB74848}" presName="connTx" presStyleLbl="parChTrans1D2" presStyleIdx="1" presStyleCnt="4"/>
      <dgm:spPr/>
    </dgm:pt>
    <dgm:pt modelId="{E24859D2-81BA-8E42-838A-C256A16E9D55}" type="pres">
      <dgm:prSet presAssocID="{DED2F058-A839-E545-9E56-CB9AC927DFB1}" presName="root2" presStyleCnt="0"/>
      <dgm:spPr/>
    </dgm:pt>
    <dgm:pt modelId="{0A2DBAE8-E296-BD4A-AC3C-4B36C21A4CEB}" type="pres">
      <dgm:prSet presAssocID="{DED2F058-A839-E545-9E56-CB9AC927DFB1}" presName="LevelTwoTextNode" presStyleLbl="node2" presStyleIdx="1" presStyleCnt="4">
        <dgm:presLayoutVars>
          <dgm:chPref val="3"/>
        </dgm:presLayoutVars>
      </dgm:prSet>
      <dgm:spPr/>
    </dgm:pt>
    <dgm:pt modelId="{7AB44E27-63B4-D747-81BD-6A6E451BA52B}" type="pres">
      <dgm:prSet presAssocID="{DED2F058-A839-E545-9E56-CB9AC927DFB1}" presName="level3hierChild" presStyleCnt="0"/>
      <dgm:spPr/>
    </dgm:pt>
    <dgm:pt modelId="{F6180050-6E6C-8E41-8AE2-D2E15B4E401E}" type="pres">
      <dgm:prSet presAssocID="{9F5A03D2-30AC-514A-B3AA-F27DEB358480}" presName="conn2-1" presStyleLbl="parChTrans1D2" presStyleIdx="2" presStyleCnt="4"/>
      <dgm:spPr/>
    </dgm:pt>
    <dgm:pt modelId="{FFBCB823-2F6C-4C49-9A2B-CAD673FEB121}" type="pres">
      <dgm:prSet presAssocID="{9F5A03D2-30AC-514A-B3AA-F27DEB358480}" presName="connTx" presStyleLbl="parChTrans1D2" presStyleIdx="2" presStyleCnt="4"/>
      <dgm:spPr/>
    </dgm:pt>
    <dgm:pt modelId="{9A5569E7-8A1A-6B4F-AD3C-215593B10DF3}" type="pres">
      <dgm:prSet presAssocID="{BDD9F1C1-08C2-4D42-BB1D-CE8113584243}" presName="root2" presStyleCnt="0"/>
      <dgm:spPr/>
    </dgm:pt>
    <dgm:pt modelId="{C0EC4AC0-C8ED-9F4B-A494-DF931A41D2BE}" type="pres">
      <dgm:prSet presAssocID="{BDD9F1C1-08C2-4D42-BB1D-CE8113584243}" presName="LevelTwoTextNode" presStyleLbl="node2" presStyleIdx="2" presStyleCnt="4">
        <dgm:presLayoutVars>
          <dgm:chPref val="3"/>
        </dgm:presLayoutVars>
      </dgm:prSet>
      <dgm:spPr/>
    </dgm:pt>
    <dgm:pt modelId="{A8533172-882B-F442-B47E-EF32BA03834E}" type="pres">
      <dgm:prSet presAssocID="{BDD9F1C1-08C2-4D42-BB1D-CE8113584243}" presName="level3hierChild" presStyleCnt="0"/>
      <dgm:spPr/>
    </dgm:pt>
    <dgm:pt modelId="{B1793089-3E42-C645-B92A-C45E9E2FB7AA}" type="pres">
      <dgm:prSet presAssocID="{C157B2FD-E797-1446-89FB-39A6F3FFC262}" presName="conn2-1" presStyleLbl="parChTrans1D2" presStyleIdx="3" presStyleCnt="4"/>
      <dgm:spPr/>
    </dgm:pt>
    <dgm:pt modelId="{D5F6E839-A639-D245-A760-7770D5712611}" type="pres">
      <dgm:prSet presAssocID="{C157B2FD-E797-1446-89FB-39A6F3FFC262}" presName="connTx" presStyleLbl="parChTrans1D2" presStyleIdx="3" presStyleCnt="4"/>
      <dgm:spPr/>
    </dgm:pt>
    <dgm:pt modelId="{2F248F83-3513-AA4C-B42D-81EF5F17B664}" type="pres">
      <dgm:prSet presAssocID="{7A70AD2F-8AD2-4D46-B6CF-295487E7BB7A}" presName="root2" presStyleCnt="0"/>
      <dgm:spPr/>
    </dgm:pt>
    <dgm:pt modelId="{2D5DAD1D-8C07-C043-893F-2A65A0190B86}" type="pres">
      <dgm:prSet presAssocID="{7A70AD2F-8AD2-4D46-B6CF-295487E7BB7A}" presName="LevelTwoTextNode" presStyleLbl="node2" presStyleIdx="3" presStyleCnt="4">
        <dgm:presLayoutVars>
          <dgm:chPref val="3"/>
        </dgm:presLayoutVars>
      </dgm:prSet>
      <dgm:spPr/>
    </dgm:pt>
    <dgm:pt modelId="{141F23C2-B33A-0E4B-AA22-E512CA89E2C0}" type="pres">
      <dgm:prSet presAssocID="{7A70AD2F-8AD2-4D46-B6CF-295487E7BB7A}" presName="level3hierChild" presStyleCnt="0"/>
      <dgm:spPr/>
    </dgm:pt>
  </dgm:ptLst>
  <dgm:cxnLst>
    <dgm:cxn modelId="{CA2F3208-4598-1244-81EE-44F195203515}" type="presOf" srcId="{9F5A03D2-30AC-514A-B3AA-F27DEB358480}" destId="{FFBCB823-2F6C-4C49-9A2B-CAD673FEB121}" srcOrd="1" destOrd="0" presId="urn:microsoft.com/office/officeart/2008/layout/HorizontalMultiLevelHierarchy"/>
    <dgm:cxn modelId="{D1D7E90A-31E2-D24B-A606-0E85363539CB}" srcId="{664AB4CF-44F2-E94D-8F2B-54EAD1A5511B}" destId="{DED2F058-A839-E545-9E56-CB9AC927DFB1}" srcOrd="1" destOrd="0" parTransId="{B7174548-6C5B-E64D-ADA6-4B384AB74848}" sibTransId="{4B9CA3FA-2413-3B46-B59D-515533D5C6D4}"/>
    <dgm:cxn modelId="{663F2C29-B422-9F4F-82F3-F2C6418DE966}" type="presOf" srcId="{3493FEB8-1EAB-7548-9C8C-1F061C3B3F1C}" destId="{19E9215A-D1EE-6544-8526-3D626D47E225}" srcOrd="0" destOrd="0" presId="urn:microsoft.com/office/officeart/2008/layout/HorizontalMultiLevelHierarchy"/>
    <dgm:cxn modelId="{FD6D4B46-DA1E-E14F-AEEB-472EDB96DF5B}" type="presOf" srcId="{DED2F058-A839-E545-9E56-CB9AC927DFB1}" destId="{0A2DBAE8-E296-BD4A-AC3C-4B36C21A4CEB}" srcOrd="0" destOrd="0" presId="urn:microsoft.com/office/officeart/2008/layout/HorizontalMultiLevelHierarchy"/>
    <dgm:cxn modelId="{F9567247-E639-0B43-A8FF-7DB4FC67F833}" type="presOf" srcId="{9F5A03D2-30AC-514A-B3AA-F27DEB358480}" destId="{F6180050-6E6C-8E41-8AE2-D2E15B4E401E}" srcOrd="0" destOrd="0" presId="urn:microsoft.com/office/officeart/2008/layout/HorizontalMultiLevelHierarchy"/>
    <dgm:cxn modelId="{4D15AE53-A8D9-384F-A792-448657A29E74}" type="presOf" srcId="{42699678-1978-D445-8A4D-C3D9BD430AED}" destId="{996570A4-9118-E748-86E5-6BBDBD90D311}" srcOrd="0" destOrd="0" presId="urn:microsoft.com/office/officeart/2008/layout/HorizontalMultiLevelHierarchy"/>
    <dgm:cxn modelId="{EB819C5A-F03E-EB4D-B645-7074CD86F6B8}" type="presOf" srcId="{B7174548-6C5B-E64D-ADA6-4B384AB74848}" destId="{BEC403A5-6378-3B46-9D3C-0E23471F9D7A}" srcOrd="1" destOrd="0" presId="urn:microsoft.com/office/officeart/2008/layout/HorizontalMultiLevelHierarchy"/>
    <dgm:cxn modelId="{4C790261-A7A4-254C-91AD-CD733F90B420}" srcId="{664AB4CF-44F2-E94D-8F2B-54EAD1A5511B}" destId="{BDD9F1C1-08C2-4D42-BB1D-CE8113584243}" srcOrd="2" destOrd="0" parTransId="{9F5A03D2-30AC-514A-B3AA-F27DEB358480}" sibTransId="{EBA468F6-45A2-1D43-9367-245B9EB15E05}"/>
    <dgm:cxn modelId="{B04E4369-E6D9-7D4E-8E97-CE2765640049}" type="presOf" srcId="{0AAFB273-7241-0940-B3BD-0B398E6FFD91}" destId="{01887370-3EAA-2046-98F8-D7F6D5810129}" srcOrd="0" destOrd="0" presId="urn:microsoft.com/office/officeart/2008/layout/HorizontalMultiLevelHierarchy"/>
    <dgm:cxn modelId="{2C80796C-6FB8-6F49-93CD-465BD368484E}" srcId="{664AB4CF-44F2-E94D-8F2B-54EAD1A5511B}" destId="{7A70AD2F-8AD2-4D46-B6CF-295487E7BB7A}" srcOrd="3" destOrd="0" parTransId="{C157B2FD-E797-1446-89FB-39A6F3FFC262}" sibTransId="{C4100099-53D5-EE47-96C8-CE751FD1FE67}"/>
    <dgm:cxn modelId="{4298537E-63A0-3046-B81F-46C6E59EFB9E}" type="presOf" srcId="{664AB4CF-44F2-E94D-8F2B-54EAD1A5511B}" destId="{5117B7F3-AAAF-3343-928E-3DBBE845E786}" srcOrd="0" destOrd="0" presId="urn:microsoft.com/office/officeart/2008/layout/HorizontalMultiLevelHierarchy"/>
    <dgm:cxn modelId="{454FD891-F423-4D47-AEF4-EAD007AF5224}" srcId="{664AB4CF-44F2-E94D-8F2B-54EAD1A5511B}" destId="{3493FEB8-1EAB-7548-9C8C-1F061C3B3F1C}" srcOrd="0" destOrd="0" parTransId="{0AAFB273-7241-0940-B3BD-0B398E6FFD91}" sibTransId="{0C797244-3251-CA46-A425-0C429F7489B0}"/>
    <dgm:cxn modelId="{35ACDC93-E6F5-EE47-9966-6B29879508A3}" type="presOf" srcId="{7A70AD2F-8AD2-4D46-B6CF-295487E7BB7A}" destId="{2D5DAD1D-8C07-C043-893F-2A65A0190B86}" srcOrd="0" destOrd="0" presId="urn:microsoft.com/office/officeart/2008/layout/HorizontalMultiLevelHierarchy"/>
    <dgm:cxn modelId="{2F4766A0-E012-474C-9EC4-4A233235560D}" type="presOf" srcId="{C157B2FD-E797-1446-89FB-39A6F3FFC262}" destId="{B1793089-3E42-C645-B92A-C45E9E2FB7AA}" srcOrd="0" destOrd="0" presId="urn:microsoft.com/office/officeart/2008/layout/HorizontalMultiLevelHierarchy"/>
    <dgm:cxn modelId="{F432DEB7-013E-9247-AED0-6450F918585A}" type="presOf" srcId="{C157B2FD-E797-1446-89FB-39A6F3FFC262}" destId="{D5F6E839-A639-D245-A760-7770D5712611}" srcOrd="1" destOrd="0" presId="urn:microsoft.com/office/officeart/2008/layout/HorizontalMultiLevelHierarchy"/>
    <dgm:cxn modelId="{3CC54DC0-27AD-3241-9FBA-14F12F899971}" type="presOf" srcId="{B7174548-6C5B-E64D-ADA6-4B384AB74848}" destId="{4A3D4163-2631-8049-AE07-79F259405E99}" srcOrd="0" destOrd="0" presId="urn:microsoft.com/office/officeart/2008/layout/HorizontalMultiLevelHierarchy"/>
    <dgm:cxn modelId="{4EED3CCC-D005-CE4D-9579-6136B15F6976}" type="presOf" srcId="{BDD9F1C1-08C2-4D42-BB1D-CE8113584243}" destId="{C0EC4AC0-C8ED-9F4B-A494-DF931A41D2BE}" srcOrd="0" destOrd="0" presId="urn:microsoft.com/office/officeart/2008/layout/HorizontalMultiLevelHierarchy"/>
    <dgm:cxn modelId="{D1728BE9-42AD-2447-AFB4-7C2E3A8A7B77}" srcId="{42699678-1978-D445-8A4D-C3D9BD430AED}" destId="{664AB4CF-44F2-E94D-8F2B-54EAD1A5511B}" srcOrd="0" destOrd="0" parTransId="{DA84CB12-95BA-1941-839F-BA91B09BD980}" sibTransId="{2ED198AC-6C83-FD49-88B5-C8E376BBDF78}"/>
    <dgm:cxn modelId="{9A27A6EB-DCEB-1746-A17A-F0C24579499C}" type="presOf" srcId="{0AAFB273-7241-0940-B3BD-0B398E6FFD91}" destId="{8562D209-A7E0-F24A-ACBD-4C588C19F8F7}" srcOrd="1" destOrd="0" presId="urn:microsoft.com/office/officeart/2008/layout/HorizontalMultiLevelHierarchy"/>
    <dgm:cxn modelId="{3C343ED0-5D82-B344-BDE0-7BC182820062}" type="presParOf" srcId="{996570A4-9118-E748-86E5-6BBDBD90D311}" destId="{6700E79C-C5EB-D44E-A5CA-9C3E0D2AB020}" srcOrd="0" destOrd="0" presId="urn:microsoft.com/office/officeart/2008/layout/HorizontalMultiLevelHierarchy"/>
    <dgm:cxn modelId="{E30D5114-0347-D440-ABBB-95FFA4369A42}" type="presParOf" srcId="{6700E79C-C5EB-D44E-A5CA-9C3E0D2AB020}" destId="{5117B7F3-AAAF-3343-928E-3DBBE845E786}" srcOrd="0" destOrd="0" presId="urn:microsoft.com/office/officeart/2008/layout/HorizontalMultiLevelHierarchy"/>
    <dgm:cxn modelId="{72787BD2-DB30-DF4F-8BAE-3D71CC08C113}" type="presParOf" srcId="{6700E79C-C5EB-D44E-A5CA-9C3E0D2AB020}" destId="{44068321-9BFD-9E4F-93A5-844635357B1B}" srcOrd="1" destOrd="0" presId="urn:microsoft.com/office/officeart/2008/layout/HorizontalMultiLevelHierarchy"/>
    <dgm:cxn modelId="{C329A873-228C-AD45-9D93-753B57B8D825}" type="presParOf" srcId="{44068321-9BFD-9E4F-93A5-844635357B1B}" destId="{01887370-3EAA-2046-98F8-D7F6D5810129}" srcOrd="0" destOrd="0" presId="urn:microsoft.com/office/officeart/2008/layout/HorizontalMultiLevelHierarchy"/>
    <dgm:cxn modelId="{41ECE44F-7BB7-4844-ACDC-A4F2998E6846}" type="presParOf" srcId="{01887370-3EAA-2046-98F8-D7F6D5810129}" destId="{8562D209-A7E0-F24A-ACBD-4C588C19F8F7}" srcOrd="0" destOrd="0" presId="urn:microsoft.com/office/officeart/2008/layout/HorizontalMultiLevelHierarchy"/>
    <dgm:cxn modelId="{2760A9BA-6B9C-8C42-A98D-81D548F9CB62}" type="presParOf" srcId="{44068321-9BFD-9E4F-93A5-844635357B1B}" destId="{F1FA6315-E8C2-3345-A354-03D8986BE562}" srcOrd="1" destOrd="0" presId="urn:microsoft.com/office/officeart/2008/layout/HorizontalMultiLevelHierarchy"/>
    <dgm:cxn modelId="{FFC7472E-7A59-C145-8DE2-776CB6680AE2}" type="presParOf" srcId="{F1FA6315-E8C2-3345-A354-03D8986BE562}" destId="{19E9215A-D1EE-6544-8526-3D626D47E225}" srcOrd="0" destOrd="0" presId="urn:microsoft.com/office/officeart/2008/layout/HorizontalMultiLevelHierarchy"/>
    <dgm:cxn modelId="{97794AC1-864A-274B-87D7-1C2326D1B7D1}" type="presParOf" srcId="{F1FA6315-E8C2-3345-A354-03D8986BE562}" destId="{1C04AF97-23B4-A04F-9552-F3854671BBA0}" srcOrd="1" destOrd="0" presId="urn:microsoft.com/office/officeart/2008/layout/HorizontalMultiLevelHierarchy"/>
    <dgm:cxn modelId="{02C329F9-C50F-F246-8D03-99B314500CA1}" type="presParOf" srcId="{44068321-9BFD-9E4F-93A5-844635357B1B}" destId="{4A3D4163-2631-8049-AE07-79F259405E99}" srcOrd="2" destOrd="0" presId="urn:microsoft.com/office/officeart/2008/layout/HorizontalMultiLevelHierarchy"/>
    <dgm:cxn modelId="{ED15AC19-15E7-B344-96EF-07B06649E887}" type="presParOf" srcId="{4A3D4163-2631-8049-AE07-79F259405E99}" destId="{BEC403A5-6378-3B46-9D3C-0E23471F9D7A}" srcOrd="0" destOrd="0" presId="urn:microsoft.com/office/officeart/2008/layout/HorizontalMultiLevelHierarchy"/>
    <dgm:cxn modelId="{03FC7388-3F02-0B44-AC4C-75EA9DF55854}" type="presParOf" srcId="{44068321-9BFD-9E4F-93A5-844635357B1B}" destId="{E24859D2-81BA-8E42-838A-C256A16E9D55}" srcOrd="3" destOrd="0" presId="urn:microsoft.com/office/officeart/2008/layout/HorizontalMultiLevelHierarchy"/>
    <dgm:cxn modelId="{0DE74F1A-AF97-EA4F-BB20-3969ADF29053}" type="presParOf" srcId="{E24859D2-81BA-8E42-838A-C256A16E9D55}" destId="{0A2DBAE8-E296-BD4A-AC3C-4B36C21A4CEB}" srcOrd="0" destOrd="0" presId="urn:microsoft.com/office/officeart/2008/layout/HorizontalMultiLevelHierarchy"/>
    <dgm:cxn modelId="{D1744428-66EC-5640-8552-8BD0326C2D25}" type="presParOf" srcId="{E24859D2-81BA-8E42-838A-C256A16E9D55}" destId="{7AB44E27-63B4-D747-81BD-6A6E451BA52B}" srcOrd="1" destOrd="0" presId="urn:microsoft.com/office/officeart/2008/layout/HorizontalMultiLevelHierarchy"/>
    <dgm:cxn modelId="{9C511DD6-6035-2A44-AB0B-9104AC047ED9}" type="presParOf" srcId="{44068321-9BFD-9E4F-93A5-844635357B1B}" destId="{F6180050-6E6C-8E41-8AE2-D2E15B4E401E}" srcOrd="4" destOrd="0" presId="urn:microsoft.com/office/officeart/2008/layout/HorizontalMultiLevelHierarchy"/>
    <dgm:cxn modelId="{54F98F88-9AFE-A54D-BA02-77DE8058682F}" type="presParOf" srcId="{F6180050-6E6C-8E41-8AE2-D2E15B4E401E}" destId="{FFBCB823-2F6C-4C49-9A2B-CAD673FEB121}" srcOrd="0" destOrd="0" presId="urn:microsoft.com/office/officeart/2008/layout/HorizontalMultiLevelHierarchy"/>
    <dgm:cxn modelId="{12EDB029-0AC9-6446-A7FF-44FC0748E450}" type="presParOf" srcId="{44068321-9BFD-9E4F-93A5-844635357B1B}" destId="{9A5569E7-8A1A-6B4F-AD3C-215593B10DF3}" srcOrd="5" destOrd="0" presId="urn:microsoft.com/office/officeart/2008/layout/HorizontalMultiLevelHierarchy"/>
    <dgm:cxn modelId="{CBAC7918-E059-8848-80D1-BFD41B6330BE}" type="presParOf" srcId="{9A5569E7-8A1A-6B4F-AD3C-215593B10DF3}" destId="{C0EC4AC0-C8ED-9F4B-A494-DF931A41D2BE}" srcOrd="0" destOrd="0" presId="urn:microsoft.com/office/officeart/2008/layout/HorizontalMultiLevelHierarchy"/>
    <dgm:cxn modelId="{63BC91F3-2B52-2540-9F9D-513B4D9F3983}" type="presParOf" srcId="{9A5569E7-8A1A-6B4F-AD3C-215593B10DF3}" destId="{A8533172-882B-F442-B47E-EF32BA03834E}" srcOrd="1" destOrd="0" presId="urn:microsoft.com/office/officeart/2008/layout/HorizontalMultiLevelHierarchy"/>
    <dgm:cxn modelId="{AE9A2AF4-C3FA-3045-927B-E95DEEB6E365}" type="presParOf" srcId="{44068321-9BFD-9E4F-93A5-844635357B1B}" destId="{B1793089-3E42-C645-B92A-C45E9E2FB7AA}" srcOrd="6" destOrd="0" presId="urn:microsoft.com/office/officeart/2008/layout/HorizontalMultiLevelHierarchy"/>
    <dgm:cxn modelId="{7ED3B6EA-7C1E-614A-B914-23E27AE7CCD5}" type="presParOf" srcId="{B1793089-3E42-C645-B92A-C45E9E2FB7AA}" destId="{D5F6E839-A639-D245-A760-7770D5712611}" srcOrd="0" destOrd="0" presId="urn:microsoft.com/office/officeart/2008/layout/HorizontalMultiLevelHierarchy"/>
    <dgm:cxn modelId="{E5CBA2E4-E108-3A4D-ACE6-E7ED97FDE66B}" type="presParOf" srcId="{44068321-9BFD-9E4F-93A5-844635357B1B}" destId="{2F248F83-3513-AA4C-B42D-81EF5F17B664}" srcOrd="7" destOrd="0" presId="urn:microsoft.com/office/officeart/2008/layout/HorizontalMultiLevelHierarchy"/>
    <dgm:cxn modelId="{E4043BB0-A60B-8F46-9464-13A8F7DAF7DA}" type="presParOf" srcId="{2F248F83-3513-AA4C-B42D-81EF5F17B664}" destId="{2D5DAD1D-8C07-C043-893F-2A65A0190B86}" srcOrd="0" destOrd="0" presId="urn:microsoft.com/office/officeart/2008/layout/HorizontalMultiLevelHierarchy"/>
    <dgm:cxn modelId="{1000CD0C-042D-D142-8331-11D38CE3C06F}" type="presParOf" srcId="{2F248F83-3513-AA4C-B42D-81EF5F17B664}" destId="{141F23C2-B33A-0E4B-AA22-E512CA89E2C0}" srcOrd="1" destOrd="0" presId="urn:microsoft.com/office/officeart/2008/layout/HorizontalMultiLevelHierarchy"/>
  </dgm:cxnLst>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CA4D4E-0809-6B4B-AB7A-5290ACF51194}">
      <dsp:nvSpPr>
        <dsp:cNvPr id="0" name=""/>
        <dsp:cNvSpPr/>
      </dsp:nvSpPr>
      <dsp:spPr>
        <a:xfrm rot="5400000">
          <a:off x="-249478" y="744045"/>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7A10AD6-D13C-A447-9FD5-5654F9DEBF7B}">
      <dsp:nvSpPr>
        <dsp:cNvPr id="0" name=""/>
        <dsp:cNvSpPr/>
      </dsp:nvSpPr>
      <dsp:spPr>
        <a:xfrm>
          <a:off x="2759" y="27815"/>
          <a:ext cx="1497508" cy="898505"/>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n>
                <a:noFill/>
              </a:ln>
              <a:solidFill>
                <a:schemeClr val="tx1"/>
              </a:solidFill>
              <a:latin typeface="Times New Roman" panose="02020603050405020304" pitchFamily="18" charset="0"/>
              <a:cs typeface="Times New Roman" panose="02020603050405020304" pitchFamily="18" charset="0"/>
            </a:rPr>
            <a:t>Маркетингова діяльність</a:t>
          </a:r>
        </a:p>
      </dsp:txBody>
      <dsp:txXfrm>
        <a:off x="29075" y="54131"/>
        <a:ext cx="1444876" cy="845873"/>
      </dsp:txXfrm>
    </dsp:sp>
    <dsp:sp modelId="{F3E57AE2-4969-8546-BEF7-5674DE82F469}">
      <dsp:nvSpPr>
        <dsp:cNvPr id="0" name=""/>
        <dsp:cNvSpPr/>
      </dsp:nvSpPr>
      <dsp:spPr>
        <a:xfrm rot="5400000">
          <a:off x="-249478" y="1867177"/>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6D64191-F42D-0B43-A9BD-E56DF5F0EA60}">
      <dsp:nvSpPr>
        <dsp:cNvPr id="0" name=""/>
        <dsp:cNvSpPr/>
      </dsp:nvSpPr>
      <dsp:spPr>
        <a:xfrm>
          <a:off x="2759" y="1150947"/>
          <a:ext cx="1497508" cy="898505"/>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Розуміння ринку та клієнтів</a:t>
          </a:r>
        </a:p>
      </dsp:txBody>
      <dsp:txXfrm>
        <a:off x="29075" y="1177263"/>
        <a:ext cx="1444876" cy="845873"/>
      </dsp:txXfrm>
    </dsp:sp>
    <dsp:sp modelId="{6257C13F-7703-1E49-8EEE-21D4057458F5}">
      <dsp:nvSpPr>
        <dsp:cNvPr id="0" name=""/>
        <dsp:cNvSpPr/>
      </dsp:nvSpPr>
      <dsp:spPr>
        <a:xfrm>
          <a:off x="312087" y="2428742"/>
          <a:ext cx="1981860"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A6C469F-62C4-C04E-8D97-6773B72FB4E5}">
      <dsp:nvSpPr>
        <dsp:cNvPr id="0" name=""/>
        <dsp:cNvSpPr/>
      </dsp:nvSpPr>
      <dsp:spPr>
        <a:xfrm>
          <a:off x="2759" y="2274078"/>
          <a:ext cx="1497508" cy="898505"/>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Розробка та продаж цінностей</a:t>
          </a:r>
        </a:p>
      </dsp:txBody>
      <dsp:txXfrm>
        <a:off x="29075" y="2300394"/>
        <a:ext cx="1444876" cy="845873"/>
      </dsp:txXfrm>
    </dsp:sp>
    <dsp:sp modelId="{7D218266-9D62-0149-8B4F-F7181BEE5FA0}">
      <dsp:nvSpPr>
        <dsp:cNvPr id="0" name=""/>
        <dsp:cNvSpPr/>
      </dsp:nvSpPr>
      <dsp:spPr>
        <a:xfrm rot="16200000">
          <a:off x="1742207" y="1867177"/>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8C28DC4-74BC-6648-AA94-1DACF52E8FED}">
      <dsp:nvSpPr>
        <dsp:cNvPr id="0" name=""/>
        <dsp:cNvSpPr/>
      </dsp:nvSpPr>
      <dsp:spPr>
        <a:xfrm>
          <a:off x="1994445" y="2274078"/>
          <a:ext cx="1497508" cy="898505"/>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Створення маркетингового міксу</a:t>
          </a:r>
        </a:p>
      </dsp:txBody>
      <dsp:txXfrm>
        <a:off x="2020761" y="2300394"/>
        <a:ext cx="1444876" cy="845873"/>
      </dsp:txXfrm>
    </dsp:sp>
    <dsp:sp modelId="{ED6BFD52-50E3-FB4C-84C6-F50B870B6C4F}">
      <dsp:nvSpPr>
        <dsp:cNvPr id="0" name=""/>
        <dsp:cNvSpPr/>
      </dsp:nvSpPr>
      <dsp:spPr>
        <a:xfrm rot="16200000">
          <a:off x="1742207" y="744045"/>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1A35358-84EB-5D46-B1D9-ACF5159BACB2}">
      <dsp:nvSpPr>
        <dsp:cNvPr id="0" name=""/>
        <dsp:cNvSpPr/>
      </dsp:nvSpPr>
      <dsp:spPr>
        <a:xfrm>
          <a:off x="1994445" y="1150947"/>
          <a:ext cx="1497508" cy="898505"/>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Будівництво бренду та репутації</a:t>
          </a:r>
        </a:p>
      </dsp:txBody>
      <dsp:txXfrm>
        <a:off x="2020761" y="1177263"/>
        <a:ext cx="1444876" cy="845873"/>
      </dsp:txXfrm>
    </dsp:sp>
    <dsp:sp modelId="{08CE86D2-780C-674A-9F37-8A78993E4F9C}">
      <dsp:nvSpPr>
        <dsp:cNvPr id="0" name=""/>
        <dsp:cNvSpPr/>
      </dsp:nvSpPr>
      <dsp:spPr>
        <a:xfrm>
          <a:off x="2303773" y="182479"/>
          <a:ext cx="1981860"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E540EA4-7119-4F4F-B09C-7DC0FB7B4FA6}">
      <dsp:nvSpPr>
        <dsp:cNvPr id="0" name=""/>
        <dsp:cNvSpPr/>
      </dsp:nvSpPr>
      <dsp:spPr>
        <a:xfrm>
          <a:off x="1994445" y="27815"/>
          <a:ext cx="1497508" cy="898505"/>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Здійснення зворотного зв</a:t>
          </a:r>
          <a:r>
            <a:rPr lang="en-US" sz="1200" kern="1200">
              <a:solidFill>
                <a:schemeClr val="tx1"/>
              </a:solidFill>
              <a:latin typeface="Times New Roman" panose="02020603050405020304" pitchFamily="18" charset="0"/>
              <a:cs typeface="Times New Roman" panose="02020603050405020304" pitchFamily="18" charset="0"/>
            </a:rPr>
            <a:t>'</a:t>
          </a:r>
          <a:r>
            <a:rPr lang="uk-UA" sz="1200" kern="1200">
              <a:solidFill>
                <a:schemeClr val="tx1"/>
              </a:solidFill>
              <a:latin typeface="Times New Roman" panose="02020603050405020304" pitchFamily="18" charset="0"/>
              <a:cs typeface="Times New Roman" panose="02020603050405020304" pitchFamily="18" charset="0"/>
            </a:rPr>
            <a:t>язку</a:t>
          </a:r>
          <a:endParaRPr lang="ru-RU" sz="1200" kern="1200">
            <a:solidFill>
              <a:schemeClr val="tx1"/>
            </a:solidFill>
            <a:latin typeface="Times New Roman" panose="02020603050405020304" pitchFamily="18" charset="0"/>
            <a:cs typeface="Times New Roman" panose="02020603050405020304" pitchFamily="18" charset="0"/>
          </a:endParaRPr>
        </a:p>
      </dsp:txBody>
      <dsp:txXfrm>
        <a:off x="2020761" y="54131"/>
        <a:ext cx="1444876" cy="845873"/>
      </dsp:txXfrm>
    </dsp:sp>
    <dsp:sp modelId="{42CB8D6E-5EBD-9340-9019-F86F6CE3F1A5}">
      <dsp:nvSpPr>
        <dsp:cNvPr id="0" name=""/>
        <dsp:cNvSpPr/>
      </dsp:nvSpPr>
      <dsp:spPr>
        <a:xfrm rot="5400000">
          <a:off x="3733894" y="744045"/>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BE87333-29B8-9C4D-B4EC-5EBB23CA3DD6}">
      <dsp:nvSpPr>
        <dsp:cNvPr id="0" name=""/>
        <dsp:cNvSpPr/>
      </dsp:nvSpPr>
      <dsp:spPr>
        <a:xfrm>
          <a:off x="3986132" y="27815"/>
          <a:ext cx="1497508" cy="898505"/>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Використання інновацій та технологій</a:t>
          </a:r>
        </a:p>
      </dsp:txBody>
      <dsp:txXfrm>
        <a:off x="4012448" y="54131"/>
        <a:ext cx="1444876" cy="845873"/>
      </dsp:txXfrm>
    </dsp:sp>
    <dsp:sp modelId="{48C9CB50-228C-614D-8D4F-99665CCED1B1}">
      <dsp:nvSpPr>
        <dsp:cNvPr id="0" name=""/>
        <dsp:cNvSpPr/>
      </dsp:nvSpPr>
      <dsp:spPr>
        <a:xfrm rot="5400000">
          <a:off x="3733894" y="1867177"/>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5B2B878-9841-2A45-9350-8B768FE9A870}">
      <dsp:nvSpPr>
        <dsp:cNvPr id="0" name=""/>
        <dsp:cNvSpPr/>
      </dsp:nvSpPr>
      <dsp:spPr>
        <a:xfrm>
          <a:off x="3986132" y="1150947"/>
          <a:ext cx="1497508" cy="898505"/>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Оцінка ефективностей та аналіз результатів</a:t>
          </a:r>
        </a:p>
      </dsp:txBody>
      <dsp:txXfrm>
        <a:off x="4012448" y="1177263"/>
        <a:ext cx="1444876" cy="845873"/>
      </dsp:txXfrm>
    </dsp:sp>
    <dsp:sp modelId="{D6A9D5B2-1CB4-474B-AF7F-68C84EB8F1A4}">
      <dsp:nvSpPr>
        <dsp:cNvPr id="0" name=""/>
        <dsp:cNvSpPr/>
      </dsp:nvSpPr>
      <dsp:spPr>
        <a:xfrm>
          <a:off x="3986132" y="2274078"/>
          <a:ext cx="1497508" cy="898505"/>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Управління ризиками та виявлення нових можливостей</a:t>
          </a:r>
        </a:p>
      </dsp:txBody>
      <dsp:txXfrm>
        <a:off x="4012448" y="2300394"/>
        <a:ext cx="1444876" cy="8458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793089-3E42-C645-B92A-C45E9E2FB7AA}">
      <dsp:nvSpPr>
        <dsp:cNvPr id="0" name=""/>
        <dsp:cNvSpPr/>
      </dsp:nvSpPr>
      <dsp:spPr>
        <a:xfrm>
          <a:off x="2035116" y="1269331"/>
          <a:ext cx="316418" cy="904398"/>
        </a:xfrm>
        <a:custGeom>
          <a:avLst/>
          <a:gdLst/>
          <a:ahLst/>
          <a:cxnLst/>
          <a:rect l="0" t="0" r="0" b="0"/>
          <a:pathLst>
            <a:path>
              <a:moveTo>
                <a:pt x="0" y="0"/>
              </a:moveTo>
              <a:lnTo>
                <a:pt x="158209" y="0"/>
              </a:lnTo>
              <a:lnTo>
                <a:pt x="158209" y="904398"/>
              </a:lnTo>
              <a:lnTo>
                <a:pt x="316418" y="9043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0">
            <a:lnSpc>
              <a:spcPct val="90000"/>
            </a:lnSpc>
            <a:spcBef>
              <a:spcPct val="0"/>
            </a:spcBef>
            <a:spcAft>
              <a:spcPct val="35000"/>
            </a:spcAft>
            <a:buNone/>
          </a:pPr>
          <a:endParaRPr lang="ru-RU" sz="2000" kern="1200">
            <a:latin typeface="Times New Roman" panose="02020603050405020304" pitchFamily="18" charset="0"/>
            <a:cs typeface="Times New Roman" panose="02020603050405020304" pitchFamily="18" charset="0"/>
          </a:endParaRPr>
        </a:p>
      </dsp:txBody>
      <dsp:txXfrm>
        <a:off x="2169371" y="1697577"/>
        <a:ext cx="47907" cy="47907"/>
      </dsp:txXfrm>
    </dsp:sp>
    <dsp:sp modelId="{F6180050-6E6C-8E41-8AE2-D2E15B4E401E}">
      <dsp:nvSpPr>
        <dsp:cNvPr id="0" name=""/>
        <dsp:cNvSpPr/>
      </dsp:nvSpPr>
      <dsp:spPr>
        <a:xfrm>
          <a:off x="2035116" y="1269331"/>
          <a:ext cx="316418" cy="301466"/>
        </a:xfrm>
        <a:custGeom>
          <a:avLst/>
          <a:gdLst/>
          <a:ahLst/>
          <a:cxnLst/>
          <a:rect l="0" t="0" r="0" b="0"/>
          <a:pathLst>
            <a:path>
              <a:moveTo>
                <a:pt x="0" y="0"/>
              </a:moveTo>
              <a:lnTo>
                <a:pt x="158209" y="0"/>
              </a:lnTo>
              <a:lnTo>
                <a:pt x="158209" y="301466"/>
              </a:lnTo>
              <a:lnTo>
                <a:pt x="316418" y="3014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0">
            <a:lnSpc>
              <a:spcPct val="90000"/>
            </a:lnSpc>
            <a:spcBef>
              <a:spcPct val="0"/>
            </a:spcBef>
            <a:spcAft>
              <a:spcPct val="35000"/>
            </a:spcAft>
            <a:buNone/>
          </a:pPr>
          <a:endParaRPr lang="ru-RU" sz="2000" kern="1200">
            <a:latin typeface="Times New Roman" panose="02020603050405020304" pitchFamily="18" charset="0"/>
            <a:cs typeface="Times New Roman" panose="02020603050405020304" pitchFamily="18" charset="0"/>
          </a:endParaRPr>
        </a:p>
      </dsp:txBody>
      <dsp:txXfrm>
        <a:off x="2182399" y="1409138"/>
        <a:ext cx="21851" cy="21851"/>
      </dsp:txXfrm>
    </dsp:sp>
    <dsp:sp modelId="{4A3D4163-2631-8049-AE07-79F259405E99}">
      <dsp:nvSpPr>
        <dsp:cNvPr id="0" name=""/>
        <dsp:cNvSpPr/>
      </dsp:nvSpPr>
      <dsp:spPr>
        <a:xfrm>
          <a:off x="2035116" y="967865"/>
          <a:ext cx="316418" cy="301466"/>
        </a:xfrm>
        <a:custGeom>
          <a:avLst/>
          <a:gdLst/>
          <a:ahLst/>
          <a:cxnLst/>
          <a:rect l="0" t="0" r="0" b="0"/>
          <a:pathLst>
            <a:path>
              <a:moveTo>
                <a:pt x="0" y="301466"/>
              </a:moveTo>
              <a:lnTo>
                <a:pt x="158209" y="301466"/>
              </a:lnTo>
              <a:lnTo>
                <a:pt x="158209" y="0"/>
              </a:lnTo>
              <a:lnTo>
                <a:pt x="31641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0">
            <a:lnSpc>
              <a:spcPct val="90000"/>
            </a:lnSpc>
            <a:spcBef>
              <a:spcPct val="0"/>
            </a:spcBef>
            <a:spcAft>
              <a:spcPct val="35000"/>
            </a:spcAft>
            <a:buNone/>
          </a:pPr>
          <a:endParaRPr lang="ru-RU" sz="2000" kern="1200">
            <a:latin typeface="Times New Roman" panose="02020603050405020304" pitchFamily="18" charset="0"/>
            <a:cs typeface="Times New Roman" panose="02020603050405020304" pitchFamily="18" charset="0"/>
          </a:endParaRPr>
        </a:p>
      </dsp:txBody>
      <dsp:txXfrm>
        <a:off x="2182399" y="1107672"/>
        <a:ext cx="21851" cy="21851"/>
      </dsp:txXfrm>
    </dsp:sp>
    <dsp:sp modelId="{01887370-3EAA-2046-98F8-D7F6D5810129}">
      <dsp:nvSpPr>
        <dsp:cNvPr id="0" name=""/>
        <dsp:cNvSpPr/>
      </dsp:nvSpPr>
      <dsp:spPr>
        <a:xfrm>
          <a:off x="2035116" y="364932"/>
          <a:ext cx="316418" cy="904398"/>
        </a:xfrm>
        <a:custGeom>
          <a:avLst/>
          <a:gdLst/>
          <a:ahLst/>
          <a:cxnLst/>
          <a:rect l="0" t="0" r="0" b="0"/>
          <a:pathLst>
            <a:path>
              <a:moveTo>
                <a:pt x="0" y="904398"/>
              </a:moveTo>
              <a:lnTo>
                <a:pt x="158209" y="904398"/>
              </a:lnTo>
              <a:lnTo>
                <a:pt x="158209" y="0"/>
              </a:lnTo>
              <a:lnTo>
                <a:pt x="31641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0">
            <a:lnSpc>
              <a:spcPct val="90000"/>
            </a:lnSpc>
            <a:spcBef>
              <a:spcPct val="0"/>
            </a:spcBef>
            <a:spcAft>
              <a:spcPct val="35000"/>
            </a:spcAft>
            <a:buNone/>
          </a:pPr>
          <a:endParaRPr lang="ru-RU" sz="2000" kern="1200">
            <a:latin typeface="Times New Roman" panose="02020603050405020304" pitchFamily="18" charset="0"/>
            <a:cs typeface="Times New Roman" panose="02020603050405020304" pitchFamily="18" charset="0"/>
          </a:endParaRPr>
        </a:p>
      </dsp:txBody>
      <dsp:txXfrm>
        <a:off x="2169371" y="793178"/>
        <a:ext cx="47907" cy="47907"/>
      </dsp:txXfrm>
    </dsp:sp>
    <dsp:sp modelId="{5117B7F3-AAAF-3343-928E-3DBBE845E786}">
      <dsp:nvSpPr>
        <dsp:cNvPr id="0" name=""/>
        <dsp:cNvSpPr/>
      </dsp:nvSpPr>
      <dsp:spPr>
        <a:xfrm rot="16200000">
          <a:off x="524611" y="1028158"/>
          <a:ext cx="2538663" cy="482345"/>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solidFill>
                <a:schemeClr val="tx1"/>
              </a:solidFill>
              <a:latin typeface="Times New Roman" panose="02020603050405020304" pitchFamily="18" charset="0"/>
              <a:cs typeface="Times New Roman" panose="02020603050405020304" pitchFamily="18" charset="0"/>
            </a:rPr>
            <a:t>Створення маркетингового міксу</a:t>
          </a:r>
        </a:p>
      </dsp:txBody>
      <dsp:txXfrm>
        <a:off x="524611" y="1028158"/>
        <a:ext cx="2538663" cy="482345"/>
      </dsp:txXfrm>
    </dsp:sp>
    <dsp:sp modelId="{19E9215A-D1EE-6544-8526-3D626D47E225}">
      <dsp:nvSpPr>
        <dsp:cNvPr id="0" name=""/>
        <dsp:cNvSpPr/>
      </dsp:nvSpPr>
      <dsp:spPr>
        <a:xfrm>
          <a:off x="2351535" y="123759"/>
          <a:ext cx="1582094" cy="482345"/>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Продукт (</a:t>
          </a:r>
          <a:r>
            <a:rPr lang="en-US" sz="1200" kern="1200">
              <a:solidFill>
                <a:schemeClr val="tx1"/>
              </a:solidFill>
              <a:latin typeface="Times New Roman" panose="02020603050405020304" pitchFamily="18" charset="0"/>
              <a:cs typeface="Times New Roman" panose="02020603050405020304" pitchFamily="18" charset="0"/>
            </a:rPr>
            <a:t>Product</a:t>
          </a:r>
          <a:r>
            <a:rPr lang="ru-RU" sz="1200" kern="1200">
              <a:solidFill>
                <a:schemeClr val="tx1"/>
              </a:solidFill>
              <a:latin typeface="Times New Roman" panose="02020603050405020304" pitchFamily="18" charset="0"/>
              <a:cs typeface="Times New Roman" panose="02020603050405020304" pitchFamily="18" charset="0"/>
            </a:rPr>
            <a:t>)</a:t>
          </a:r>
        </a:p>
      </dsp:txBody>
      <dsp:txXfrm>
        <a:off x="2351535" y="123759"/>
        <a:ext cx="1582094" cy="482345"/>
      </dsp:txXfrm>
    </dsp:sp>
    <dsp:sp modelId="{0A2DBAE8-E296-BD4A-AC3C-4B36C21A4CEB}">
      <dsp:nvSpPr>
        <dsp:cNvPr id="0" name=""/>
        <dsp:cNvSpPr/>
      </dsp:nvSpPr>
      <dsp:spPr>
        <a:xfrm>
          <a:off x="2351535" y="726692"/>
          <a:ext cx="1582094" cy="482345"/>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Ціна (</a:t>
          </a:r>
          <a:r>
            <a:rPr lang="en-US" sz="1200" kern="1200">
              <a:solidFill>
                <a:schemeClr val="tx1"/>
              </a:solidFill>
              <a:latin typeface="Times New Roman" panose="02020603050405020304" pitchFamily="18" charset="0"/>
              <a:cs typeface="Times New Roman" panose="02020603050405020304" pitchFamily="18" charset="0"/>
            </a:rPr>
            <a:t>Price</a:t>
          </a:r>
          <a:r>
            <a:rPr lang="ru-RU" sz="1200" kern="1200">
              <a:solidFill>
                <a:schemeClr val="tx1"/>
              </a:solidFill>
              <a:latin typeface="Times New Roman" panose="02020603050405020304" pitchFamily="18" charset="0"/>
              <a:cs typeface="Times New Roman" panose="02020603050405020304" pitchFamily="18" charset="0"/>
            </a:rPr>
            <a:t>)</a:t>
          </a:r>
        </a:p>
      </dsp:txBody>
      <dsp:txXfrm>
        <a:off x="2351535" y="726692"/>
        <a:ext cx="1582094" cy="482345"/>
      </dsp:txXfrm>
    </dsp:sp>
    <dsp:sp modelId="{C0EC4AC0-C8ED-9F4B-A494-DF931A41D2BE}">
      <dsp:nvSpPr>
        <dsp:cNvPr id="0" name=""/>
        <dsp:cNvSpPr/>
      </dsp:nvSpPr>
      <dsp:spPr>
        <a:xfrm>
          <a:off x="2351535" y="1329624"/>
          <a:ext cx="1582094" cy="482345"/>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Місце (</a:t>
          </a:r>
          <a:r>
            <a:rPr lang="en-US" sz="1200" kern="1200">
              <a:solidFill>
                <a:schemeClr val="tx1"/>
              </a:solidFill>
              <a:latin typeface="Times New Roman" panose="02020603050405020304" pitchFamily="18" charset="0"/>
              <a:cs typeface="Times New Roman" panose="02020603050405020304" pitchFamily="18" charset="0"/>
            </a:rPr>
            <a:t>Place</a:t>
          </a:r>
          <a:r>
            <a:rPr lang="ru-RU" sz="1200" kern="1200">
              <a:solidFill>
                <a:schemeClr val="tx1"/>
              </a:solidFill>
              <a:latin typeface="Times New Roman" panose="02020603050405020304" pitchFamily="18" charset="0"/>
              <a:cs typeface="Times New Roman" panose="02020603050405020304" pitchFamily="18" charset="0"/>
            </a:rPr>
            <a:t>)</a:t>
          </a:r>
        </a:p>
      </dsp:txBody>
      <dsp:txXfrm>
        <a:off x="2351535" y="1329624"/>
        <a:ext cx="1582094" cy="482345"/>
      </dsp:txXfrm>
    </dsp:sp>
    <dsp:sp modelId="{2D5DAD1D-8C07-C043-893F-2A65A0190B86}">
      <dsp:nvSpPr>
        <dsp:cNvPr id="0" name=""/>
        <dsp:cNvSpPr/>
      </dsp:nvSpPr>
      <dsp:spPr>
        <a:xfrm>
          <a:off x="2351535" y="1932557"/>
          <a:ext cx="1582094" cy="482345"/>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solidFill>
              <a:latin typeface="Times New Roman" panose="02020603050405020304" pitchFamily="18" charset="0"/>
              <a:cs typeface="Times New Roman" panose="02020603050405020304" pitchFamily="18" charset="0"/>
            </a:rPr>
            <a:t>Просування (</a:t>
          </a:r>
          <a:r>
            <a:rPr lang="en-US" sz="1200" kern="1200">
              <a:solidFill>
                <a:schemeClr val="tx1"/>
              </a:solidFill>
              <a:latin typeface="Times New Roman" panose="02020603050405020304" pitchFamily="18" charset="0"/>
              <a:cs typeface="Times New Roman" panose="02020603050405020304" pitchFamily="18" charset="0"/>
            </a:rPr>
            <a:t>Promotion</a:t>
          </a:r>
          <a:r>
            <a:rPr lang="ru-RU" sz="1200" kern="1200">
              <a:solidFill>
                <a:schemeClr val="tx1"/>
              </a:solidFill>
              <a:latin typeface="Times New Roman" panose="02020603050405020304" pitchFamily="18" charset="0"/>
              <a:cs typeface="Times New Roman" panose="02020603050405020304" pitchFamily="18" charset="0"/>
            </a:rPr>
            <a:t>)</a:t>
          </a:r>
        </a:p>
      </dsp:txBody>
      <dsp:txXfrm>
        <a:off x="2351535" y="1932557"/>
        <a:ext cx="1582094" cy="48234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1658</Words>
  <Characters>9455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margora79 margora79</dc:creator>
  <cp:keywords/>
  <dc:description/>
  <cp:lastModifiedBy>margora79 margora79</cp:lastModifiedBy>
  <cp:revision>1</cp:revision>
  <dcterms:created xsi:type="dcterms:W3CDTF">2024-01-10T14:06:00Z</dcterms:created>
  <dcterms:modified xsi:type="dcterms:W3CDTF">2024-01-10T14:20:00Z</dcterms:modified>
</cp:coreProperties>
</file>