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8E3" w:rsidRDefault="00800789" w:rsidP="008D48E3">
      <w:pPr>
        <w:pStyle w:val="Standard"/>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Гончаренко Олена Михайлівна, магістрант</w:t>
      </w:r>
    </w:p>
    <w:p w:rsidR="00800789" w:rsidRDefault="00800789" w:rsidP="008D48E3">
      <w:pPr>
        <w:pStyle w:val="Standard"/>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Сумський національний аграрний </w:t>
      </w:r>
      <w:r w:rsidR="008D48E3">
        <w:rPr>
          <w:rFonts w:ascii="Times New Roman" w:hAnsi="Times New Roman" w:cs="Times New Roman"/>
          <w:sz w:val="28"/>
          <w:szCs w:val="28"/>
          <w:lang w:val="uk-UA"/>
        </w:rPr>
        <w:t xml:space="preserve">університет, </w:t>
      </w:r>
      <w:proofErr w:type="spellStart"/>
      <w:r w:rsidR="008D48E3">
        <w:rPr>
          <w:rFonts w:ascii="Times New Roman" w:hAnsi="Times New Roman" w:cs="Times New Roman"/>
          <w:sz w:val="28"/>
          <w:szCs w:val="28"/>
          <w:lang w:val="uk-UA"/>
        </w:rPr>
        <w:t>м.Суми</w:t>
      </w:r>
      <w:proofErr w:type="spellEnd"/>
    </w:p>
    <w:p w:rsidR="00800789" w:rsidRDefault="00800789" w:rsidP="00800789">
      <w:pPr>
        <w:pStyle w:val="Standard"/>
        <w:spacing w:line="360" w:lineRule="auto"/>
        <w:rPr>
          <w:rFonts w:ascii="Times New Roman" w:hAnsi="Times New Roman" w:cs="Times New Roman"/>
          <w:sz w:val="28"/>
          <w:szCs w:val="28"/>
          <w:lang w:val="uk-UA"/>
        </w:rPr>
      </w:pPr>
    </w:p>
    <w:p w:rsidR="00800789" w:rsidRPr="008D48E3" w:rsidRDefault="00800789" w:rsidP="008D48E3">
      <w:pPr>
        <w:pStyle w:val="Standard"/>
        <w:spacing w:line="360" w:lineRule="auto"/>
        <w:jc w:val="center"/>
        <w:rPr>
          <w:rFonts w:ascii="Times New Roman" w:hAnsi="Times New Roman" w:cs="Times New Roman"/>
          <w:b/>
          <w:caps/>
          <w:sz w:val="28"/>
          <w:szCs w:val="28"/>
          <w:lang w:val="uk-UA"/>
        </w:rPr>
      </w:pPr>
      <w:r w:rsidRPr="008D48E3">
        <w:rPr>
          <w:rFonts w:ascii="Times New Roman" w:hAnsi="Times New Roman" w:cs="Times New Roman"/>
          <w:b/>
          <w:caps/>
          <w:sz w:val="28"/>
          <w:szCs w:val="28"/>
          <w:lang w:val="uk-UA"/>
        </w:rPr>
        <w:t>Організація внутрішнього фінансового контролю у діяльності небанківських фінансово-кредитних установ</w:t>
      </w:r>
    </w:p>
    <w:p w:rsidR="00800789" w:rsidRPr="00800789" w:rsidRDefault="00800789">
      <w:pPr>
        <w:rPr>
          <w:lang w:val="ru-RU"/>
        </w:rPr>
      </w:pPr>
    </w:p>
    <w:p w:rsidR="00800789" w:rsidRPr="008D48E3" w:rsidRDefault="008D48E3" w:rsidP="008D48E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 відмітити, що в</w:t>
      </w:r>
      <w:r w:rsidR="00800789" w:rsidRPr="008D48E3">
        <w:rPr>
          <w:rFonts w:ascii="Times New Roman" w:hAnsi="Times New Roman" w:cs="Times New Roman"/>
          <w:sz w:val="28"/>
          <w:szCs w:val="28"/>
          <w:lang w:val="uk-UA"/>
        </w:rPr>
        <w:t xml:space="preserve">нутрішній </w:t>
      </w:r>
      <w:r>
        <w:rPr>
          <w:rFonts w:ascii="Times New Roman" w:hAnsi="Times New Roman" w:cs="Times New Roman"/>
          <w:sz w:val="28"/>
          <w:szCs w:val="28"/>
          <w:lang w:val="uk-UA"/>
        </w:rPr>
        <w:t>фінансовий контроль (внутрішній аудит)</w:t>
      </w:r>
      <w:r w:rsidR="00800789" w:rsidRPr="008D48E3">
        <w:rPr>
          <w:rFonts w:ascii="Times New Roman" w:hAnsi="Times New Roman" w:cs="Times New Roman"/>
          <w:sz w:val="28"/>
          <w:szCs w:val="28"/>
          <w:lang w:val="uk-UA"/>
        </w:rPr>
        <w:t xml:space="preserve"> за дотриманням законів, нормативно-правових актів та внутрішніх нормативних документів при здійсненні операцій з надання фінансових послуг</w:t>
      </w:r>
      <w:r>
        <w:rPr>
          <w:rFonts w:ascii="Times New Roman" w:hAnsi="Times New Roman" w:cs="Times New Roman"/>
          <w:sz w:val="28"/>
          <w:szCs w:val="28"/>
          <w:lang w:val="uk-UA"/>
        </w:rPr>
        <w:t xml:space="preserve"> повинен здійснюватися </w:t>
      </w:r>
      <w:r w:rsidR="00800789" w:rsidRPr="008D48E3">
        <w:rPr>
          <w:rFonts w:ascii="Times New Roman" w:hAnsi="Times New Roman" w:cs="Times New Roman"/>
          <w:sz w:val="28"/>
          <w:szCs w:val="28"/>
          <w:lang w:val="uk-UA"/>
        </w:rPr>
        <w:t>посадовою особою</w:t>
      </w:r>
      <w:r>
        <w:rPr>
          <w:rFonts w:ascii="Times New Roman" w:hAnsi="Times New Roman" w:cs="Times New Roman"/>
          <w:sz w:val="28"/>
          <w:szCs w:val="28"/>
          <w:lang w:val="uk-UA"/>
        </w:rPr>
        <w:t xml:space="preserve"> фінансово-кредитної установи</w:t>
      </w:r>
      <w:r w:rsidR="00800789" w:rsidRPr="008D48E3">
        <w:rPr>
          <w:rFonts w:ascii="Times New Roman" w:hAnsi="Times New Roman" w:cs="Times New Roman"/>
          <w:sz w:val="28"/>
          <w:szCs w:val="28"/>
          <w:lang w:val="uk-UA"/>
        </w:rPr>
        <w:t xml:space="preserve">, яка призначається за рішенням </w:t>
      </w:r>
      <w:r>
        <w:rPr>
          <w:rFonts w:ascii="Times New Roman" w:hAnsi="Times New Roman" w:cs="Times New Roman"/>
          <w:sz w:val="28"/>
          <w:szCs w:val="28"/>
          <w:lang w:val="uk-UA"/>
        </w:rPr>
        <w:t>з</w:t>
      </w:r>
      <w:r w:rsidR="00800789" w:rsidRPr="008D48E3">
        <w:rPr>
          <w:rFonts w:ascii="Times New Roman" w:hAnsi="Times New Roman" w:cs="Times New Roman"/>
          <w:sz w:val="28"/>
          <w:szCs w:val="28"/>
          <w:lang w:val="uk-UA"/>
        </w:rPr>
        <w:t>агальних зборів та повинна мати відповідний рівень кваліфікації згідно з вимогами законодавства України, що регулює відносини у сфері фінансових послуг.</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Внутрішній аудит</w:t>
      </w:r>
      <w:r w:rsidR="008D48E3">
        <w:rPr>
          <w:rFonts w:ascii="Times New Roman" w:hAnsi="Times New Roman" w:cs="Times New Roman"/>
          <w:sz w:val="28"/>
          <w:szCs w:val="28"/>
          <w:lang w:val="uk-UA"/>
        </w:rPr>
        <w:t xml:space="preserve"> </w:t>
      </w:r>
      <w:r w:rsidRPr="008D48E3">
        <w:rPr>
          <w:rFonts w:ascii="Times New Roman" w:hAnsi="Times New Roman" w:cs="Times New Roman"/>
          <w:sz w:val="28"/>
          <w:szCs w:val="28"/>
          <w:lang w:val="uk-UA"/>
        </w:rPr>
        <w:t>включає</w:t>
      </w:r>
      <w:r w:rsidR="008D48E3">
        <w:rPr>
          <w:rFonts w:ascii="Times New Roman" w:hAnsi="Times New Roman" w:cs="Times New Roman"/>
          <w:sz w:val="28"/>
          <w:szCs w:val="28"/>
          <w:lang w:val="uk-UA"/>
        </w:rPr>
        <w:t xml:space="preserve"> </w:t>
      </w:r>
      <w:r w:rsidRPr="008D48E3">
        <w:rPr>
          <w:rFonts w:ascii="Times New Roman" w:hAnsi="Times New Roman" w:cs="Times New Roman"/>
          <w:sz w:val="28"/>
          <w:szCs w:val="28"/>
          <w:lang w:val="uk-UA"/>
        </w:rPr>
        <w:t>в себе:</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нагляд за поточною діяльністю компанії;</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-контроль за дотриманням законодавства, нормативно-правових актів органів, що здійснюють національне регулювання у сфері ринків фінансових послуг та рішень органів управління;</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перевірку результатів поточної фінансової діяльності компанії;</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аналіз інформації про діяльність компанії, професійну діяльність її працівників та випадки зловживання повноваженнями її працівниками</w:t>
      </w:r>
      <w:r w:rsidR="008D48E3">
        <w:rPr>
          <w:rFonts w:ascii="Times New Roman" w:hAnsi="Times New Roman" w:cs="Times New Roman"/>
          <w:sz w:val="28"/>
          <w:szCs w:val="28"/>
          <w:lang w:val="uk-UA"/>
        </w:rPr>
        <w:t xml:space="preserve"> [</w:t>
      </w:r>
      <w:r w:rsidR="00EE2A8E">
        <w:rPr>
          <w:rFonts w:ascii="Times New Roman" w:hAnsi="Times New Roman" w:cs="Times New Roman"/>
          <w:sz w:val="28"/>
          <w:szCs w:val="28"/>
          <w:lang w:val="uk-UA"/>
        </w:rPr>
        <w:t>1</w:t>
      </w:r>
      <w:r w:rsidR="008D48E3">
        <w:rPr>
          <w:rFonts w:ascii="Times New Roman" w:hAnsi="Times New Roman" w:cs="Times New Roman"/>
          <w:sz w:val="28"/>
          <w:szCs w:val="28"/>
          <w:lang w:val="uk-UA"/>
        </w:rPr>
        <w:t>]</w:t>
      </w:r>
      <w:r w:rsidRPr="008D48E3">
        <w:rPr>
          <w:rFonts w:ascii="Times New Roman" w:hAnsi="Times New Roman" w:cs="Times New Roman"/>
          <w:sz w:val="28"/>
          <w:szCs w:val="28"/>
          <w:lang w:val="uk-UA"/>
        </w:rPr>
        <w:t>.</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xml:space="preserve">Внутрішній аудит компанії відповідає за контроль над наступними питаннями: </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xml:space="preserve">- здійснення діяльності згідно з обліковою </w:t>
      </w:r>
      <w:r w:rsidR="008D48E3" w:rsidRPr="008D48E3">
        <w:rPr>
          <w:rFonts w:ascii="Times New Roman" w:hAnsi="Times New Roman" w:cs="Times New Roman"/>
          <w:sz w:val="28"/>
          <w:szCs w:val="28"/>
          <w:lang w:val="uk-UA"/>
        </w:rPr>
        <w:t>політикою та</w:t>
      </w:r>
      <w:r w:rsidRPr="008D48E3">
        <w:rPr>
          <w:rFonts w:ascii="Times New Roman" w:hAnsi="Times New Roman" w:cs="Times New Roman"/>
          <w:sz w:val="28"/>
          <w:szCs w:val="28"/>
          <w:lang w:val="uk-UA"/>
        </w:rPr>
        <w:t xml:space="preserve"> внутрішніми процедурами, встановленими чинним законодавством та відповідними внутрішніми документами;</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систематичний аналіз та оцінка діяльності компанії з точки зору її фінансової стабільності та платоспроможності;</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lastRenderedPageBreak/>
        <w:t>- перевірка та оцінка ефективності заходів контролю за виконанням прийнятих рішень;</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оцінка ефективності системи управління активами та пасивами, включаючи оцінку структури портфеля активів та потенційних ризиків;</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своєчасність, достовірність, повнота та правильність відображення основної та іншої діяльності у звітності, передбаченої законодавством;</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управління ризиками, що виникають під час здійснення основної та інших видів діяльності, та моніторинг діяльності з мінімізації ризиків;</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діяльність та пов'язані з нею ризики при укладанні договорів від імені компанії агентами та іншими посередниками;</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дотримання обов'язкових нормативів та інших показників і вимог, встановлених з метою обмеження ризиків операцій з фінансовими активами.</w:t>
      </w:r>
    </w:p>
    <w:p w:rsidR="00800789" w:rsidRDefault="008D48E3" w:rsidP="008D48E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з</w:t>
      </w:r>
      <w:r w:rsidR="00800789" w:rsidRPr="008D48E3">
        <w:rPr>
          <w:rFonts w:ascii="Times New Roman" w:hAnsi="Times New Roman" w:cs="Times New Roman"/>
          <w:sz w:val="28"/>
          <w:szCs w:val="28"/>
          <w:lang w:val="uk-UA"/>
        </w:rPr>
        <w:t>авданням керівництва</w:t>
      </w:r>
      <w:r>
        <w:rPr>
          <w:rFonts w:ascii="Times New Roman" w:hAnsi="Times New Roman" w:cs="Times New Roman"/>
          <w:sz w:val="28"/>
          <w:szCs w:val="28"/>
          <w:lang w:val="uk-UA"/>
        </w:rPr>
        <w:t xml:space="preserve"> небанківської фінансово-кредитної установи є </w:t>
      </w:r>
      <w:r w:rsidR="00800789" w:rsidRPr="008D48E3">
        <w:rPr>
          <w:rFonts w:ascii="Times New Roman" w:hAnsi="Times New Roman" w:cs="Times New Roman"/>
          <w:sz w:val="28"/>
          <w:szCs w:val="28"/>
          <w:lang w:val="uk-UA"/>
        </w:rPr>
        <w:t>розробка напрямків та найбільш ефективних способів надання фінансових послуг.</w:t>
      </w:r>
    </w:p>
    <w:p w:rsidR="00EE2A8E" w:rsidRPr="008D48E3" w:rsidRDefault="00EE2A8E" w:rsidP="008D48E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внутрішнього фінансового контролю повинні бути задіяні і бухгалтерія товариства, а також юридичний і фінансовий департамент.</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xml:space="preserve">Завданням бухгалтерії є правильне відображення операцій з надання фінансових послуг згідно з вимогами чинного законодавства України та відповідно до укладених договорів. </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Завданням юридичного департаменту</w:t>
      </w:r>
      <w:r w:rsidR="00EE2A8E">
        <w:rPr>
          <w:rFonts w:ascii="Times New Roman" w:hAnsi="Times New Roman" w:cs="Times New Roman"/>
          <w:sz w:val="28"/>
          <w:szCs w:val="28"/>
          <w:lang w:val="uk-UA"/>
        </w:rPr>
        <w:t xml:space="preserve"> </w:t>
      </w:r>
      <w:r w:rsidRPr="008D48E3">
        <w:rPr>
          <w:rFonts w:ascii="Times New Roman" w:hAnsi="Times New Roman" w:cs="Times New Roman"/>
          <w:sz w:val="28"/>
          <w:szCs w:val="28"/>
          <w:lang w:val="uk-UA"/>
        </w:rPr>
        <w:t xml:space="preserve">є аналіз правових аспектів операцій з надання фінансових послуг, контроль за дотриманням чинного законодавства при укладанні договорів та захист прав та інтересів компанії правовими засобами.  </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Завданням фінансового департаменту</w:t>
      </w:r>
      <w:r w:rsidR="00EE2A8E">
        <w:rPr>
          <w:rFonts w:ascii="Times New Roman" w:hAnsi="Times New Roman" w:cs="Times New Roman"/>
          <w:sz w:val="28"/>
          <w:szCs w:val="28"/>
          <w:lang w:val="uk-UA"/>
        </w:rPr>
        <w:t xml:space="preserve"> </w:t>
      </w:r>
      <w:r w:rsidRPr="008D48E3">
        <w:rPr>
          <w:rFonts w:ascii="Times New Roman" w:hAnsi="Times New Roman" w:cs="Times New Roman"/>
          <w:sz w:val="28"/>
          <w:szCs w:val="28"/>
          <w:lang w:val="uk-UA"/>
        </w:rPr>
        <w:t xml:space="preserve">є оцінка фінансових ризиків, аналіз фінансово-економічного стану компанії та розробка шляхів оптимізації діяльності компанії. </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xml:space="preserve">Працівники </w:t>
      </w:r>
      <w:r w:rsidR="00EE2A8E">
        <w:rPr>
          <w:rFonts w:ascii="Times New Roman" w:hAnsi="Times New Roman" w:cs="Times New Roman"/>
          <w:sz w:val="28"/>
          <w:szCs w:val="28"/>
          <w:lang w:val="uk-UA"/>
        </w:rPr>
        <w:t>небанківських фінансово-кредитних установ</w:t>
      </w:r>
      <w:r w:rsidRPr="008D48E3">
        <w:rPr>
          <w:rFonts w:ascii="Times New Roman" w:hAnsi="Times New Roman" w:cs="Times New Roman"/>
          <w:sz w:val="28"/>
          <w:szCs w:val="28"/>
          <w:lang w:val="uk-UA"/>
        </w:rPr>
        <w:t xml:space="preserve">, в обов'язки яких входить безпосередня робота з клієнтами, укладання та виконання договорів, зобов'язані: </w:t>
      </w:r>
    </w:p>
    <w:p w:rsidR="00800789" w:rsidRPr="008D48E3" w:rsidRDefault="00EE2A8E" w:rsidP="008D48E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w:t>
      </w:r>
      <w:r w:rsidR="00800789" w:rsidRPr="008D48E3">
        <w:rPr>
          <w:rFonts w:ascii="Times New Roman" w:hAnsi="Times New Roman" w:cs="Times New Roman"/>
          <w:sz w:val="28"/>
          <w:szCs w:val="28"/>
          <w:lang w:val="uk-UA"/>
        </w:rPr>
        <w:t>виконувати свої обов'язки відповідно до посадової інструкції і внутрішніх нормативних документів</w:t>
      </w:r>
      <w:r>
        <w:rPr>
          <w:rFonts w:ascii="Times New Roman" w:hAnsi="Times New Roman" w:cs="Times New Roman"/>
          <w:sz w:val="28"/>
          <w:szCs w:val="28"/>
          <w:lang w:val="uk-UA"/>
        </w:rPr>
        <w:t xml:space="preserve"> з питань фінансового контролю</w:t>
      </w:r>
      <w:r w:rsidR="00800789" w:rsidRPr="008D48E3">
        <w:rPr>
          <w:rFonts w:ascii="Times New Roman" w:hAnsi="Times New Roman" w:cs="Times New Roman"/>
          <w:sz w:val="28"/>
          <w:szCs w:val="28"/>
          <w:lang w:val="uk-UA"/>
        </w:rPr>
        <w:t>;</w:t>
      </w:r>
    </w:p>
    <w:p w:rsidR="00800789" w:rsidRPr="008D48E3" w:rsidRDefault="00EE2A8E" w:rsidP="008D48E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800789" w:rsidRPr="008D48E3">
        <w:rPr>
          <w:rFonts w:ascii="Times New Roman" w:hAnsi="Times New Roman" w:cs="Times New Roman"/>
          <w:sz w:val="28"/>
          <w:szCs w:val="28"/>
          <w:lang w:val="uk-UA"/>
        </w:rPr>
        <w:t>не завдавати шкоди інтересам компанії, не порушувати права та інтереси клієнтів компанії;</w:t>
      </w:r>
    </w:p>
    <w:p w:rsidR="00800789" w:rsidRPr="008D48E3" w:rsidRDefault="00EE2A8E" w:rsidP="008D48E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800789" w:rsidRPr="008D48E3">
        <w:rPr>
          <w:rFonts w:ascii="Times New Roman" w:hAnsi="Times New Roman" w:cs="Times New Roman"/>
          <w:sz w:val="28"/>
          <w:szCs w:val="28"/>
          <w:lang w:val="uk-UA"/>
        </w:rPr>
        <w:t>нести передбачену законом відповідальність за невиконання та неналежне виконання посадових обов'язків.</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Посадові особи, до обов'язків яких входить безпосередня робота з клієнтами, укладання та виконання договорів, несуть наступну відповідальність:</w:t>
      </w:r>
    </w:p>
    <w:p w:rsidR="00800789" w:rsidRPr="008D48E3" w:rsidRDefault="00EE2A8E" w:rsidP="008D48E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w:t>
      </w:r>
      <w:r w:rsidR="00800789" w:rsidRPr="008D48E3">
        <w:rPr>
          <w:rFonts w:ascii="Times New Roman" w:hAnsi="Times New Roman" w:cs="Times New Roman"/>
          <w:sz w:val="28"/>
          <w:szCs w:val="28"/>
          <w:lang w:val="uk-UA"/>
        </w:rPr>
        <w:t>а неналежне виконання або невиконання обов'язків, передбачених посадовою інструкцією, в межах, встановлених чинним законодавством</w:t>
      </w:r>
      <w:r>
        <w:rPr>
          <w:rFonts w:ascii="Times New Roman" w:hAnsi="Times New Roman" w:cs="Times New Roman"/>
          <w:sz w:val="28"/>
          <w:szCs w:val="28"/>
          <w:lang w:val="uk-UA"/>
        </w:rPr>
        <w:t xml:space="preserve"> </w:t>
      </w:r>
      <w:r w:rsidR="00800789" w:rsidRPr="008D48E3">
        <w:rPr>
          <w:rFonts w:ascii="Times New Roman" w:hAnsi="Times New Roman" w:cs="Times New Roman"/>
          <w:sz w:val="28"/>
          <w:szCs w:val="28"/>
          <w:lang w:val="uk-UA"/>
        </w:rPr>
        <w:t>України про працю;</w:t>
      </w:r>
    </w:p>
    <w:p w:rsidR="00800789" w:rsidRPr="008D48E3" w:rsidRDefault="00EE2A8E" w:rsidP="008D48E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800789" w:rsidRPr="008D48E3">
        <w:rPr>
          <w:rFonts w:ascii="Times New Roman" w:hAnsi="Times New Roman" w:cs="Times New Roman"/>
          <w:sz w:val="28"/>
          <w:szCs w:val="28"/>
          <w:lang w:val="uk-UA"/>
        </w:rPr>
        <w:t>за правопорушення,</w:t>
      </w:r>
      <w:r>
        <w:rPr>
          <w:rFonts w:ascii="Times New Roman" w:hAnsi="Times New Roman" w:cs="Times New Roman"/>
          <w:sz w:val="28"/>
          <w:szCs w:val="28"/>
          <w:lang w:val="uk-UA"/>
        </w:rPr>
        <w:t xml:space="preserve"> </w:t>
      </w:r>
      <w:r w:rsidR="00800789" w:rsidRPr="008D48E3">
        <w:rPr>
          <w:rFonts w:ascii="Times New Roman" w:hAnsi="Times New Roman" w:cs="Times New Roman"/>
          <w:sz w:val="28"/>
          <w:szCs w:val="28"/>
          <w:lang w:val="uk-UA"/>
        </w:rPr>
        <w:t>скоєні в процесі своєї діяльності,</w:t>
      </w:r>
      <w:r>
        <w:rPr>
          <w:rFonts w:ascii="Times New Roman" w:hAnsi="Times New Roman" w:cs="Times New Roman"/>
          <w:sz w:val="28"/>
          <w:szCs w:val="28"/>
          <w:lang w:val="uk-UA"/>
        </w:rPr>
        <w:t xml:space="preserve"> </w:t>
      </w:r>
      <w:r w:rsidR="00800789" w:rsidRPr="008D48E3">
        <w:rPr>
          <w:rFonts w:ascii="Times New Roman" w:hAnsi="Times New Roman" w:cs="Times New Roman"/>
          <w:sz w:val="28"/>
          <w:szCs w:val="28"/>
          <w:lang w:val="uk-UA"/>
        </w:rPr>
        <w:t>в межах, встановлених чинним адміністративним, кримінальним та цивільним законодавством України.</w:t>
      </w:r>
    </w:p>
    <w:p w:rsidR="00800789" w:rsidRPr="008D48E3" w:rsidRDefault="00EE2A8E" w:rsidP="008D48E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800789" w:rsidRPr="008D48E3">
        <w:rPr>
          <w:rFonts w:ascii="Times New Roman" w:hAnsi="Times New Roman" w:cs="Times New Roman"/>
          <w:sz w:val="28"/>
          <w:szCs w:val="28"/>
          <w:lang w:val="uk-UA"/>
        </w:rPr>
        <w:t>за майнову шкоду, заподіяну підприємству, в межах, передбачених чинним трудовим та цивільним законодавством України.</w:t>
      </w:r>
    </w:p>
    <w:p w:rsidR="00800789" w:rsidRPr="008D48E3"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xml:space="preserve">У разі порушення працівником, безпосередньо залученим до надання фінансових кредитів, вимог законодавства та внутрішніх нормативних документів, керівники товариства можуть відсторонити його від виконання посадових обов'язків до розгляду питання про порушення та прийняття рішення про притягнення працівника до дисциплінарної відповідальності. </w:t>
      </w:r>
    </w:p>
    <w:p w:rsidR="00800789" w:rsidRDefault="00800789" w:rsidP="008D48E3">
      <w:pPr>
        <w:spacing w:line="360" w:lineRule="auto"/>
        <w:ind w:firstLine="709"/>
        <w:jc w:val="both"/>
        <w:rPr>
          <w:rFonts w:ascii="Times New Roman" w:hAnsi="Times New Roman" w:cs="Times New Roman"/>
          <w:sz w:val="28"/>
          <w:szCs w:val="28"/>
          <w:lang w:val="uk-UA"/>
        </w:rPr>
      </w:pPr>
      <w:r w:rsidRPr="008D48E3">
        <w:rPr>
          <w:rFonts w:ascii="Times New Roman" w:hAnsi="Times New Roman" w:cs="Times New Roman"/>
          <w:sz w:val="28"/>
          <w:szCs w:val="28"/>
          <w:lang w:val="uk-UA"/>
        </w:rPr>
        <w:t xml:space="preserve">Ступінь відповідальності посадових осіб та працівників </w:t>
      </w:r>
      <w:r w:rsidR="00EE2A8E">
        <w:rPr>
          <w:rFonts w:ascii="Times New Roman" w:hAnsi="Times New Roman" w:cs="Times New Roman"/>
          <w:sz w:val="28"/>
          <w:szCs w:val="28"/>
          <w:lang w:val="uk-UA"/>
        </w:rPr>
        <w:t xml:space="preserve">небанківських фінансово-кредитних установ </w:t>
      </w:r>
      <w:r w:rsidRPr="008D48E3">
        <w:rPr>
          <w:rFonts w:ascii="Times New Roman" w:hAnsi="Times New Roman" w:cs="Times New Roman"/>
          <w:sz w:val="28"/>
          <w:szCs w:val="28"/>
          <w:lang w:val="uk-UA"/>
        </w:rPr>
        <w:t>визначається відповідно до укладених з ними трудових договорів, посадових інструкцій, затверджених керівником кредитної</w:t>
      </w:r>
      <w:r w:rsidR="00EE2A8E">
        <w:rPr>
          <w:rFonts w:ascii="Times New Roman" w:hAnsi="Times New Roman" w:cs="Times New Roman"/>
          <w:sz w:val="28"/>
          <w:szCs w:val="28"/>
          <w:lang w:val="uk-UA"/>
        </w:rPr>
        <w:t xml:space="preserve"> </w:t>
      </w:r>
      <w:r w:rsidRPr="008D48E3">
        <w:rPr>
          <w:rFonts w:ascii="Times New Roman" w:hAnsi="Times New Roman" w:cs="Times New Roman"/>
          <w:sz w:val="28"/>
          <w:szCs w:val="28"/>
          <w:lang w:val="uk-UA"/>
        </w:rPr>
        <w:t>установи та вимог чинного законодавства України.</w:t>
      </w:r>
    </w:p>
    <w:p w:rsidR="00EE2A8E" w:rsidRDefault="00EE2A8E" w:rsidP="008D48E3">
      <w:pPr>
        <w:spacing w:line="360" w:lineRule="auto"/>
        <w:ind w:firstLine="709"/>
        <w:jc w:val="both"/>
        <w:rPr>
          <w:rFonts w:ascii="Times New Roman" w:hAnsi="Times New Roman" w:cs="Times New Roman"/>
          <w:sz w:val="28"/>
          <w:szCs w:val="28"/>
          <w:lang w:val="uk-UA"/>
        </w:rPr>
      </w:pPr>
    </w:p>
    <w:p w:rsidR="00EE2A8E" w:rsidRDefault="00EE2A8E" w:rsidP="00EE2A8E">
      <w:pPr>
        <w:spacing w:line="360" w:lineRule="auto"/>
        <w:ind w:firstLine="709"/>
        <w:jc w:val="center"/>
        <w:rPr>
          <w:rFonts w:ascii="Times New Roman" w:hAnsi="Times New Roman" w:cs="Times New Roman"/>
          <w:lang w:val="uk-UA"/>
        </w:rPr>
      </w:pPr>
      <w:r w:rsidRPr="00EE2A8E">
        <w:rPr>
          <w:rFonts w:ascii="Times New Roman" w:hAnsi="Times New Roman" w:cs="Times New Roman"/>
          <w:lang w:val="uk-UA"/>
        </w:rPr>
        <w:t>Література</w:t>
      </w:r>
    </w:p>
    <w:p w:rsidR="00EE2A8E" w:rsidRPr="0016049B" w:rsidRDefault="00891E28" w:rsidP="00EE2A8E">
      <w:pPr>
        <w:spacing w:line="360" w:lineRule="auto"/>
        <w:ind w:firstLine="709"/>
        <w:rPr>
          <w:rFonts w:ascii="Times New Roman" w:hAnsi="Times New Roman" w:cs="Times New Roman"/>
        </w:rPr>
      </w:pPr>
      <w:r>
        <w:rPr>
          <w:rFonts w:ascii="Times New Roman" w:hAnsi="Times New Roman" w:cs="Times New Roman"/>
          <w:lang w:val="uk-UA"/>
        </w:rPr>
        <w:t>1. Правила надання коштів у позику</w:t>
      </w:r>
      <w:r w:rsidR="0016049B">
        <w:rPr>
          <w:rFonts w:ascii="Times New Roman" w:hAnsi="Times New Roman" w:cs="Times New Roman"/>
          <w:lang w:val="uk-UA"/>
        </w:rPr>
        <w:t>, у тому числі на умовах фінансового кредиту</w:t>
      </w:r>
      <w:r>
        <w:rPr>
          <w:rFonts w:ascii="Times New Roman" w:hAnsi="Times New Roman" w:cs="Times New Roman"/>
          <w:lang w:val="uk-UA"/>
        </w:rPr>
        <w:t xml:space="preserve"> ТОВ «Тайм Кредит»</w:t>
      </w:r>
      <w:r w:rsidR="0016049B">
        <w:rPr>
          <w:rFonts w:ascii="Times New Roman" w:hAnsi="Times New Roman" w:cs="Times New Roman"/>
          <w:lang w:val="uk-UA"/>
        </w:rPr>
        <w:t xml:space="preserve">. </w:t>
      </w:r>
      <w:r w:rsidR="0016049B">
        <w:rPr>
          <w:rFonts w:ascii="Times New Roman" w:hAnsi="Times New Roman" w:cs="Times New Roman"/>
        </w:rPr>
        <w:t xml:space="preserve">URL: </w:t>
      </w:r>
      <w:hyperlink r:id="rId4" w:history="1">
        <w:r w:rsidR="0016049B" w:rsidRPr="00521E09">
          <w:rPr>
            <w:rStyle w:val="a6"/>
            <w:rFonts w:ascii="Times New Roman" w:hAnsi="Times New Roman" w:cs="Times New Roman" w:hint="eastAsia"/>
          </w:rPr>
          <w:t>https://time-credit.com.ua/wp-content/uploads/2020/12/Pravila-nadannya-koshtiv-u-poziku-v-tomu-chisli-i-n-ansovogo-kreditu-vid-17.12.2020_TK.pdf</w:t>
        </w:r>
      </w:hyperlink>
      <w:r w:rsidR="0016049B">
        <w:rPr>
          <w:rFonts w:ascii="Times New Roman" w:hAnsi="Times New Roman" w:cs="Times New Roman"/>
        </w:rPr>
        <w:t xml:space="preserve"> </w:t>
      </w:r>
      <w:bookmarkStart w:id="0" w:name="_GoBack"/>
      <w:bookmarkEnd w:id="0"/>
    </w:p>
    <w:sectPr w:rsidR="00EE2A8E" w:rsidRPr="0016049B" w:rsidSect="008D48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89"/>
    <w:rsid w:val="0016049B"/>
    <w:rsid w:val="00800789"/>
    <w:rsid w:val="00891E28"/>
    <w:rsid w:val="008D48E3"/>
    <w:rsid w:val="00EE2A8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AA38"/>
  <w15:chartTrackingRefBased/>
  <w15:docId w15:val="{E4ADDD4F-ABF5-4E07-AB29-FC40013A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UA"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789"/>
    <w:pPr>
      <w:suppressAutoHyphens/>
      <w:spacing w:line="240" w:lineRule="auto"/>
      <w:ind w:firstLine="0"/>
      <w:textAlignment w:val="baseline"/>
    </w:pPr>
    <w:rPr>
      <w:rFonts w:ascii="Liberation Serif" w:eastAsia="NSimSun" w:hAnsi="Liberation Serif" w:cs="Ari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0789"/>
    <w:pPr>
      <w:spacing w:after="140" w:line="276" w:lineRule="auto"/>
    </w:pPr>
  </w:style>
  <w:style w:type="character" w:customStyle="1" w:styleId="a4">
    <w:name w:val="Основной текст Знак"/>
    <w:basedOn w:val="a0"/>
    <w:link w:val="a3"/>
    <w:rsid w:val="00800789"/>
    <w:rPr>
      <w:rFonts w:ascii="Liberation Serif" w:eastAsia="NSimSun" w:hAnsi="Liberation Serif" w:cs="Arial"/>
      <w:kern w:val="2"/>
      <w:sz w:val="24"/>
      <w:szCs w:val="24"/>
      <w:lang w:val="en-US" w:eastAsia="zh-CN" w:bidi="hi-IN"/>
    </w:rPr>
  </w:style>
  <w:style w:type="paragraph" w:customStyle="1" w:styleId="Standard">
    <w:name w:val="Standard"/>
    <w:rsid w:val="00800789"/>
    <w:pPr>
      <w:suppressAutoHyphens/>
      <w:spacing w:line="240" w:lineRule="auto"/>
      <w:ind w:firstLine="0"/>
      <w:textAlignment w:val="baseline"/>
    </w:pPr>
    <w:rPr>
      <w:rFonts w:ascii="Liberation Serif" w:eastAsia="NSimSun" w:hAnsi="Liberation Serif" w:cs="Arial"/>
      <w:kern w:val="2"/>
      <w:sz w:val="24"/>
      <w:szCs w:val="24"/>
      <w:lang w:val="en-US" w:eastAsia="zh-CN" w:bidi="hi-IN"/>
    </w:rPr>
  </w:style>
  <w:style w:type="paragraph" w:styleId="a5">
    <w:name w:val="List Paragraph"/>
    <w:basedOn w:val="a"/>
    <w:uiPriority w:val="34"/>
    <w:qFormat/>
    <w:rsid w:val="00891E28"/>
    <w:pPr>
      <w:ind w:left="720"/>
      <w:contextualSpacing/>
    </w:pPr>
    <w:rPr>
      <w:rFonts w:cs="Mangal"/>
      <w:szCs w:val="21"/>
    </w:rPr>
  </w:style>
  <w:style w:type="character" w:styleId="a6">
    <w:name w:val="Hyperlink"/>
    <w:basedOn w:val="a0"/>
    <w:uiPriority w:val="99"/>
    <w:unhideWhenUsed/>
    <w:rsid w:val="0016049B"/>
    <w:rPr>
      <w:color w:val="0563C1" w:themeColor="hyperlink"/>
      <w:u w:val="single"/>
    </w:rPr>
  </w:style>
  <w:style w:type="character" w:styleId="a7">
    <w:name w:val="Unresolved Mention"/>
    <w:basedOn w:val="a0"/>
    <w:uiPriority w:val="99"/>
    <w:semiHidden/>
    <w:unhideWhenUsed/>
    <w:rsid w:val="0016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me-credit.com.ua/wp-content/uploads/2020/12/Pravila-nadannya-koshtiv-u-poziku-v-tomu-chisli-i-n-ansovogo-kreditu-vid-17.12.2020_T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2023-12-07T21:50:00Z</dcterms:created>
  <dcterms:modified xsi:type="dcterms:W3CDTF">2023-12-07T22:24:00Z</dcterms:modified>
</cp:coreProperties>
</file>