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11A4" w14:textId="4C03E09D" w:rsidR="008D6D44" w:rsidRPr="00B20336" w:rsidRDefault="00336D60" w:rsidP="00215498">
      <w:pPr>
        <w:widowControl w:val="0"/>
        <w:ind w:right="-20"/>
        <w:jc w:val="right"/>
        <w:rPr>
          <w:b/>
          <w:i/>
          <w:sz w:val="28"/>
          <w:szCs w:val="28"/>
        </w:rPr>
      </w:pPr>
      <w:r w:rsidRPr="004D41DC">
        <w:rPr>
          <w:b/>
          <w:i/>
          <w:sz w:val="28"/>
          <w:szCs w:val="28"/>
        </w:rPr>
        <w:t>Хапченко О.В.</w:t>
      </w:r>
      <w:r w:rsidR="00215498">
        <w:rPr>
          <w:b/>
          <w:i/>
          <w:sz w:val="28"/>
          <w:szCs w:val="28"/>
          <w:lang w:val="en-US"/>
        </w:rPr>
        <w:t xml:space="preserve">, </w:t>
      </w:r>
      <w:r w:rsidR="004D41DC" w:rsidRPr="004D41DC">
        <w:rPr>
          <w:sz w:val="28"/>
          <w:szCs w:val="28"/>
        </w:rPr>
        <w:t>аспірант кафедри конструювання електронно</w:t>
      </w:r>
      <w:r w:rsidR="00B20336" w:rsidRPr="00B20336">
        <w:rPr>
          <w:sz w:val="28"/>
          <w:szCs w:val="28"/>
        </w:rPr>
        <w:t>-</w:t>
      </w:r>
      <w:r w:rsidR="004D41DC" w:rsidRPr="004D41DC">
        <w:rPr>
          <w:sz w:val="28"/>
          <w:szCs w:val="28"/>
        </w:rPr>
        <w:t>обчислювальної апаратури Н</w:t>
      </w:r>
      <w:r w:rsidRPr="004D41DC">
        <w:rPr>
          <w:sz w:val="28"/>
          <w:szCs w:val="28"/>
        </w:rPr>
        <w:t>аціональн</w:t>
      </w:r>
      <w:r w:rsidR="004D41DC" w:rsidRPr="004D41DC">
        <w:rPr>
          <w:sz w:val="28"/>
          <w:szCs w:val="28"/>
        </w:rPr>
        <w:t>ого</w:t>
      </w:r>
      <w:r w:rsidRPr="004D41DC">
        <w:rPr>
          <w:sz w:val="28"/>
          <w:szCs w:val="28"/>
        </w:rPr>
        <w:t xml:space="preserve"> технічн</w:t>
      </w:r>
      <w:r w:rsidR="004D41DC" w:rsidRPr="004D41DC">
        <w:rPr>
          <w:sz w:val="28"/>
          <w:szCs w:val="28"/>
        </w:rPr>
        <w:t>ого</w:t>
      </w:r>
      <w:r w:rsidRPr="004D41DC">
        <w:rPr>
          <w:sz w:val="28"/>
          <w:szCs w:val="28"/>
        </w:rPr>
        <w:t xml:space="preserve"> університет</w:t>
      </w:r>
      <w:r w:rsidR="004D41DC" w:rsidRPr="004D41DC">
        <w:rPr>
          <w:sz w:val="28"/>
          <w:szCs w:val="28"/>
        </w:rPr>
        <w:t>у</w:t>
      </w:r>
      <w:r w:rsidR="00B20336" w:rsidRPr="00B20336">
        <w:rPr>
          <w:sz w:val="28"/>
          <w:szCs w:val="28"/>
        </w:rPr>
        <w:t xml:space="preserve"> </w:t>
      </w:r>
      <w:r w:rsidRPr="004D41DC">
        <w:rPr>
          <w:sz w:val="28"/>
          <w:szCs w:val="28"/>
        </w:rPr>
        <w:t>України</w:t>
      </w:r>
      <w:r w:rsidR="00B20336" w:rsidRPr="00B20336">
        <w:rPr>
          <w:b/>
          <w:i/>
          <w:sz w:val="28"/>
          <w:szCs w:val="28"/>
        </w:rPr>
        <w:t xml:space="preserve"> </w:t>
      </w:r>
      <w:r w:rsidRPr="004D41DC">
        <w:rPr>
          <w:sz w:val="28"/>
          <w:szCs w:val="28"/>
        </w:rPr>
        <w:t>«Київський політехнічний інститут імені Ігоря Сікорського»</w:t>
      </w:r>
    </w:p>
    <w:p w14:paraId="023ADC42" w14:textId="77777777" w:rsidR="008D6D44" w:rsidRDefault="008D6D44" w:rsidP="00B20336">
      <w:pPr>
        <w:widowControl w:val="0"/>
        <w:ind w:right="-20"/>
        <w:rPr>
          <w:sz w:val="22"/>
          <w:szCs w:val="22"/>
        </w:rPr>
      </w:pPr>
    </w:p>
    <w:p w14:paraId="272085A1" w14:textId="5562589F" w:rsidR="008D6D44" w:rsidRPr="00215498" w:rsidRDefault="0050081A" w:rsidP="00B20336">
      <w:pPr>
        <w:spacing w:before="120" w:after="180"/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  <w:lang w:val="ru-RU"/>
        </w:rPr>
        <w:t>КЛАСИФ</w:t>
      </w:r>
      <w:r>
        <w:rPr>
          <w:b/>
          <w:sz w:val="28"/>
          <w:szCs w:val="28"/>
        </w:rPr>
        <w:t>ІКАЦІЯ</w:t>
      </w:r>
      <w:r w:rsidR="00336D60">
        <w:rPr>
          <w:b/>
          <w:sz w:val="28"/>
          <w:szCs w:val="28"/>
        </w:rPr>
        <w:t xml:space="preserve"> СУЧАСНИХ ТИФЛОТЕХНІЧНИХ РІШЕНЬ НА БАЗІ СМАРТФОНУ</w:t>
      </w:r>
    </w:p>
    <w:p w14:paraId="46A1A50D" w14:textId="119BE220" w:rsidR="0050081A" w:rsidRDefault="0050081A" w:rsidP="00B203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49"/>
        </w:tabs>
        <w:ind w:firstLine="284"/>
        <w:jc w:val="both"/>
        <w:rPr>
          <w:iCs/>
          <w:sz w:val="28"/>
          <w:szCs w:val="28"/>
        </w:rPr>
      </w:pPr>
      <w:r w:rsidRPr="0050081A">
        <w:rPr>
          <w:iCs/>
          <w:sz w:val="28"/>
          <w:szCs w:val="28"/>
        </w:rPr>
        <w:t xml:space="preserve">У останні роки спостерігається значний прогрес у розробці та впровадженні </w:t>
      </w:r>
      <w:proofErr w:type="spellStart"/>
      <w:r w:rsidRPr="0050081A">
        <w:rPr>
          <w:iCs/>
          <w:sz w:val="28"/>
          <w:szCs w:val="28"/>
        </w:rPr>
        <w:t>тифлотехнічних</w:t>
      </w:r>
      <w:proofErr w:type="spellEnd"/>
      <w:r w:rsidRPr="0050081A">
        <w:rPr>
          <w:iCs/>
          <w:sz w:val="28"/>
          <w:szCs w:val="28"/>
        </w:rPr>
        <w:t xml:space="preserve"> рішень, спрямованих на полегшення повсякденного життя сліпих та </w:t>
      </w:r>
      <w:proofErr w:type="spellStart"/>
      <w:r w:rsidRPr="0050081A">
        <w:rPr>
          <w:iCs/>
          <w:sz w:val="28"/>
          <w:szCs w:val="28"/>
        </w:rPr>
        <w:t>слабозорих</w:t>
      </w:r>
      <w:proofErr w:type="spellEnd"/>
      <w:r w:rsidRPr="0050081A">
        <w:rPr>
          <w:iCs/>
          <w:sz w:val="28"/>
          <w:szCs w:val="28"/>
        </w:rPr>
        <w:t xml:space="preserve"> осіб. </w:t>
      </w:r>
    </w:p>
    <w:p w14:paraId="39968C95" w14:textId="77777777" w:rsidR="00B20336" w:rsidRDefault="0050081A" w:rsidP="00B203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Попри розмаїття </w:t>
      </w:r>
      <w:proofErr w:type="spellStart"/>
      <w:r>
        <w:rPr>
          <w:sz w:val="28"/>
          <w:szCs w:val="28"/>
        </w:rPr>
        <w:t>тифлотехнічних</w:t>
      </w:r>
      <w:proofErr w:type="spellEnd"/>
      <w:r>
        <w:rPr>
          <w:sz w:val="28"/>
          <w:szCs w:val="28"/>
        </w:rPr>
        <w:t xml:space="preserve"> рішень, залишаються відкритими питання їх ефективності та доступності для цільової аудиторії. Особливу увагу слід приділити технічним рішенням на базі смартфону, які суттєво впливають при створенні нових </w:t>
      </w:r>
      <w:proofErr w:type="spellStart"/>
      <w:r>
        <w:rPr>
          <w:sz w:val="28"/>
          <w:szCs w:val="28"/>
        </w:rPr>
        <w:t>тифлотехнічних</w:t>
      </w:r>
      <w:proofErr w:type="spellEnd"/>
      <w:r>
        <w:rPr>
          <w:sz w:val="28"/>
          <w:szCs w:val="28"/>
        </w:rPr>
        <w:t xml:space="preserve"> застосунків та додатків. На відміну від поширеної думки смартфони стали невід’ємною частиною життя для незрячих. Смартфони мають весь необхідний інструментарій для створення ефективних та економічно вигідних для кінцевого користувача </w:t>
      </w:r>
      <w:proofErr w:type="spellStart"/>
      <w:r>
        <w:rPr>
          <w:sz w:val="28"/>
          <w:szCs w:val="28"/>
        </w:rPr>
        <w:t>тифлотехнічних</w:t>
      </w:r>
      <w:proofErr w:type="spellEnd"/>
      <w:r>
        <w:rPr>
          <w:sz w:val="28"/>
          <w:szCs w:val="28"/>
        </w:rPr>
        <w:t xml:space="preserve"> рішень. Зокрема, завдяки наявності таких безпровідних технологій як </w:t>
      </w:r>
      <w:proofErr w:type="spellStart"/>
      <w:r>
        <w:rPr>
          <w:sz w:val="28"/>
          <w:szCs w:val="28"/>
        </w:rPr>
        <w:t>Bluetooth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Wi-Fi</w:t>
      </w:r>
      <w:proofErr w:type="spellEnd"/>
      <w:r>
        <w:rPr>
          <w:sz w:val="28"/>
          <w:szCs w:val="28"/>
        </w:rPr>
        <w:t xml:space="preserve"> та компонентів як гіроскоп, акселерометр, вібратор, динамік, мікрофон та камера смартфони надають широкі можливості для розробки інноваційних </w:t>
      </w:r>
      <w:proofErr w:type="spellStart"/>
      <w:r>
        <w:rPr>
          <w:sz w:val="28"/>
          <w:szCs w:val="28"/>
        </w:rPr>
        <w:t>асистивних</w:t>
      </w:r>
      <w:proofErr w:type="spellEnd"/>
      <w:r>
        <w:rPr>
          <w:sz w:val="28"/>
          <w:szCs w:val="28"/>
        </w:rPr>
        <w:t xml:space="preserve"> застосунків. Саме </w:t>
      </w:r>
      <w:r w:rsidR="00B20336">
        <w:rPr>
          <w:sz w:val="28"/>
          <w:szCs w:val="28"/>
        </w:rPr>
        <w:t xml:space="preserve">різноманітність існуючих </w:t>
      </w:r>
      <w:proofErr w:type="spellStart"/>
      <w:r w:rsidR="00B20336">
        <w:rPr>
          <w:sz w:val="28"/>
          <w:szCs w:val="28"/>
        </w:rPr>
        <w:t>тифлотехнічних</w:t>
      </w:r>
      <w:proofErr w:type="spellEnd"/>
      <w:r w:rsidR="00B20336">
        <w:rPr>
          <w:sz w:val="28"/>
          <w:szCs w:val="28"/>
        </w:rPr>
        <w:t xml:space="preserve"> рішень на базі смартфону спонукає зробити класифікацію цих рішень, яка дасть змогу систематизувати їхні особливості та напрямки застосування, що може допомогти в подальшому дослідникам та розробникам з вибором “власної дорожньої карти”, а також користувачам із порушеннями зору вибрати найбільш підходяще рішення залежно від їхніх потреб та сценаріїв використання.</w:t>
      </w:r>
    </w:p>
    <w:p w14:paraId="326CE8B6" w14:textId="77777777" w:rsidR="00E8364E" w:rsidRDefault="00336D60" w:rsidP="00B203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першу чергу необхідно визначити основне призначення додатку, а саме навігація, розпізнавання об’єктів, тексту та купюр, а також інший функціонал, куди відносяться розпізнавання кольорів, допомога волонтерів та інші цікаві рішення. </w:t>
      </w:r>
    </w:p>
    <w:p w14:paraId="513556E2" w14:textId="1CA9A007" w:rsidR="00E8364E" w:rsidRDefault="00336D60" w:rsidP="00B203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Навігацію </w:t>
      </w:r>
      <w:proofErr w:type="spellStart"/>
      <w:r>
        <w:rPr>
          <w:sz w:val="28"/>
          <w:szCs w:val="28"/>
        </w:rPr>
        <w:t>Moovit</w:t>
      </w:r>
      <w:proofErr w:type="spellEnd"/>
      <w:r w:rsidR="00B20336" w:rsidRPr="00B20336">
        <w:rPr>
          <w:sz w:val="28"/>
          <w:szCs w:val="28"/>
        </w:rPr>
        <w:t>[</w:t>
      </w:r>
      <w:r w:rsidR="00E8364E" w:rsidRPr="00E8364E">
        <w:rPr>
          <w:sz w:val="28"/>
          <w:szCs w:val="28"/>
        </w:rPr>
        <w:t>1</w:t>
      </w:r>
      <w:r w:rsidR="00B20336" w:rsidRPr="00B20336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Maps</w:t>
      </w:r>
      <w:proofErr w:type="spellEnd"/>
      <w:r w:rsidR="0050081A" w:rsidRPr="0050081A">
        <w:rPr>
          <w:sz w:val="28"/>
          <w:szCs w:val="28"/>
        </w:rPr>
        <w:t>[</w:t>
      </w:r>
      <w:r w:rsidR="00E8364E" w:rsidRPr="00E8364E">
        <w:rPr>
          <w:sz w:val="28"/>
          <w:szCs w:val="28"/>
        </w:rPr>
        <w:t>2</w:t>
      </w:r>
      <w:r w:rsidR="0050081A" w:rsidRPr="0050081A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Lazarillo</w:t>
      </w:r>
      <w:proofErr w:type="spellEnd"/>
      <w:r w:rsidR="0050081A" w:rsidRPr="0050081A">
        <w:rPr>
          <w:sz w:val="28"/>
          <w:szCs w:val="28"/>
        </w:rPr>
        <w:t>[</w:t>
      </w:r>
      <w:r w:rsidR="00E8364E" w:rsidRPr="00E8364E">
        <w:rPr>
          <w:sz w:val="28"/>
          <w:szCs w:val="28"/>
        </w:rPr>
        <w:t>3</w:t>
      </w:r>
      <w:r w:rsidR="0050081A" w:rsidRPr="0050081A">
        <w:rPr>
          <w:sz w:val="28"/>
          <w:szCs w:val="28"/>
        </w:rPr>
        <w:t>]</w:t>
      </w:r>
      <w:r w:rsidR="00B20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багато інших  забезпечують за допомогою GPS, мобільної мережі або </w:t>
      </w:r>
      <w:proofErr w:type="spellStart"/>
      <w:r>
        <w:rPr>
          <w:sz w:val="28"/>
          <w:szCs w:val="28"/>
        </w:rPr>
        <w:t>Wi-Fi</w:t>
      </w:r>
      <w:proofErr w:type="spellEnd"/>
      <w:r>
        <w:rPr>
          <w:sz w:val="28"/>
          <w:szCs w:val="28"/>
        </w:rPr>
        <w:t>, також використовуючи для більш детального розуміння пересування гіроскоп та акселерометр.</w:t>
      </w:r>
      <w:r w:rsidR="00B20336">
        <w:rPr>
          <w:sz w:val="28"/>
          <w:szCs w:val="28"/>
        </w:rPr>
        <w:t xml:space="preserve"> Виділяється </w:t>
      </w:r>
      <w:r w:rsidR="00B20336">
        <w:rPr>
          <w:sz w:val="28"/>
          <w:szCs w:val="28"/>
        </w:rPr>
        <w:t xml:space="preserve">Microsoft </w:t>
      </w:r>
      <w:proofErr w:type="spellStart"/>
      <w:r w:rsidR="00B20336">
        <w:rPr>
          <w:sz w:val="28"/>
          <w:szCs w:val="28"/>
        </w:rPr>
        <w:t>Soundscape</w:t>
      </w:r>
      <w:proofErr w:type="spellEnd"/>
      <w:r w:rsidR="00B20336" w:rsidRPr="0050081A">
        <w:rPr>
          <w:sz w:val="28"/>
          <w:szCs w:val="28"/>
        </w:rPr>
        <w:t>[</w:t>
      </w:r>
      <w:r w:rsidR="00E8364E" w:rsidRPr="00E8364E">
        <w:rPr>
          <w:sz w:val="28"/>
          <w:szCs w:val="28"/>
        </w:rPr>
        <w:t>4</w:t>
      </w:r>
      <w:r w:rsidR="00B20336" w:rsidRPr="0050081A">
        <w:rPr>
          <w:sz w:val="28"/>
          <w:szCs w:val="28"/>
        </w:rPr>
        <w:t>]</w:t>
      </w:r>
      <w:r w:rsidR="00B20336">
        <w:rPr>
          <w:sz w:val="28"/>
          <w:szCs w:val="28"/>
        </w:rPr>
        <w:t xml:space="preserve">, </w:t>
      </w:r>
      <w:r w:rsidR="00B20336">
        <w:rPr>
          <w:sz w:val="28"/>
          <w:szCs w:val="28"/>
        </w:rPr>
        <w:t xml:space="preserve">який є додатком для навігації з використанням 3Д звукових підказок, тобто, якщо будівля, про яку інформує додаток, знаходиться по лівий бік від користувача, то звук лунатиме саме з того боку. Використовуючи навушники з функцією </w:t>
      </w:r>
      <w:proofErr w:type="spellStart"/>
      <w:r w:rsidR="00B20336">
        <w:rPr>
          <w:sz w:val="28"/>
          <w:szCs w:val="28"/>
        </w:rPr>
        <w:t>Head</w:t>
      </w:r>
      <w:proofErr w:type="spellEnd"/>
      <w:r w:rsidR="00B20336">
        <w:rPr>
          <w:sz w:val="28"/>
          <w:szCs w:val="28"/>
        </w:rPr>
        <w:t xml:space="preserve"> </w:t>
      </w:r>
      <w:proofErr w:type="spellStart"/>
      <w:r w:rsidR="00B20336">
        <w:rPr>
          <w:sz w:val="28"/>
          <w:szCs w:val="28"/>
        </w:rPr>
        <w:t>Tracking</w:t>
      </w:r>
      <w:proofErr w:type="spellEnd"/>
      <w:r w:rsidR="00B20336">
        <w:rPr>
          <w:sz w:val="28"/>
          <w:szCs w:val="28"/>
        </w:rPr>
        <w:t xml:space="preserve"> </w:t>
      </w:r>
      <w:proofErr w:type="spellStart"/>
      <w:r w:rsidR="00B20336">
        <w:rPr>
          <w:sz w:val="28"/>
          <w:szCs w:val="28"/>
        </w:rPr>
        <w:t>Headset</w:t>
      </w:r>
      <w:proofErr w:type="spellEnd"/>
      <w:r w:rsidR="00B20336">
        <w:rPr>
          <w:sz w:val="28"/>
          <w:szCs w:val="28"/>
        </w:rPr>
        <w:t xml:space="preserve"> додатково буде відслідковуватися поворот голови відносно об’єкту інформування.</w:t>
      </w:r>
      <w:r>
        <w:rPr>
          <w:sz w:val="28"/>
          <w:szCs w:val="28"/>
        </w:rPr>
        <w:t xml:space="preserve"> Є рішення, які для навігації використовують лише </w:t>
      </w:r>
      <w:proofErr w:type="spellStart"/>
      <w:r>
        <w:rPr>
          <w:sz w:val="28"/>
          <w:szCs w:val="28"/>
        </w:rPr>
        <w:t>Bluetooth</w:t>
      </w:r>
      <w:proofErr w:type="spellEnd"/>
      <w:r>
        <w:rPr>
          <w:sz w:val="28"/>
          <w:szCs w:val="28"/>
        </w:rPr>
        <w:t xml:space="preserve">, так як це робить </w:t>
      </w:r>
      <w:proofErr w:type="spellStart"/>
      <w:r>
        <w:rPr>
          <w:sz w:val="28"/>
          <w:szCs w:val="28"/>
        </w:rPr>
        <w:t>WayFindr</w:t>
      </w:r>
      <w:proofErr w:type="spellEnd"/>
      <w:r w:rsidR="0050081A" w:rsidRPr="0050081A">
        <w:rPr>
          <w:sz w:val="28"/>
          <w:szCs w:val="28"/>
        </w:rPr>
        <w:t>[</w:t>
      </w:r>
      <w:r w:rsidR="00E8364E" w:rsidRPr="00E8364E">
        <w:rPr>
          <w:sz w:val="28"/>
          <w:szCs w:val="28"/>
        </w:rPr>
        <w:t>5</w:t>
      </w:r>
      <w:r w:rsidR="0050081A" w:rsidRPr="0050081A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14:paraId="619E943B" w14:textId="1BA983E3" w:rsidR="00E8364E" w:rsidRDefault="00336D60" w:rsidP="00B203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Також варто не забувати про камеру смартфону та комп’ютерний зір і чудове рішення з кастомними кольоровими тегами від </w:t>
      </w:r>
      <w:proofErr w:type="spellStart"/>
      <w:r>
        <w:rPr>
          <w:sz w:val="28"/>
          <w:szCs w:val="28"/>
        </w:rPr>
        <w:t>NaviLens</w:t>
      </w:r>
      <w:proofErr w:type="spellEnd"/>
      <w:r w:rsidR="00E8364E" w:rsidRPr="00E8364E">
        <w:rPr>
          <w:sz w:val="28"/>
          <w:szCs w:val="28"/>
          <w:lang w:val="ru-RU"/>
        </w:rPr>
        <w:t>[6]</w:t>
      </w:r>
      <w:r>
        <w:rPr>
          <w:sz w:val="28"/>
          <w:szCs w:val="28"/>
        </w:rPr>
        <w:t xml:space="preserve">.  Розпізнавання об’єктів, тексту та купюр чудово відображають додатки </w:t>
      </w:r>
      <w:proofErr w:type="spellStart"/>
      <w:r>
        <w:rPr>
          <w:sz w:val="28"/>
          <w:szCs w:val="28"/>
        </w:rPr>
        <w:lastRenderedPageBreak/>
        <w:t>TapTapSee</w:t>
      </w:r>
      <w:proofErr w:type="spellEnd"/>
      <w:r w:rsidR="00E8364E" w:rsidRPr="00E8364E">
        <w:rPr>
          <w:sz w:val="28"/>
          <w:szCs w:val="28"/>
        </w:rPr>
        <w:t>[7]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Eye</w:t>
      </w:r>
      <w:proofErr w:type="spellEnd"/>
      <w:r>
        <w:rPr>
          <w:sz w:val="28"/>
          <w:szCs w:val="28"/>
        </w:rPr>
        <w:t>-D</w:t>
      </w:r>
      <w:r w:rsidR="00E8364E" w:rsidRPr="00E8364E">
        <w:rPr>
          <w:sz w:val="28"/>
          <w:szCs w:val="28"/>
        </w:rPr>
        <w:t>[8]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Seeing</w:t>
      </w:r>
      <w:proofErr w:type="spellEnd"/>
      <w:r>
        <w:rPr>
          <w:sz w:val="28"/>
          <w:szCs w:val="28"/>
        </w:rPr>
        <w:t xml:space="preserve"> AI</w:t>
      </w:r>
      <w:r w:rsidR="00E8364E" w:rsidRPr="00E8364E">
        <w:rPr>
          <w:sz w:val="28"/>
          <w:szCs w:val="28"/>
        </w:rPr>
        <w:t>[9]</w:t>
      </w:r>
      <w:r>
        <w:rPr>
          <w:sz w:val="28"/>
          <w:szCs w:val="28"/>
        </w:rPr>
        <w:t xml:space="preserve"> тощо. </w:t>
      </w:r>
    </w:p>
    <w:p w14:paraId="22A6783E" w14:textId="5711D17D" w:rsidR="008D6D44" w:rsidRDefault="00336D60" w:rsidP="00B203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Щодо всіх інших задач найкраще впораються волонтери в додатках </w:t>
      </w:r>
      <w:proofErr w:type="spellStart"/>
      <w:r>
        <w:rPr>
          <w:sz w:val="28"/>
          <w:szCs w:val="28"/>
        </w:rPr>
        <w:t>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Eyes</w:t>
      </w:r>
      <w:proofErr w:type="spellEnd"/>
      <w:r w:rsidR="00B20336" w:rsidRPr="00B20336">
        <w:rPr>
          <w:sz w:val="28"/>
          <w:szCs w:val="28"/>
        </w:rPr>
        <w:t>[10]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Aira</w:t>
      </w:r>
      <w:proofErr w:type="spellEnd"/>
      <w:r>
        <w:rPr>
          <w:sz w:val="28"/>
          <w:szCs w:val="28"/>
        </w:rPr>
        <w:t xml:space="preserve"> Explorer</w:t>
      </w:r>
      <w:r w:rsidR="0050081A" w:rsidRPr="0050081A">
        <w:rPr>
          <w:sz w:val="28"/>
          <w:szCs w:val="28"/>
        </w:rPr>
        <w:t>[</w:t>
      </w:r>
      <w:r w:rsidR="00681A01">
        <w:rPr>
          <w:sz w:val="28"/>
          <w:szCs w:val="28"/>
        </w:rPr>
        <w:t>11</w:t>
      </w:r>
      <w:r w:rsidR="0050081A" w:rsidRPr="0050081A">
        <w:rPr>
          <w:sz w:val="28"/>
          <w:szCs w:val="28"/>
        </w:rPr>
        <w:t>]</w:t>
      </w:r>
      <w:r>
        <w:rPr>
          <w:sz w:val="28"/>
          <w:szCs w:val="28"/>
        </w:rPr>
        <w:t xml:space="preserve"> тощо. </w:t>
      </w:r>
      <w:r w:rsidR="00E8364E" w:rsidRPr="00E8364E">
        <w:rPr>
          <w:sz w:val="28"/>
          <w:szCs w:val="28"/>
        </w:rPr>
        <w:t>Ц</w:t>
      </w:r>
      <w:r w:rsidR="00E8364E">
        <w:rPr>
          <w:sz w:val="28"/>
          <w:szCs w:val="28"/>
        </w:rPr>
        <w:t xml:space="preserve">і </w:t>
      </w:r>
      <w:r w:rsidR="00E8364E">
        <w:rPr>
          <w:sz w:val="28"/>
          <w:szCs w:val="28"/>
        </w:rPr>
        <w:t>рішення дозволяють отримувати допомогу та консультації від добровольців та спеціалістів у різних сферах, наприклад, термін придатності того чи іншого продукту, чи пасує їм ця одежа, допомога у виставленні певної температури на пральній машині з сенсорними кнопками, у приготування їжі та інше</w:t>
      </w:r>
    </w:p>
    <w:p w14:paraId="675FAB80" w14:textId="77777777" w:rsidR="008D6D44" w:rsidRDefault="00336D60" w:rsidP="00B203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Вищезазначена класифікація існуючих </w:t>
      </w:r>
      <w:proofErr w:type="spellStart"/>
      <w:r>
        <w:rPr>
          <w:sz w:val="28"/>
          <w:szCs w:val="28"/>
        </w:rPr>
        <w:t>тифлотехнічних</w:t>
      </w:r>
      <w:proofErr w:type="spellEnd"/>
      <w:r>
        <w:rPr>
          <w:sz w:val="28"/>
          <w:szCs w:val="28"/>
        </w:rPr>
        <w:t xml:space="preserve"> застосунків на основі смартфону наведено нижче на  рис. 1.</w:t>
      </w:r>
    </w:p>
    <w:p w14:paraId="5C434A8E" w14:textId="77777777" w:rsidR="008D6D44" w:rsidRDefault="008D6D44" w:rsidP="00B203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8"/>
          <w:szCs w:val="28"/>
        </w:rPr>
      </w:pPr>
    </w:p>
    <w:p w14:paraId="1C90097F" w14:textId="77777777" w:rsidR="008D6D44" w:rsidRDefault="00336D60" w:rsidP="00B203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4D003A1" wp14:editId="7B281884">
            <wp:extent cx="6067425" cy="193320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4923" t="13360" r="5219" b="12940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19332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571D1F" w14:textId="4BCCD328" w:rsidR="00E8364E" w:rsidRPr="00215498" w:rsidRDefault="00336D60" w:rsidP="0021549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Рисунок 1 - Класифікація </w:t>
      </w:r>
      <w:proofErr w:type="spellStart"/>
      <w:r>
        <w:rPr>
          <w:sz w:val="24"/>
          <w:szCs w:val="24"/>
        </w:rPr>
        <w:t>тифлотехнічних</w:t>
      </w:r>
      <w:proofErr w:type="spellEnd"/>
      <w:r>
        <w:rPr>
          <w:sz w:val="24"/>
          <w:szCs w:val="24"/>
        </w:rPr>
        <w:t xml:space="preserve"> рішень на базі смартфону</w:t>
      </w:r>
    </w:p>
    <w:p w14:paraId="0E44CF46" w14:textId="1728627D" w:rsidR="008D6D44" w:rsidRPr="00215498" w:rsidRDefault="008E64AD" w:rsidP="00B20336">
      <w:pPr>
        <w:pBdr>
          <w:top w:val="nil"/>
          <w:left w:val="nil"/>
          <w:bottom w:val="nil"/>
          <w:right w:val="nil"/>
          <w:between w:val="nil"/>
        </w:pBdr>
        <w:spacing w:before="240" w:after="60"/>
        <w:ind w:firstLine="284"/>
        <w:jc w:val="center"/>
        <w:rPr>
          <w:b/>
          <w:bCs/>
          <w:sz w:val="24"/>
          <w:szCs w:val="24"/>
        </w:rPr>
      </w:pPr>
      <w:r w:rsidRPr="00215498">
        <w:rPr>
          <w:b/>
          <w:bCs/>
          <w:sz w:val="24"/>
          <w:szCs w:val="24"/>
        </w:rPr>
        <w:t>Список літератури:</w:t>
      </w:r>
    </w:p>
    <w:p w14:paraId="007ADD1C" w14:textId="5FB6283B" w:rsidR="00B20336" w:rsidRPr="00215498" w:rsidRDefault="00B20336" w:rsidP="00B20336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smallCaps/>
          <w:color w:val="000000"/>
          <w:sz w:val="24"/>
          <w:szCs w:val="24"/>
        </w:rPr>
      </w:pPr>
      <w:proofErr w:type="spellStart"/>
      <w:r w:rsidRPr="00215498">
        <w:rPr>
          <w:sz w:val="24"/>
          <w:szCs w:val="24"/>
        </w:rPr>
        <w:t>Moovit</w:t>
      </w:r>
      <w:proofErr w:type="spellEnd"/>
      <w:r w:rsidRPr="00215498">
        <w:rPr>
          <w:sz w:val="24"/>
          <w:szCs w:val="24"/>
        </w:rPr>
        <w:t>. URL:  https://moovit.com/features/accessibility/</w:t>
      </w:r>
    </w:p>
    <w:p w14:paraId="41FC6CE8" w14:textId="3240F16E" w:rsidR="00681A01" w:rsidRPr="00215498" w:rsidRDefault="00681A01" w:rsidP="00B20336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sz w:val="24"/>
          <w:szCs w:val="24"/>
          <w:lang w:val="en-US"/>
        </w:rPr>
      </w:pPr>
      <w:proofErr w:type="spellStart"/>
      <w:r w:rsidRPr="00215498">
        <w:rPr>
          <w:sz w:val="24"/>
          <w:szCs w:val="24"/>
        </w:rPr>
        <w:t>Google</w:t>
      </w:r>
      <w:proofErr w:type="spellEnd"/>
      <w:r w:rsidRPr="00215498">
        <w:rPr>
          <w:sz w:val="24"/>
          <w:szCs w:val="24"/>
        </w:rPr>
        <w:t xml:space="preserve"> </w:t>
      </w:r>
      <w:proofErr w:type="spellStart"/>
      <w:r w:rsidRPr="00215498">
        <w:rPr>
          <w:sz w:val="24"/>
          <w:szCs w:val="24"/>
        </w:rPr>
        <w:t>Maps</w:t>
      </w:r>
      <w:proofErr w:type="spellEnd"/>
      <w:r w:rsidR="00DA7F77" w:rsidRPr="00215498">
        <w:rPr>
          <w:sz w:val="24"/>
          <w:szCs w:val="24"/>
          <w:lang w:val="en-US"/>
        </w:rPr>
        <w:t xml:space="preserve">. </w:t>
      </w:r>
      <w:r w:rsidR="00DA7F77" w:rsidRPr="00215498">
        <w:rPr>
          <w:sz w:val="24"/>
          <w:szCs w:val="24"/>
          <w:lang w:val="en-US"/>
        </w:rPr>
        <w:t>URL: https://blog.google/products/maps/better-maps-for-people-with-vision-impairments/</w:t>
      </w:r>
    </w:p>
    <w:p w14:paraId="591AD290" w14:textId="2E0A648F" w:rsidR="00681A01" w:rsidRPr="00215498" w:rsidRDefault="00681A01" w:rsidP="00B20336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smallCaps/>
          <w:color w:val="000000"/>
          <w:sz w:val="24"/>
          <w:szCs w:val="24"/>
        </w:rPr>
      </w:pPr>
      <w:proofErr w:type="spellStart"/>
      <w:r w:rsidRPr="00215498">
        <w:rPr>
          <w:sz w:val="24"/>
          <w:szCs w:val="24"/>
        </w:rPr>
        <w:t>Lazarillo</w:t>
      </w:r>
      <w:proofErr w:type="spellEnd"/>
      <w:r w:rsidR="00DA7F77" w:rsidRPr="00215498">
        <w:rPr>
          <w:sz w:val="24"/>
          <w:szCs w:val="24"/>
          <w:lang w:val="en-US"/>
        </w:rPr>
        <w:t xml:space="preserve">. </w:t>
      </w:r>
      <w:r w:rsidR="00DA7F77" w:rsidRPr="00215498">
        <w:rPr>
          <w:sz w:val="24"/>
          <w:szCs w:val="24"/>
        </w:rPr>
        <w:t>URL: https://lazarillo.app/</w:t>
      </w:r>
    </w:p>
    <w:p w14:paraId="79869120" w14:textId="7AB986E4" w:rsidR="00681A01" w:rsidRPr="00215498" w:rsidRDefault="00681A01" w:rsidP="00B20336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smallCaps/>
          <w:color w:val="000000"/>
          <w:sz w:val="24"/>
          <w:szCs w:val="24"/>
        </w:rPr>
      </w:pPr>
      <w:r w:rsidRPr="00215498">
        <w:rPr>
          <w:sz w:val="24"/>
          <w:szCs w:val="24"/>
        </w:rPr>
        <w:t xml:space="preserve">Microsoft </w:t>
      </w:r>
      <w:proofErr w:type="spellStart"/>
      <w:r w:rsidRPr="00215498">
        <w:rPr>
          <w:sz w:val="24"/>
          <w:szCs w:val="24"/>
        </w:rPr>
        <w:t>Soundscape</w:t>
      </w:r>
      <w:proofErr w:type="spellEnd"/>
      <w:r w:rsidR="00DA7F77" w:rsidRPr="00215498">
        <w:rPr>
          <w:sz w:val="24"/>
          <w:szCs w:val="24"/>
        </w:rPr>
        <w:t>. URL: https://www.microsoft.com/en-us/research/product/soundscape/</w:t>
      </w:r>
    </w:p>
    <w:p w14:paraId="5933D868" w14:textId="360EBB30" w:rsidR="00681A01" w:rsidRPr="00215498" w:rsidRDefault="00681A01" w:rsidP="00B20336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sz w:val="24"/>
          <w:szCs w:val="24"/>
          <w:lang w:val="en-US"/>
        </w:rPr>
      </w:pPr>
      <w:r w:rsidRPr="00215498">
        <w:rPr>
          <w:sz w:val="24"/>
          <w:szCs w:val="24"/>
        </w:rPr>
        <w:t xml:space="preserve"> </w:t>
      </w:r>
      <w:r w:rsidR="00DA7F77" w:rsidRPr="00215498">
        <w:rPr>
          <w:sz w:val="24"/>
          <w:szCs w:val="24"/>
          <w:lang w:val="en-US"/>
        </w:rPr>
        <w:t xml:space="preserve"> </w:t>
      </w:r>
      <w:r w:rsidR="00DA7F77" w:rsidRPr="00215498">
        <w:rPr>
          <w:sz w:val="24"/>
          <w:szCs w:val="24"/>
          <w:lang w:val="en-US"/>
        </w:rPr>
        <w:t>Open Standard for Audio-based Wayfinding. URL:</w:t>
      </w:r>
      <w:r w:rsidR="00DA7F77" w:rsidRPr="00215498">
        <w:rPr>
          <w:sz w:val="24"/>
          <w:szCs w:val="24"/>
          <w:lang w:val="en-US"/>
        </w:rPr>
        <w:t xml:space="preserve"> </w:t>
      </w:r>
      <w:r w:rsidR="00DA7F77" w:rsidRPr="00215498">
        <w:rPr>
          <w:sz w:val="24"/>
          <w:szCs w:val="24"/>
          <w:lang w:val="en-US"/>
        </w:rPr>
        <w:t>http://www.wayfindr.net/wp-content/uploads/2018/07/Wayfindr-Open-Standard-Rec-2.0.pdf</w:t>
      </w:r>
      <w:r w:rsidR="00B20336" w:rsidRPr="00215498">
        <w:rPr>
          <w:sz w:val="24"/>
          <w:szCs w:val="24"/>
          <w:lang w:val="en-US"/>
        </w:rPr>
        <w:t xml:space="preserve"> </w:t>
      </w:r>
    </w:p>
    <w:p w14:paraId="42452018" w14:textId="77777777" w:rsidR="00E8364E" w:rsidRPr="00215498" w:rsidRDefault="00E8364E" w:rsidP="00E8364E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sz w:val="24"/>
          <w:szCs w:val="24"/>
        </w:rPr>
      </w:pPr>
      <w:proofErr w:type="spellStart"/>
      <w:r w:rsidRPr="00215498">
        <w:rPr>
          <w:sz w:val="24"/>
          <w:szCs w:val="24"/>
        </w:rPr>
        <w:t>NaviLens</w:t>
      </w:r>
      <w:proofErr w:type="spellEnd"/>
      <w:r w:rsidRPr="00215498">
        <w:rPr>
          <w:sz w:val="24"/>
          <w:szCs w:val="24"/>
        </w:rPr>
        <w:t>. URL: https://www.navilens.com/</w:t>
      </w:r>
    </w:p>
    <w:p w14:paraId="70ED0D76" w14:textId="77777777" w:rsidR="00E8364E" w:rsidRPr="00215498" w:rsidRDefault="00E8364E" w:rsidP="00E8364E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smallCaps/>
          <w:color w:val="000000"/>
          <w:sz w:val="24"/>
          <w:szCs w:val="24"/>
        </w:rPr>
      </w:pPr>
      <w:proofErr w:type="spellStart"/>
      <w:r w:rsidRPr="00215498">
        <w:rPr>
          <w:sz w:val="24"/>
          <w:szCs w:val="24"/>
        </w:rPr>
        <w:t>Seeing</w:t>
      </w:r>
      <w:proofErr w:type="spellEnd"/>
      <w:r w:rsidRPr="00215498">
        <w:rPr>
          <w:sz w:val="24"/>
          <w:szCs w:val="24"/>
        </w:rPr>
        <w:t xml:space="preserve"> AI</w:t>
      </w:r>
      <w:r w:rsidRPr="00215498">
        <w:rPr>
          <w:sz w:val="24"/>
          <w:szCs w:val="24"/>
          <w:lang w:val="en-US"/>
        </w:rPr>
        <w:t xml:space="preserve">. </w:t>
      </w:r>
      <w:r w:rsidRPr="00215498">
        <w:rPr>
          <w:sz w:val="24"/>
          <w:szCs w:val="24"/>
        </w:rPr>
        <w:t>URL: https://www.microsoft.com/en-us/garage/wall-of-fame/seeing-ai/</w:t>
      </w:r>
    </w:p>
    <w:p w14:paraId="512A526A" w14:textId="77777777" w:rsidR="00E8364E" w:rsidRPr="00215498" w:rsidRDefault="00E8364E" w:rsidP="00E8364E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smallCaps/>
          <w:color w:val="000000"/>
          <w:sz w:val="24"/>
          <w:szCs w:val="24"/>
        </w:rPr>
      </w:pPr>
      <w:proofErr w:type="spellStart"/>
      <w:r w:rsidRPr="00215498">
        <w:rPr>
          <w:sz w:val="24"/>
          <w:szCs w:val="24"/>
        </w:rPr>
        <w:t>TapTapSee</w:t>
      </w:r>
      <w:proofErr w:type="spellEnd"/>
      <w:r w:rsidRPr="00215498">
        <w:rPr>
          <w:sz w:val="24"/>
          <w:szCs w:val="24"/>
        </w:rPr>
        <w:t>. URL: https://taptapseeapp.com/</w:t>
      </w:r>
    </w:p>
    <w:p w14:paraId="6E2FFE8C" w14:textId="01829FA5" w:rsidR="00E8364E" w:rsidRPr="00215498" w:rsidRDefault="00E8364E" w:rsidP="00E8364E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smallCaps/>
          <w:color w:val="000000"/>
          <w:sz w:val="24"/>
          <w:szCs w:val="24"/>
        </w:rPr>
      </w:pPr>
      <w:proofErr w:type="spellStart"/>
      <w:r w:rsidRPr="00215498">
        <w:rPr>
          <w:sz w:val="24"/>
          <w:szCs w:val="24"/>
        </w:rPr>
        <w:t>Eye</w:t>
      </w:r>
      <w:proofErr w:type="spellEnd"/>
      <w:r w:rsidRPr="00215498">
        <w:rPr>
          <w:sz w:val="24"/>
          <w:szCs w:val="24"/>
        </w:rPr>
        <w:t>-D</w:t>
      </w:r>
      <w:r w:rsidRPr="00215498">
        <w:rPr>
          <w:sz w:val="24"/>
          <w:szCs w:val="24"/>
          <w:lang w:val="en-US"/>
        </w:rPr>
        <w:t xml:space="preserve">. </w:t>
      </w:r>
      <w:r w:rsidRPr="00215498">
        <w:rPr>
          <w:sz w:val="24"/>
          <w:szCs w:val="24"/>
        </w:rPr>
        <w:t>URL: https://eye-d.in/</w:t>
      </w:r>
    </w:p>
    <w:p w14:paraId="13B39F1A" w14:textId="3B13169B" w:rsidR="00B20336" w:rsidRPr="00215498" w:rsidRDefault="00B20336" w:rsidP="00B20336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smallCaps/>
          <w:color w:val="000000"/>
          <w:sz w:val="24"/>
          <w:szCs w:val="24"/>
        </w:rPr>
      </w:pPr>
      <w:r w:rsidRPr="00215498">
        <w:rPr>
          <w:sz w:val="24"/>
          <w:szCs w:val="24"/>
          <w:lang w:val="en-US"/>
        </w:rPr>
        <w:t xml:space="preserve"> </w:t>
      </w:r>
      <w:proofErr w:type="spellStart"/>
      <w:r w:rsidRPr="00215498">
        <w:rPr>
          <w:sz w:val="24"/>
          <w:szCs w:val="24"/>
        </w:rPr>
        <w:t>Be</w:t>
      </w:r>
      <w:proofErr w:type="spellEnd"/>
      <w:r w:rsidRPr="00215498">
        <w:rPr>
          <w:sz w:val="24"/>
          <w:szCs w:val="24"/>
        </w:rPr>
        <w:t xml:space="preserve"> </w:t>
      </w:r>
      <w:proofErr w:type="spellStart"/>
      <w:r w:rsidRPr="00215498">
        <w:rPr>
          <w:sz w:val="24"/>
          <w:szCs w:val="24"/>
        </w:rPr>
        <w:t>My</w:t>
      </w:r>
      <w:proofErr w:type="spellEnd"/>
      <w:r w:rsidRPr="00215498">
        <w:rPr>
          <w:sz w:val="24"/>
          <w:szCs w:val="24"/>
        </w:rPr>
        <w:t xml:space="preserve"> </w:t>
      </w:r>
      <w:proofErr w:type="spellStart"/>
      <w:r w:rsidRPr="00215498">
        <w:rPr>
          <w:sz w:val="24"/>
          <w:szCs w:val="24"/>
        </w:rPr>
        <w:t>Eyes</w:t>
      </w:r>
      <w:proofErr w:type="spellEnd"/>
      <w:r w:rsidRPr="00215498">
        <w:rPr>
          <w:sz w:val="24"/>
          <w:szCs w:val="24"/>
        </w:rPr>
        <w:t>. URL: https://www.bemyeyes.com/</w:t>
      </w:r>
    </w:p>
    <w:p w14:paraId="47CA6FFB" w14:textId="4CA281AA" w:rsidR="00DA7F77" w:rsidRPr="00215498" w:rsidRDefault="00681A01" w:rsidP="00B20336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sz w:val="24"/>
          <w:szCs w:val="24"/>
        </w:rPr>
      </w:pPr>
      <w:r w:rsidRPr="00215498">
        <w:rPr>
          <w:sz w:val="24"/>
          <w:szCs w:val="24"/>
        </w:rPr>
        <w:t xml:space="preserve"> </w:t>
      </w:r>
      <w:proofErr w:type="spellStart"/>
      <w:r w:rsidRPr="00215498">
        <w:rPr>
          <w:sz w:val="24"/>
          <w:szCs w:val="24"/>
        </w:rPr>
        <w:t>Aira</w:t>
      </w:r>
      <w:proofErr w:type="spellEnd"/>
      <w:r w:rsidRPr="00215498">
        <w:rPr>
          <w:sz w:val="24"/>
          <w:szCs w:val="24"/>
        </w:rPr>
        <w:t xml:space="preserve"> Explorer</w:t>
      </w:r>
      <w:r w:rsidR="00DA7F77" w:rsidRPr="00215498">
        <w:rPr>
          <w:sz w:val="24"/>
          <w:szCs w:val="24"/>
          <w:lang w:val="en-US"/>
        </w:rPr>
        <w:t xml:space="preserve">. </w:t>
      </w:r>
      <w:r w:rsidR="00DA7F77" w:rsidRPr="00215498">
        <w:rPr>
          <w:sz w:val="24"/>
          <w:szCs w:val="24"/>
        </w:rPr>
        <w:t>URL: https://aira.io/</w:t>
      </w:r>
    </w:p>
    <w:p w14:paraId="53FA4FB0" w14:textId="76CE2074" w:rsidR="008D6D44" w:rsidRDefault="00336D60" w:rsidP="00B203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49"/>
        </w:tabs>
        <w:spacing w:before="120"/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.</w:t>
      </w:r>
    </w:p>
    <w:sectPr w:rsidR="008D6D44" w:rsidSect="008E64AD">
      <w:headerReference w:type="first" r:id="rId8"/>
      <w:footerReference w:type="first" r:id="rId9"/>
      <w:pgSz w:w="11906" w:h="16838"/>
      <w:pgMar w:top="1134" w:right="1418" w:bottom="1134" w:left="1418" w:header="737" w:footer="1077" w:gutter="0"/>
      <w:pgNumType w:start="9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D524" w14:textId="77777777" w:rsidR="004673AE" w:rsidRDefault="004673AE">
      <w:r>
        <w:separator/>
      </w:r>
    </w:p>
  </w:endnote>
  <w:endnote w:type="continuationSeparator" w:id="0">
    <w:p w14:paraId="195FE4E0" w14:textId="77777777" w:rsidR="004673AE" w:rsidRDefault="0046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95F0" w14:textId="77777777" w:rsidR="008D6D44" w:rsidRDefault="00336D60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spacing w:before="200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F105" w14:textId="77777777" w:rsidR="004673AE" w:rsidRDefault="004673AE">
      <w:r>
        <w:separator/>
      </w:r>
    </w:p>
  </w:footnote>
  <w:footnote w:type="continuationSeparator" w:id="0">
    <w:p w14:paraId="42BC660D" w14:textId="77777777" w:rsidR="004673AE" w:rsidRDefault="0046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D91D" w14:textId="77777777" w:rsidR="008D6D44" w:rsidRDefault="00336D60">
    <w:pPr>
      <w:pBdr>
        <w:top w:val="nil"/>
        <w:left w:val="nil"/>
        <w:bottom w:val="single" w:sz="4" w:space="0" w:color="000000"/>
        <w:right w:val="nil"/>
        <w:between w:val="nil"/>
      </w:pBdr>
      <w:jc w:val="right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ISSN 1997-9266. Вісник Вінницького політехнічного інституту. 2014. №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2E58"/>
    <w:multiLevelType w:val="hybridMultilevel"/>
    <w:tmpl w:val="BB321284"/>
    <w:lvl w:ilvl="0" w:tplc="BC2213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A228E0"/>
    <w:multiLevelType w:val="multilevel"/>
    <w:tmpl w:val="B21E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D44"/>
    <w:rsid w:val="00130821"/>
    <w:rsid w:val="00215498"/>
    <w:rsid w:val="00251DEB"/>
    <w:rsid w:val="00336D60"/>
    <w:rsid w:val="004673AE"/>
    <w:rsid w:val="004A1859"/>
    <w:rsid w:val="004D41DC"/>
    <w:rsid w:val="0050081A"/>
    <w:rsid w:val="006703B9"/>
    <w:rsid w:val="00681A01"/>
    <w:rsid w:val="008D6D44"/>
    <w:rsid w:val="008E64AD"/>
    <w:rsid w:val="00937372"/>
    <w:rsid w:val="00A34383"/>
    <w:rsid w:val="00B20336"/>
    <w:rsid w:val="00BA7BD5"/>
    <w:rsid w:val="00D04803"/>
    <w:rsid w:val="00DA7F77"/>
    <w:rsid w:val="00E8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B374"/>
  <w15:docId w15:val="{715CF502-1AD6-4F1E-A68D-B2B1D68C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33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681A0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2033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20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2</Pages>
  <Words>2563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Олександр Хапченко</cp:lastModifiedBy>
  <cp:revision>10</cp:revision>
  <dcterms:created xsi:type="dcterms:W3CDTF">2023-09-15T19:20:00Z</dcterms:created>
  <dcterms:modified xsi:type="dcterms:W3CDTF">2023-09-18T21:09:00Z</dcterms:modified>
</cp:coreProperties>
</file>