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2AE7" w14:textId="77777777" w:rsidR="00AC1FBD" w:rsidRPr="00AC1FBD" w:rsidRDefault="00AC1FBD" w:rsidP="00AC1FBD">
      <w:pPr>
        <w:pStyle w:val="Title"/>
        <w:jc w:val="right"/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</w:pPr>
      <w:r w:rsidRPr="00AC1FBD"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  <w:t>Гадзало Н. М.</w:t>
      </w:r>
    </w:p>
    <w:p w14:paraId="0F68A3E2" w14:textId="77777777" w:rsidR="00AC1FBD" w:rsidRPr="00AC1FBD" w:rsidRDefault="00AC1FBD" w:rsidP="00AC1FBD">
      <w:pPr>
        <w:pStyle w:val="Title"/>
        <w:jc w:val="right"/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</w:pPr>
      <w:r w:rsidRPr="00AC1FBD"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  <w:t>Аспірант кафедри обліку та аналізу,</w:t>
      </w:r>
    </w:p>
    <w:p w14:paraId="3C63BEE9" w14:textId="77777777" w:rsidR="00AC1FBD" w:rsidRPr="00AC1FBD" w:rsidRDefault="00AC1FBD" w:rsidP="00AC1FBD">
      <w:pPr>
        <w:pStyle w:val="Title"/>
        <w:jc w:val="right"/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</w:pPr>
      <w:r w:rsidRPr="00AC1FBD"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  <w:t>Національний університет «Львівська політехніка»,</w:t>
      </w:r>
    </w:p>
    <w:p w14:paraId="599FD81F" w14:textId="77777777" w:rsidR="00AC1FBD" w:rsidRDefault="00AC1FBD" w:rsidP="00AC1FBD">
      <w:pPr>
        <w:pStyle w:val="Title"/>
        <w:jc w:val="right"/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</w:pPr>
      <w:r w:rsidRPr="00AC1FBD">
        <w:rPr>
          <w:rFonts w:ascii="Times New Roman" w:eastAsiaTheme="minorEastAsia" w:hAnsi="Times New Roman" w:cstheme="minorBidi"/>
          <w:spacing w:val="0"/>
          <w:kern w:val="2"/>
          <w:sz w:val="28"/>
          <w:szCs w:val="24"/>
          <w:lang w:val="uk-UA"/>
        </w:rPr>
        <w:t>Львів, Україна</w:t>
      </w:r>
    </w:p>
    <w:p w14:paraId="6432F12E" w14:textId="77777777" w:rsidR="00A90B96" w:rsidRPr="00AC1FBD" w:rsidRDefault="00000000">
      <w:pPr>
        <w:pStyle w:val="Title"/>
        <w:jc w:val="center"/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</w:pPr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 xml:space="preserve">Контроль і </w:t>
      </w:r>
      <w:proofErr w:type="gramStart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>аудит  в</w:t>
      </w:r>
      <w:proofErr w:type="gramEnd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 xml:space="preserve"> </w:t>
      </w:r>
      <w:proofErr w:type="spellStart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>системі</w:t>
      </w:r>
      <w:proofErr w:type="spellEnd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 xml:space="preserve"> </w:t>
      </w:r>
      <w:proofErr w:type="spellStart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>обліково-аналітичного</w:t>
      </w:r>
      <w:proofErr w:type="spellEnd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 xml:space="preserve"> </w:t>
      </w:r>
      <w:proofErr w:type="spellStart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>забезпечення</w:t>
      </w:r>
      <w:proofErr w:type="spellEnd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 xml:space="preserve"> </w:t>
      </w:r>
      <w:proofErr w:type="spellStart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>будівельних</w:t>
      </w:r>
      <w:proofErr w:type="spellEnd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 xml:space="preserve"> </w:t>
      </w:r>
      <w:proofErr w:type="spellStart"/>
      <w:r w:rsidRPr="00AC1FBD">
        <w:rPr>
          <w:rFonts w:ascii="Times New Roman" w:eastAsiaTheme="minorEastAsia" w:hAnsi="Times New Roman" w:cstheme="minorBidi"/>
          <w:b/>
          <w:bCs/>
          <w:spacing w:val="0"/>
          <w:kern w:val="2"/>
          <w:sz w:val="28"/>
          <w:szCs w:val="24"/>
          <w:lang w:val="ru-RU"/>
        </w:rPr>
        <w:t>організацій</w:t>
      </w:r>
      <w:proofErr w:type="spellEnd"/>
    </w:p>
    <w:p w14:paraId="115B5C56" w14:textId="77777777" w:rsidR="00A90B96" w:rsidRPr="00AC1FBD" w:rsidRDefault="00000000" w:rsidP="00AC1FBD">
      <w:pPr>
        <w:jc w:val="both"/>
        <w:rPr>
          <w:lang w:val="ru-RU"/>
        </w:rPr>
      </w:pPr>
      <w:r w:rsidRPr="007A1C91">
        <w:rPr>
          <w:lang w:val="ru-RU"/>
        </w:rPr>
        <w:t xml:space="preserve">У </w:t>
      </w:r>
      <w:proofErr w:type="spellStart"/>
      <w:r w:rsidRPr="007A1C91">
        <w:rPr>
          <w:lang w:val="ru-RU"/>
        </w:rPr>
        <w:t>сучасних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умовах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господарювання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будівельні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організації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стикаються</w:t>
      </w:r>
      <w:proofErr w:type="spellEnd"/>
      <w:r w:rsidRPr="007A1C91">
        <w:rPr>
          <w:lang w:val="ru-RU"/>
        </w:rPr>
        <w:t xml:space="preserve"> з </w:t>
      </w:r>
      <w:proofErr w:type="spellStart"/>
      <w:r w:rsidRPr="007A1C91">
        <w:rPr>
          <w:lang w:val="ru-RU"/>
        </w:rPr>
        <w:t>необхідністю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забезпечення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ефективного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управління</w:t>
      </w:r>
      <w:proofErr w:type="spellEnd"/>
      <w:r w:rsidRPr="007A1C91">
        <w:rPr>
          <w:lang w:val="ru-RU"/>
        </w:rPr>
        <w:t xml:space="preserve">, </w:t>
      </w:r>
      <w:proofErr w:type="spellStart"/>
      <w:r w:rsidRPr="007A1C91">
        <w:rPr>
          <w:lang w:val="ru-RU"/>
        </w:rPr>
        <w:t>що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базується</w:t>
      </w:r>
      <w:proofErr w:type="spellEnd"/>
      <w:r w:rsidRPr="007A1C91">
        <w:rPr>
          <w:lang w:val="ru-RU"/>
        </w:rPr>
        <w:t xml:space="preserve"> на </w:t>
      </w:r>
      <w:proofErr w:type="spellStart"/>
      <w:r w:rsidRPr="007A1C91">
        <w:rPr>
          <w:lang w:val="ru-RU"/>
        </w:rPr>
        <w:t>достовірній</w:t>
      </w:r>
      <w:proofErr w:type="spellEnd"/>
      <w:r w:rsidRPr="007A1C91">
        <w:rPr>
          <w:lang w:val="ru-RU"/>
        </w:rPr>
        <w:t xml:space="preserve"> та </w:t>
      </w:r>
      <w:proofErr w:type="spellStart"/>
      <w:r w:rsidRPr="007A1C91">
        <w:rPr>
          <w:lang w:val="ru-RU"/>
        </w:rPr>
        <w:t>своєчасній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обліково-аналітичній</w:t>
      </w:r>
      <w:proofErr w:type="spellEnd"/>
      <w:r w:rsidRPr="007A1C91">
        <w:rPr>
          <w:lang w:val="ru-RU"/>
        </w:rPr>
        <w:t xml:space="preserve"> </w:t>
      </w:r>
      <w:proofErr w:type="spellStart"/>
      <w:r w:rsidRPr="007A1C91">
        <w:rPr>
          <w:lang w:val="ru-RU"/>
        </w:rPr>
        <w:t>інформації</w:t>
      </w:r>
      <w:proofErr w:type="spellEnd"/>
      <w:r w:rsidRPr="007A1C91">
        <w:rPr>
          <w:lang w:val="ru-RU"/>
        </w:rPr>
        <w:t xml:space="preserve">. </w:t>
      </w:r>
      <w:r w:rsidRPr="00AC1FBD">
        <w:rPr>
          <w:lang w:val="ru-RU"/>
        </w:rPr>
        <w:t xml:space="preserve">Контроль і аудит </w:t>
      </w:r>
      <w:proofErr w:type="spellStart"/>
      <w:r w:rsidRPr="00AC1FBD">
        <w:rPr>
          <w:lang w:val="ru-RU"/>
        </w:rPr>
        <w:t>виступають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ключовими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елементами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цієї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системи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забезпечуючи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перевірку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правильності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ведення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обліку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виявлення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порушень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формування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рекомендацій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щодо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їх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усунення</w:t>
      </w:r>
      <w:proofErr w:type="spellEnd"/>
      <w:r w:rsidR="00AC1FBD">
        <w:rPr>
          <w:lang w:val="ru-RU"/>
        </w:rPr>
        <w:t xml:space="preserve"> </w:t>
      </w:r>
      <w:r w:rsidR="00AC1FBD" w:rsidRPr="00AC1FBD">
        <w:rPr>
          <w:lang w:val="ru-RU"/>
        </w:rPr>
        <w:t>[5, с. 2]</w:t>
      </w:r>
      <w:r w:rsidRPr="00AC1FBD">
        <w:rPr>
          <w:lang w:val="ru-RU"/>
        </w:rPr>
        <w:t>.</w:t>
      </w:r>
    </w:p>
    <w:p w14:paraId="78F214EC" w14:textId="77777777" w:rsidR="00A90B96" w:rsidRPr="00AC1FBD" w:rsidRDefault="00000000" w:rsidP="00AC1FBD">
      <w:pPr>
        <w:jc w:val="both"/>
        <w:rPr>
          <w:lang w:val="ru-RU"/>
        </w:rPr>
      </w:pPr>
      <w:r w:rsidRPr="00AC1FBD">
        <w:rPr>
          <w:lang w:val="ru-RU"/>
        </w:rPr>
        <w:t xml:space="preserve">Контроль у </w:t>
      </w:r>
      <w:proofErr w:type="spellStart"/>
      <w:r w:rsidRPr="00AC1FBD">
        <w:rPr>
          <w:lang w:val="ru-RU"/>
        </w:rPr>
        <w:t>будівельних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організаціях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охоплює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внутрішній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зовнішній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аспекти</w:t>
      </w:r>
      <w:proofErr w:type="spellEnd"/>
      <w:r w:rsidRPr="00AC1FBD">
        <w:rPr>
          <w:lang w:val="ru-RU"/>
        </w:rPr>
        <w:t xml:space="preserve">. </w:t>
      </w:r>
      <w:proofErr w:type="spellStart"/>
      <w:r w:rsidR="00AC1FBD">
        <w:rPr>
          <w:lang w:val="ru-RU"/>
        </w:rPr>
        <w:t>В</w:t>
      </w:r>
      <w:r w:rsidRPr="00AC1FBD">
        <w:rPr>
          <w:lang w:val="ru-RU"/>
        </w:rPr>
        <w:t>нутрішній</w:t>
      </w:r>
      <w:proofErr w:type="spellEnd"/>
      <w:r w:rsidRPr="00AC1FBD">
        <w:rPr>
          <w:lang w:val="ru-RU"/>
        </w:rPr>
        <w:t xml:space="preserve"> контроль [4, с. 2] </w:t>
      </w:r>
      <w:proofErr w:type="spellStart"/>
      <w:r w:rsidRPr="00AC1FBD">
        <w:rPr>
          <w:lang w:val="ru-RU"/>
        </w:rPr>
        <w:t>здійснюється</w:t>
      </w:r>
      <w:proofErr w:type="spellEnd"/>
      <w:r w:rsidRPr="00AC1FBD">
        <w:rPr>
          <w:lang w:val="ru-RU"/>
        </w:rPr>
        <w:t xml:space="preserve"> самою </w:t>
      </w:r>
      <w:proofErr w:type="spellStart"/>
      <w:r w:rsidRPr="00AC1FBD">
        <w:rPr>
          <w:lang w:val="ru-RU"/>
        </w:rPr>
        <w:t>організацією</w:t>
      </w:r>
      <w:proofErr w:type="spellEnd"/>
      <w:r w:rsidRPr="00AC1FBD">
        <w:rPr>
          <w:lang w:val="ru-RU"/>
        </w:rPr>
        <w:t xml:space="preserve"> з метою </w:t>
      </w:r>
      <w:proofErr w:type="spellStart"/>
      <w:r w:rsidRPr="00AC1FBD">
        <w:rPr>
          <w:lang w:val="ru-RU"/>
        </w:rPr>
        <w:t>запобігання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помилкам</w:t>
      </w:r>
      <w:proofErr w:type="spellEnd"/>
      <w:r w:rsidRPr="00AC1FBD">
        <w:rPr>
          <w:lang w:val="ru-RU"/>
        </w:rPr>
        <w:t xml:space="preserve"> і </w:t>
      </w:r>
      <w:proofErr w:type="spellStart"/>
      <w:r w:rsidRPr="00AC1FBD">
        <w:rPr>
          <w:lang w:val="ru-RU"/>
        </w:rPr>
        <w:t>шахрайству</w:t>
      </w:r>
      <w:proofErr w:type="spellEnd"/>
      <w:r w:rsidRPr="00AC1FBD">
        <w:rPr>
          <w:lang w:val="ru-RU"/>
        </w:rPr>
        <w:t xml:space="preserve">, а </w:t>
      </w:r>
      <w:proofErr w:type="spellStart"/>
      <w:r w:rsidRPr="00AC1FBD">
        <w:rPr>
          <w:lang w:val="ru-RU"/>
        </w:rPr>
        <w:t>зовнішній</w:t>
      </w:r>
      <w:proofErr w:type="spellEnd"/>
      <w:r w:rsidRPr="00AC1FBD">
        <w:rPr>
          <w:lang w:val="ru-RU"/>
        </w:rPr>
        <w:t xml:space="preserve"> — </w:t>
      </w:r>
      <w:proofErr w:type="spellStart"/>
      <w:r w:rsidRPr="00AC1FBD">
        <w:rPr>
          <w:lang w:val="ru-RU"/>
        </w:rPr>
        <w:t>незалежними</w:t>
      </w:r>
      <w:proofErr w:type="spellEnd"/>
      <w:r w:rsidRPr="00AC1FBD">
        <w:rPr>
          <w:lang w:val="ru-RU"/>
        </w:rPr>
        <w:t xml:space="preserve"> </w:t>
      </w:r>
      <w:proofErr w:type="gramStart"/>
      <w:r w:rsidRPr="00AC1FBD">
        <w:rPr>
          <w:lang w:val="ru-RU"/>
        </w:rPr>
        <w:t>аудит[</w:t>
      </w:r>
      <w:proofErr w:type="gramEnd"/>
      <w:r w:rsidRPr="00AC1FBD">
        <w:rPr>
          <w:lang w:val="ru-RU"/>
        </w:rPr>
        <w:t xml:space="preserve">5, с. </w:t>
      </w:r>
      <w:proofErr w:type="gramStart"/>
      <w:r w:rsidRPr="00AC1FBD">
        <w:rPr>
          <w:lang w:val="ru-RU"/>
        </w:rPr>
        <w:t>2]</w:t>
      </w:r>
      <w:proofErr w:type="spellStart"/>
      <w:r w:rsidRPr="00AC1FBD">
        <w:rPr>
          <w:lang w:val="ru-RU"/>
        </w:rPr>
        <w:t>ор</w:t>
      </w:r>
      <w:r w:rsidR="00AC1FBD">
        <w:rPr>
          <w:lang w:val="ru-RU"/>
        </w:rPr>
        <w:t>г</w:t>
      </w:r>
      <w:r w:rsidRPr="00AC1FBD">
        <w:rPr>
          <w:lang w:val="ru-RU"/>
        </w:rPr>
        <w:t>а</w:t>
      </w:r>
      <w:r w:rsidR="00AC1FBD">
        <w:rPr>
          <w:lang w:val="ru-RU"/>
        </w:rPr>
        <w:t>нізаціями</w:t>
      </w:r>
      <w:proofErr w:type="spellEnd"/>
      <w:proofErr w:type="gramEnd"/>
      <w:r w:rsidR="00AC1FBD">
        <w:rPr>
          <w:lang w:val="ru-RU"/>
        </w:rPr>
        <w:t xml:space="preserve"> </w:t>
      </w:r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які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оцінюють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фінансову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звітність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відповідність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облікової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політики</w:t>
      </w:r>
      <w:proofErr w:type="spellEnd"/>
      <w:r w:rsidRPr="00AC1FBD">
        <w:rPr>
          <w:lang w:val="ru-RU"/>
        </w:rPr>
        <w:t xml:space="preserve"> чинному </w:t>
      </w:r>
      <w:proofErr w:type="spellStart"/>
      <w:r w:rsidRPr="00AC1FBD">
        <w:rPr>
          <w:lang w:val="ru-RU"/>
        </w:rPr>
        <w:t>законодавству</w:t>
      </w:r>
      <w:proofErr w:type="spellEnd"/>
      <w:r w:rsidRPr="00AC1FBD">
        <w:rPr>
          <w:lang w:val="ru-RU"/>
        </w:rPr>
        <w:t>.</w:t>
      </w:r>
    </w:p>
    <w:p w14:paraId="7A199F16" w14:textId="77777777" w:rsidR="00A90B96" w:rsidRPr="00AC1FBD" w:rsidRDefault="00AC1FBD" w:rsidP="00AC1FBD">
      <w:pPr>
        <w:jc w:val="both"/>
        <w:rPr>
          <w:lang w:val="ru-RU"/>
        </w:rPr>
      </w:pPr>
      <w:r>
        <w:rPr>
          <w:lang w:val="ru-RU"/>
        </w:rPr>
        <w:t>А</w:t>
      </w:r>
      <w:r w:rsidRPr="00AC1FBD">
        <w:rPr>
          <w:lang w:val="ru-RU"/>
        </w:rPr>
        <w:t xml:space="preserve">удит, як </w:t>
      </w:r>
      <w:proofErr w:type="spellStart"/>
      <w:r w:rsidRPr="00AC1FBD">
        <w:rPr>
          <w:lang w:val="ru-RU"/>
        </w:rPr>
        <w:t>незалежна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перевірка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дозволяє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виявити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недоліки</w:t>
      </w:r>
      <w:proofErr w:type="spellEnd"/>
      <w:r w:rsidRPr="00AC1FBD">
        <w:rPr>
          <w:lang w:val="ru-RU"/>
        </w:rPr>
        <w:t xml:space="preserve"> в </w:t>
      </w:r>
      <w:proofErr w:type="spellStart"/>
      <w:r w:rsidRPr="00AC1FBD">
        <w:rPr>
          <w:lang w:val="ru-RU"/>
        </w:rPr>
        <w:t>системі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обліку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оцінити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ефективність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використання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ресурсів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надати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обґрунтовані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висновки</w:t>
      </w:r>
      <w:proofErr w:type="spellEnd"/>
      <w:r w:rsidRPr="00AC1FBD">
        <w:rPr>
          <w:lang w:val="ru-RU"/>
        </w:rPr>
        <w:t xml:space="preserve"> для </w:t>
      </w:r>
      <w:proofErr w:type="spellStart"/>
      <w:r w:rsidRPr="00AC1FBD">
        <w:rPr>
          <w:lang w:val="ru-RU"/>
        </w:rPr>
        <w:t>керівництва</w:t>
      </w:r>
      <w:proofErr w:type="spellEnd"/>
      <w:r w:rsidRPr="00AC1FBD">
        <w:rPr>
          <w:lang w:val="ru-RU"/>
        </w:rPr>
        <w:t xml:space="preserve">. </w:t>
      </w:r>
      <w:proofErr w:type="spellStart"/>
      <w:r w:rsidRPr="00AC1FBD">
        <w:rPr>
          <w:lang w:val="ru-RU"/>
        </w:rPr>
        <w:t>Особливу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увагу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слід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приділяти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аудит</w:t>
      </w:r>
      <w:r>
        <w:rPr>
          <w:lang w:val="ru-RU"/>
        </w:rPr>
        <w:t>ові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витрат</w:t>
      </w:r>
      <w:proofErr w:type="spellEnd"/>
      <w:r w:rsidRPr="00AC1FBD">
        <w:rPr>
          <w:lang w:val="ru-RU"/>
        </w:rPr>
        <w:t xml:space="preserve"> на </w:t>
      </w:r>
      <w:proofErr w:type="spellStart"/>
      <w:r w:rsidRPr="00AC1FBD">
        <w:rPr>
          <w:lang w:val="ru-RU"/>
        </w:rPr>
        <w:t>будівництво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оскільки</w:t>
      </w:r>
      <w:proofErr w:type="spellEnd"/>
      <w:r w:rsidRPr="00AC1FBD">
        <w:rPr>
          <w:lang w:val="ru-RU"/>
        </w:rPr>
        <w:t xml:space="preserve"> вони </w:t>
      </w:r>
      <w:proofErr w:type="spellStart"/>
      <w:r w:rsidRPr="00AC1FBD">
        <w:rPr>
          <w:lang w:val="ru-RU"/>
        </w:rPr>
        <w:t>мають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значний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вплив</w:t>
      </w:r>
      <w:proofErr w:type="spellEnd"/>
      <w:r w:rsidRPr="00AC1FBD">
        <w:rPr>
          <w:lang w:val="ru-RU"/>
        </w:rPr>
        <w:t xml:space="preserve"> на </w:t>
      </w:r>
      <w:proofErr w:type="spellStart"/>
      <w:r w:rsidRPr="00AC1FBD">
        <w:rPr>
          <w:lang w:val="ru-RU"/>
        </w:rPr>
        <w:t>фінансові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результати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підприємства</w:t>
      </w:r>
      <w:proofErr w:type="spellEnd"/>
      <w:r>
        <w:rPr>
          <w:lang w:val="ru-RU"/>
        </w:rPr>
        <w:t xml:space="preserve"> </w:t>
      </w:r>
      <w:r w:rsidRPr="00AC1FBD">
        <w:rPr>
          <w:lang w:val="ru-RU"/>
        </w:rPr>
        <w:t>[5, с. 2].</w:t>
      </w:r>
    </w:p>
    <w:p w14:paraId="43F90AD9" w14:textId="77777777" w:rsidR="00A90B96" w:rsidRPr="00AC1FBD" w:rsidRDefault="00000000" w:rsidP="004766D5">
      <w:pPr>
        <w:jc w:val="both"/>
        <w:rPr>
          <w:lang w:val="ru-RU"/>
        </w:rPr>
      </w:pPr>
      <w:proofErr w:type="spellStart"/>
      <w:r w:rsidRPr="00AC1FBD">
        <w:rPr>
          <w:lang w:val="ru-RU"/>
        </w:rPr>
        <w:t>Обліково-аналітичне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забезпечення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управління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передбачає</w:t>
      </w:r>
      <w:proofErr w:type="spellEnd"/>
      <w:r w:rsidRPr="00AC1FBD">
        <w:rPr>
          <w:lang w:val="ru-RU"/>
        </w:rPr>
        <w:t xml:space="preserve"> не </w:t>
      </w:r>
      <w:proofErr w:type="spellStart"/>
      <w:r w:rsidRPr="00AC1FBD">
        <w:rPr>
          <w:lang w:val="ru-RU"/>
        </w:rPr>
        <w:t>лише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фіксацію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господарських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операцій</w:t>
      </w:r>
      <w:proofErr w:type="spellEnd"/>
      <w:r w:rsidRPr="00AC1FBD">
        <w:rPr>
          <w:lang w:val="ru-RU"/>
        </w:rPr>
        <w:t xml:space="preserve">, а й </w:t>
      </w:r>
      <w:proofErr w:type="spellStart"/>
      <w:r w:rsidRPr="00AC1FBD">
        <w:rPr>
          <w:lang w:val="ru-RU"/>
        </w:rPr>
        <w:t>їх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аналіз</w:t>
      </w:r>
      <w:proofErr w:type="spellEnd"/>
      <w:r w:rsidRPr="00AC1FBD">
        <w:rPr>
          <w:lang w:val="ru-RU"/>
        </w:rPr>
        <w:t xml:space="preserve"> з метою </w:t>
      </w:r>
      <w:proofErr w:type="spellStart"/>
      <w:r w:rsidRPr="00AC1FBD">
        <w:rPr>
          <w:lang w:val="ru-RU"/>
        </w:rPr>
        <w:t>прийняття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управлінських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рішень</w:t>
      </w:r>
      <w:proofErr w:type="spellEnd"/>
      <w:r w:rsidRPr="00AC1FBD">
        <w:rPr>
          <w:lang w:val="ru-RU"/>
        </w:rPr>
        <w:t xml:space="preserve">. Контроль і аудит </w:t>
      </w:r>
      <w:proofErr w:type="spellStart"/>
      <w:r w:rsidRPr="00AC1FBD">
        <w:rPr>
          <w:lang w:val="ru-RU"/>
        </w:rPr>
        <w:t>сприяють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підвищенню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прозорості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діяльності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зниженню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ризиків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забезпеченню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довіри</w:t>
      </w:r>
      <w:proofErr w:type="spellEnd"/>
      <w:r w:rsidRPr="00AC1FBD">
        <w:rPr>
          <w:lang w:val="ru-RU"/>
        </w:rPr>
        <w:t xml:space="preserve"> з боку </w:t>
      </w:r>
      <w:proofErr w:type="spellStart"/>
      <w:r w:rsidRPr="00AC1FBD">
        <w:rPr>
          <w:lang w:val="ru-RU"/>
        </w:rPr>
        <w:t>інвесторів</w:t>
      </w:r>
      <w:proofErr w:type="spellEnd"/>
      <w:r w:rsidRPr="00AC1FBD">
        <w:rPr>
          <w:lang w:val="ru-RU"/>
        </w:rPr>
        <w:t xml:space="preserve"> і </w:t>
      </w:r>
      <w:proofErr w:type="spellStart"/>
      <w:r w:rsidRPr="00AC1FBD">
        <w:rPr>
          <w:lang w:val="ru-RU"/>
        </w:rPr>
        <w:t>замовників</w:t>
      </w:r>
      <w:proofErr w:type="spellEnd"/>
      <w:r w:rsidR="004766D5">
        <w:rPr>
          <w:lang w:val="ru-RU"/>
        </w:rPr>
        <w:t xml:space="preserve"> </w:t>
      </w:r>
      <w:r w:rsidR="004766D5" w:rsidRPr="00AC1FBD">
        <w:rPr>
          <w:lang w:val="ru-RU"/>
        </w:rPr>
        <w:t>[5, с. 2]</w:t>
      </w:r>
      <w:r w:rsidRPr="00AC1FBD">
        <w:rPr>
          <w:lang w:val="ru-RU"/>
        </w:rPr>
        <w:t>.</w:t>
      </w:r>
    </w:p>
    <w:p w14:paraId="44220A69" w14:textId="77777777" w:rsidR="00A90B96" w:rsidRPr="00AC1FBD" w:rsidRDefault="00000000" w:rsidP="004766D5">
      <w:pPr>
        <w:jc w:val="both"/>
        <w:rPr>
          <w:lang w:val="ru-RU"/>
        </w:rPr>
      </w:pPr>
      <w:proofErr w:type="spellStart"/>
      <w:r w:rsidRPr="00AC1FBD">
        <w:rPr>
          <w:lang w:val="ru-RU"/>
        </w:rPr>
        <w:t>Важливим</w:t>
      </w:r>
      <w:proofErr w:type="spellEnd"/>
      <w:r w:rsidRPr="00AC1FBD">
        <w:rPr>
          <w:lang w:val="ru-RU"/>
        </w:rPr>
        <w:t xml:space="preserve"> аспектом </w:t>
      </w:r>
      <w:proofErr w:type="spellStart"/>
      <w:r w:rsidRPr="00AC1FBD">
        <w:rPr>
          <w:lang w:val="ru-RU"/>
        </w:rPr>
        <w:t>внутрішнього</w:t>
      </w:r>
      <w:proofErr w:type="spellEnd"/>
      <w:r w:rsidRPr="00AC1FBD">
        <w:rPr>
          <w:lang w:val="ru-RU"/>
        </w:rPr>
        <w:t xml:space="preserve"> контролю є </w:t>
      </w:r>
      <w:proofErr w:type="spellStart"/>
      <w:r w:rsidRPr="00AC1FBD">
        <w:rPr>
          <w:lang w:val="ru-RU"/>
        </w:rPr>
        <w:t>його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інтеграція</w:t>
      </w:r>
      <w:proofErr w:type="spellEnd"/>
      <w:r w:rsidRPr="00AC1FBD">
        <w:rPr>
          <w:lang w:val="ru-RU"/>
        </w:rPr>
        <w:t xml:space="preserve"> в </w:t>
      </w:r>
      <w:proofErr w:type="spellStart"/>
      <w:r w:rsidRPr="00AC1FBD">
        <w:rPr>
          <w:lang w:val="ru-RU"/>
        </w:rPr>
        <w:t>загальну</w:t>
      </w:r>
      <w:proofErr w:type="spellEnd"/>
      <w:r w:rsidRPr="00AC1FBD">
        <w:rPr>
          <w:lang w:val="ru-RU"/>
        </w:rPr>
        <w:t xml:space="preserve"> систему </w:t>
      </w:r>
      <w:proofErr w:type="spellStart"/>
      <w:r w:rsidRPr="00AC1FBD">
        <w:rPr>
          <w:lang w:val="ru-RU"/>
        </w:rPr>
        <w:t>управління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підприємством</w:t>
      </w:r>
      <w:proofErr w:type="spellEnd"/>
      <w:r w:rsidRPr="00AC1FBD">
        <w:rPr>
          <w:lang w:val="ru-RU"/>
        </w:rPr>
        <w:t xml:space="preserve">. </w:t>
      </w:r>
      <w:proofErr w:type="spellStart"/>
      <w:r w:rsidRPr="00AC1FBD">
        <w:rPr>
          <w:lang w:val="ru-RU"/>
        </w:rPr>
        <w:t>Це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дозволяє</w:t>
      </w:r>
      <w:proofErr w:type="spellEnd"/>
      <w:r w:rsidRPr="00AC1FBD">
        <w:rPr>
          <w:lang w:val="ru-RU"/>
        </w:rPr>
        <w:t xml:space="preserve"> не </w:t>
      </w:r>
      <w:proofErr w:type="spellStart"/>
      <w:r w:rsidRPr="00AC1FBD">
        <w:rPr>
          <w:lang w:val="ru-RU"/>
        </w:rPr>
        <w:t>лише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виявляти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порушення</w:t>
      </w:r>
      <w:proofErr w:type="spellEnd"/>
      <w:r w:rsidRPr="00AC1FBD">
        <w:rPr>
          <w:lang w:val="ru-RU"/>
        </w:rPr>
        <w:t xml:space="preserve">, а й </w:t>
      </w:r>
      <w:proofErr w:type="spellStart"/>
      <w:r w:rsidRPr="00AC1FBD">
        <w:rPr>
          <w:lang w:val="ru-RU"/>
        </w:rPr>
        <w:lastRenderedPageBreak/>
        <w:t>запобігати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їх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виникненню</w:t>
      </w:r>
      <w:proofErr w:type="spellEnd"/>
      <w:r w:rsidRPr="00AC1FBD">
        <w:rPr>
          <w:lang w:val="ru-RU"/>
        </w:rPr>
        <w:t xml:space="preserve"> шляхом </w:t>
      </w:r>
      <w:proofErr w:type="spellStart"/>
      <w:r w:rsidRPr="00AC1FBD">
        <w:rPr>
          <w:lang w:val="ru-RU"/>
        </w:rPr>
        <w:t>впровадження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ефективних</w:t>
      </w:r>
      <w:proofErr w:type="spellEnd"/>
      <w:r w:rsidRPr="00AC1FBD">
        <w:rPr>
          <w:lang w:val="ru-RU"/>
        </w:rPr>
        <w:t xml:space="preserve"> процедур контролю. </w:t>
      </w:r>
      <w:proofErr w:type="spellStart"/>
      <w:r w:rsidRPr="00AC1FBD">
        <w:rPr>
          <w:lang w:val="ru-RU"/>
        </w:rPr>
        <w:t>Наприклад</w:t>
      </w:r>
      <w:proofErr w:type="spellEnd"/>
      <w:r w:rsidRPr="00AC1FBD">
        <w:rPr>
          <w:lang w:val="ru-RU"/>
        </w:rPr>
        <w:t xml:space="preserve">, контроль за </w:t>
      </w:r>
      <w:proofErr w:type="spellStart"/>
      <w:r w:rsidRPr="00AC1FBD">
        <w:rPr>
          <w:lang w:val="ru-RU"/>
        </w:rPr>
        <w:t>дотриманням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бюджетних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лімітів</w:t>
      </w:r>
      <w:proofErr w:type="spellEnd"/>
      <w:r w:rsidRPr="00AC1FBD">
        <w:rPr>
          <w:lang w:val="ru-RU"/>
        </w:rPr>
        <w:t xml:space="preserve"> у </w:t>
      </w:r>
      <w:proofErr w:type="spellStart"/>
      <w:r w:rsidRPr="00AC1FBD">
        <w:rPr>
          <w:lang w:val="ru-RU"/>
        </w:rPr>
        <w:t>будівельних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проєктах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дозволяє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уникнути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перевитрат</w:t>
      </w:r>
      <w:proofErr w:type="spellEnd"/>
      <w:r w:rsidRPr="00AC1FBD">
        <w:rPr>
          <w:lang w:val="ru-RU"/>
        </w:rPr>
        <w:t xml:space="preserve"> і </w:t>
      </w:r>
      <w:proofErr w:type="spellStart"/>
      <w:r w:rsidRPr="00AC1FBD">
        <w:rPr>
          <w:lang w:val="ru-RU"/>
        </w:rPr>
        <w:t>забезпечити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фінансову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дисципліну</w:t>
      </w:r>
      <w:proofErr w:type="spellEnd"/>
      <w:r w:rsidRPr="00AC1FBD">
        <w:rPr>
          <w:lang w:val="ru-RU"/>
        </w:rPr>
        <w:t>.</w:t>
      </w:r>
    </w:p>
    <w:p w14:paraId="4B1BD5B5" w14:textId="1DFF2F39" w:rsidR="00A90B96" w:rsidRPr="00AC1FBD" w:rsidRDefault="00000000" w:rsidP="007A1C91">
      <w:pPr>
        <w:jc w:val="both"/>
        <w:rPr>
          <w:lang w:val="ru-RU"/>
        </w:rPr>
      </w:pPr>
      <w:r w:rsidRPr="00AC1FBD">
        <w:rPr>
          <w:lang w:val="ru-RU"/>
        </w:rPr>
        <w:t xml:space="preserve">У </w:t>
      </w:r>
      <w:proofErr w:type="spellStart"/>
      <w:r w:rsidRPr="00AC1FBD">
        <w:rPr>
          <w:lang w:val="ru-RU"/>
        </w:rPr>
        <w:t>процесі</w:t>
      </w:r>
      <w:proofErr w:type="spellEnd"/>
      <w:r w:rsidRPr="00AC1FBD">
        <w:rPr>
          <w:lang w:val="ru-RU"/>
        </w:rPr>
        <w:t xml:space="preserve"> аудиту </w:t>
      </w:r>
      <w:proofErr w:type="spellStart"/>
      <w:r w:rsidRPr="00AC1FBD">
        <w:rPr>
          <w:lang w:val="ru-RU"/>
        </w:rPr>
        <w:t>будівельних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організацій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особливу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увагу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слід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приділяти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оцінці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ризиків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пов’язаних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із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виконанням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довгострокових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контрактів</w:t>
      </w:r>
      <w:proofErr w:type="spellEnd"/>
      <w:r w:rsidRPr="00AC1FBD">
        <w:rPr>
          <w:lang w:val="ru-RU"/>
        </w:rPr>
        <w:t xml:space="preserve">. </w:t>
      </w:r>
      <w:r w:rsidR="00A30DED">
        <w:rPr>
          <w:lang w:val="ru-RU"/>
        </w:rPr>
        <w:t>А</w:t>
      </w:r>
      <w:r w:rsidRPr="00AC1FBD">
        <w:rPr>
          <w:lang w:val="ru-RU"/>
        </w:rPr>
        <w:t xml:space="preserve">удитор повинен </w:t>
      </w:r>
      <w:proofErr w:type="spellStart"/>
      <w:r w:rsidRPr="00AC1FBD">
        <w:rPr>
          <w:lang w:val="ru-RU"/>
        </w:rPr>
        <w:t>враховувати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специфіку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будівельної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діяльності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зокрема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сезонність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залежність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від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зовнішніх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факторів</w:t>
      </w:r>
      <w:proofErr w:type="spellEnd"/>
      <w:r w:rsidRPr="00AC1FBD">
        <w:rPr>
          <w:lang w:val="ru-RU"/>
        </w:rPr>
        <w:t xml:space="preserve"> (погода, </w:t>
      </w:r>
      <w:proofErr w:type="spellStart"/>
      <w:r w:rsidRPr="00AC1FBD">
        <w:rPr>
          <w:lang w:val="ru-RU"/>
        </w:rPr>
        <w:t>постачання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матеріалів</w:t>
      </w:r>
      <w:proofErr w:type="spellEnd"/>
      <w:r w:rsidRPr="00AC1FBD">
        <w:rPr>
          <w:lang w:val="ru-RU"/>
        </w:rPr>
        <w:t xml:space="preserve">) та </w:t>
      </w:r>
      <w:proofErr w:type="spellStart"/>
      <w:r w:rsidRPr="00AC1FBD">
        <w:rPr>
          <w:lang w:val="ru-RU"/>
        </w:rPr>
        <w:t>складність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обліку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витрат</w:t>
      </w:r>
      <w:proofErr w:type="spellEnd"/>
      <w:r w:rsidRPr="00AC1FBD">
        <w:rPr>
          <w:lang w:val="ru-RU"/>
        </w:rPr>
        <w:t xml:space="preserve">. </w:t>
      </w:r>
      <w:proofErr w:type="spellStart"/>
      <w:r w:rsidRPr="00AC1FBD">
        <w:rPr>
          <w:lang w:val="ru-RU"/>
        </w:rPr>
        <w:t>Це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вимагає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застосування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професійного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судження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глибокого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розуміння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галузевих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стандартів</w:t>
      </w:r>
      <w:proofErr w:type="spellEnd"/>
      <w:r w:rsidR="00064F49">
        <w:rPr>
          <w:lang w:val="ru-RU"/>
        </w:rPr>
        <w:t xml:space="preserve"> </w:t>
      </w:r>
      <w:r w:rsidR="00A30DED" w:rsidRPr="00AC1FBD">
        <w:rPr>
          <w:lang w:val="ru-RU"/>
        </w:rPr>
        <w:t>[3, с. 2]</w:t>
      </w:r>
      <w:r w:rsidRPr="00AC1FBD">
        <w:rPr>
          <w:lang w:val="ru-RU"/>
        </w:rPr>
        <w:t>.</w:t>
      </w:r>
      <w:r w:rsidR="007A1C91">
        <w:rPr>
          <w:lang w:val="ru-RU"/>
        </w:rPr>
        <w:t xml:space="preserve"> </w:t>
      </w:r>
      <w:proofErr w:type="spellStart"/>
      <w:r w:rsidRPr="00AC1FBD">
        <w:rPr>
          <w:lang w:val="ru-RU"/>
        </w:rPr>
        <w:t>Крім</w:t>
      </w:r>
      <w:proofErr w:type="spellEnd"/>
      <w:r w:rsidRPr="00AC1FBD">
        <w:rPr>
          <w:lang w:val="ru-RU"/>
        </w:rPr>
        <w:t xml:space="preserve"> того, аудит</w:t>
      </w:r>
      <w:r w:rsidR="00064F49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сприяє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підвищенню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прозорості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фінансової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звітності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що</w:t>
      </w:r>
      <w:proofErr w:type="spellEnd"/>
      <w:r w:rsidRPr="00AC1FBD">
        <w:rPr>
          <w:lang w:val="ru-RU"/>
        </w:rPr>
        <w:t xml:space="preserve"> є </w:t>
      </w:r>
      <w:proofErr w:type="spellStart"/>
      <w:r w:rsidRPr="00AC1FBD">
        <w:rPr>
          <w:lang w:val="ru-RU"/>
        </w:rPr>
        <w:t>важливим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чинником</w:t>
      </w:r>
      <w:proofErr w:type="spellEnd"/>
      <w:r w:rsidRPr="00AC1FBD">
        <w:rPr>
          <w:lang w:val="ru-RU"/>
        </w:rPr>
        <w:t xml:space="preserve"> для </w:t>
      </w:r>
      <w:proofErr w:type="spellStart"/>
      <w:r w:rsidRPr="00AC1FBD">
        <w:rPr>
          <w:lang w:val="ru-RU"/>
        </w:rPr>
        <w:t>залучення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інвестицій</w:t>
      </w:r>
      <w:proofErr w:type="spellEnd"/>
      <w:r w:rsidRPr="00AC1FBD">
        <w:rPr>
          <w:lang w:val="ru-RU"/>
        </w:rPr>
        <w:t xml:space="preserve">. </w:t>
      </w:r>
      <w:proofErr w:type="spellStart"/>
      <w:r w:rsidRPr="00AC1FBD">
        <w:rPr>
          <w:lang w:val="ru-RU"/>
        </w:rPr>
        <w:t>Інвестори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кредитори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надають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перевагу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підприємствам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які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мають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налагоджену</w:t>
      </w:r>
      <w:proofErr w:type="spellEnd"/>
      <w:r w:rsidRPr="00AC1FBD">
        <w:rPr>
          <w:lang w:val="ru-RU"/>
        </w:rPr>
        <w:t xml:space="preserve"> систему </w:t>
      </w:r>
      <w:proofErr w:type="spellStart"/>
      <w:r w:rsidRPr="00AC1FBD">
        <w:rPr>
          <w:lang w:val="ru-RU"/>
        </w:rPr>
        <w:t>внутрішнього</w:t>
      </w:r>
      <w:proofErr w:type="spellEnd"/>
      <w:r w:rsidRPr="00AC1FBD">
        <w:rPr>
          <w:lang w:val="ru-RU"/>
        </w:rPr>
        <w:t xml:space="preserve"> контролю та </w:t>
      </w:r>
      <w:proofErr w:type="spellStart"/>
      <w:r w:rsidRPr="00AC1FBD">
        <w:rPr>
          <w:lang w:val="ru-RU"/>
        </w:rPr>
        <w:t>проходять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регулярний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зовнішній</w:t>
      </w:r>
      <w:proofErr w:type="spellEnd"/>
      <w:r w:rsidRPr="00AC1FBD">
        <w:rPr>
          <w:lang w:val="ru-RU"/>
        </w:rPr>
        <w:t xml:space="preserve"> аудит [5, с. 2]. </w:t>
      </w:r>
      <w:proofErr w:type="spellStart"/>
      <w:r w:rsidRPr="00AC1FBD">
        <w:rPr>
          <w:lang w:val="ru-RU"/>
        </w:rPr>
        <w:t>Це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підвищує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рівень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довіри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відкриває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нові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можливості</w:t>
      </w:r>
      <w:proofErr w:type="spellEnd"/>
      <w:r w:rsidRPr="00AC1FBD">
        <w:rPr>
          <w:lang w:val="ru-RU"/>
        </w:rPr>
        <w:t xml:space="preserve"> для </w:t>
      </w:r>
      <w:proofErr w:type="spellStart"/>
      <w:r w:rsidRPr="00AC1FBD">
        <w:rPr>
          <w:lang w:val="ru-RU"/>
        </w:rPr>
        <w:t>розвитку</w:t>
      </w:r>
      <w:proofErr w:type="spellEnd"/>
      <w:r w:rsidRPr="00AC1FBD">
        <w:rPr>
          <w:lang w:val="ru-RU"/>
        </w:rPr>
        <w:t>.</w:t>
      </w:r>
    </w:p>
    <w:p w14:paraId="4E2ADE13" w14:textId="77777777" w:rsidR="00A90B96" w:rsidRPr="00AC1FBD" w:rsidRDefault="00000000" w:rsidP="004766D5">
      <w:pPr>
        <w:jc w:val="both"/>
        <w:rPr>
          <w:lang w:val="ru-RU"/>
        </w:rPr>
      </w:pPr>
      <w:r w:rsidRPr="00AC1FBD">
        <w:rPr>
          <w:lang w:val="ru-RU"/>
        </w:rPr>
        <w:t xml:space="preserve">Приклад </w:t>
      </w:r>
      <w:proofErr w:type="spellStart"/>
      <w:r w:rsidRPr="00AC1FBD">
        <w:rPr>
          <w:lang w:val="ru-RU"/>
        </w:rPr>
        <w:t>таблиці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внутрішнього</w:t>
      </w:r>
      <w:proofErr w:type="spellEnd"/>
      <w:r w:rsidRPr="00AC1FBD">
        <w:rPr>
          <w:lang w:val="ru-RU"/>
        </w:rPr>
        <w:t xml:space="preserve"> контролю </w:t>
      </w:r>
      <w:proofErr w:type="spellStart"/>
      <w:r w:rsidRPr="00AC1FBD">
        <w:rPr>
          <w:lang w:val="ru-RU"/>
        </w:rPr>
        <w:t>витрат</w:t>
      </w:r>
      <w:proofErr w:type="spellEnd"/>
      <w:r w:rsidRPr="00AC1FBD">
        <w:rPr>
          <w:lang w:val="ru-RU"/>
        </w:rPr>
        <w:t xml:space="preserve"> у </w:t>
      </w:r>
      <w:proofErr w:type="spellStart"/>
      <w:r w:rsidRPr="00AC1FBD">
        <w:rPr>
          <w:lang w:val="ru-RU"/>
        </w:rPr>
        <w:t>будівельній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організації</w:t>
      </w:r>
      <w:proofErr w:type="spellEnd"/>
      <w:r w:rsidRPr="00AC1FBD">
        <w:rPr>
          <w:lang w:val="ru-RU"/>
        </w:rPr>
        <w:t>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5103"/>
        <w:gridCol w:w="3119"/>
      </w:tblGrid>
      <w:tr w:rsidR="007A1C91" w14:paraId="576EE80D" w14:textId="77777777" w:rsidTr="007A1C91">
        <w:tc>
          <w:tcPr>
            <w:tcW w:w="2405" w:type="dxa"/>
          </w:tcPr>
          <w:p w14:paraId="6EE51F84" w14:textId="77777777" w:rsidR="007A1C91" w:rsidRPr="00064F49" w:rsidRDefault="007A1C91" w:rsidP="00064F49">
            <w:pPr>
              <w:ind w:firstLine="0"/>
              <w:jc w:val="center"/>
              <w:rPr>
                <w:sz w:val="24"/>
              </w:rPr>
            </w:pPr>
            <w:proofErr w:type="spellStart"/>
            <w:r w:rsidRPr="00064F49">
              <w:rPr>
                <w:sz w:val="24"/>
              </w:rPr>
              <w:t>Стаття</w:t>
            </w:r>
            <w:proofErr w:type="spellEnd"/>
            <w:r w:rsidRPr="00064F49">
              <w:rPr>
                <w:sz w:val="24"/>
              </w:rPr>
              <w:t xml:space="preserve"> </w:t>
            </w:r>
            <w:proofErr w:type="spellStart"/>
            <w:r w:rsidRPr="00064F49">
              <w:rPr>
                <w:sz w:val="24"/>
              </w:rPr>
              <w:t>витрат</w:t>
            </w:r>
            <w:proofErr w:type="spellEnd"/>
          </w:p>
        </w:tc>
        <w:tc>
          <w:tcPr>
            <w:tcW w:w="5103" w:type="dxa"/>
          </w:tcPr>
          <w:p w14:paraId="66F70250" w14:textId="77777777" w:rsidR="007A1C91" w:rsidRPr="00064F49" w:rsidRDefault="007A1C91" w:rsidP="00064F49">
            <w:pPr>
              <w:ind w:firstLine="0"/>
              <w:jc w:val="center"/>
              <w:rPr>
                <w:sz w:val="24"/>
              </w:rPr>
            </w:pPr>
            <w:proofErr w:type="spellStart"/>
            <w:r w:rsidRPr="00064F49">
              <w:rPr>
                <w:sz w:val="24"/>
              </w:rPr>
              <w:t>Контрольна</w:t>
            </w:r>
            <w:proofErr w:type="spellEnd"/>
            <w:r w:rsidRPr="00064F49">
              <w:rPr>
                <w:sz w:val="24"/>
              </w:rPr>
              <w:t xml:space="preserve"> </w:t>
            </w:r>
            <w:proofErr w:type="spellStart"/>
            <w:r w:rsidRPr="00064F49">
              <w:rPr>
                <w:sz w:val="24"/>
              </w:rPr>
              <w:t>процедура</w:t>
            </w:r>
            <w:proofErr w:type="spellEnd"/>
          </w:p>
        </w:tc>
        <w:tc>
          <w:tcPr>
            <w:tcW w:w="3119" w:type="dxa"/>
          </w:tcPr>
          <w:p w14:paraId="2D209E8A" w14:textId="77777777" w:rsidR="007A1C91" w:rsidRPr="00064F49" w:rsidRDefault="007A1C91" w:rsidP="00064F49">
            <w:pPr>
              <w:ind w:firstLine="0"/>
              <w:jc w:val="center"/>
              <w:rPr>
                <w:sz w:val="24"/>
              </w:rPr>
            </w:pPr>
            <w:proofErr w:type="spellStart"/>
            <w:r w:rsidRPr="00064F49">
              <w:rPr>
                <w:sz w:val="24"/>
              </w:rPr>
              <w:t>Відповідальна</w:t>
            </w:r>
            <w:proofErr w:type="spellEnd"/>
            <w:r w:rsidRPr="00064F49">
              <w:rPr>
                <w:sz w:val="24"/>
              </w:rPr>
              <w:t xml:space="preserve"> </w:t>
            </w:r>
            <w:proofErr w:type="spellStart"/>
            <w:r w:rsidRPr="00064F49">
              <w:rPr>
                <w:sz w:val="24"/>
              </w:rPr>
              <w:t>особа</w:t>
            </w:r>
            <w:proofErr w:type="spellEnd"/>
          </w:p>
        </w:tc>
      </w:tr>
      <w:tr w:rsidR="007A1C91" w14:paraId="66807AEA" w14:textId="77777777" w:rsidTr="007A1C91">
        <w:tc>
          <w:tcPr>
            <w:tcW w:w="2405" w:type="dxa"/>
          </w:tcPr>
          <w:p w14:paraId="43AA8D04" w14:textId="77777777" w:rsidR="007A1C91" w:rsidRDefault="007A1C91" w:rsidP="007A1C91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Матеріали</w:t>
            </w:r>
            <w:proofErr w:type="spellEnd"/>
          </w:p>
        </w:tc>
        <w:tc>
          <w:tcPr>
            <w:tcW w:w="5103" w:type="dxa"/>
          </w:tcPr>
          <w:p w14:paraId="00F0A973" w14:textId="77777777" w:rsidR="007A1C91" w:rsidRPr="00AC1FBD" w:rsidRDefault="007A1C91" w:rsidP="007A1C91">
            <w:pPr>
              <w:ind w:firstLine="0"/>
              <w:jc w:val="center"/>
              <w:rPr>
                <w:lang w:val="ru-RU"/>
              </w:rPr>
            </w:pPr>
            <w:proofErr w:type="spellStart"/>
            <w:r w:rsidRPr="00AC1FBD">
              <w:rPr>
                <w:sz w:val="24"/>
                <w:lang w:val="ru-RU"/>
              </w:rPr>
              <w:t>Перевірка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накладних</w:t>
            </w:r>
            <w:proofErr w:type="spellEnd"/>
            <w:r w:rsidRPr="00AC1FBD">
              <w:rPr>
                <w:sz w:val="24"/>
                <w:lang w:val="ru-RU"/>
              </w:rPr>
              <w:t xml:space="preserve"> та </w:t>
            </w:r>
            <w:proofErr w:type="spellStart"/>
            <w:r w:rsidRPr="00AC1FBD">
              <w:rPr>
                <w:sz w:val="24"/>
                <w:lang w:val="ru-RU"/>
              </w:rPr>
              <w:t>актів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приймання</w:t>
            </w:r>
            <w:proofErr w:type="spellEnd"/>
          </w:p>
        </w:tc>
        <w:tc>
          <w:tcPr>
            <w:tcW w:w="3119" w:type="dxa"/>
          </w:tcPr>
          <w:p w14:paraId="2BA14FD5" w14:textId="77777777" w:rsidR="007A1C91" w:rsidRDefault="007A1C91" w:rsidP="00064F49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Бухгалтер</w:t>
            </w:r>
            <w:proofErr w:type="spellEnd"/>
          </w:p>
        </w:tc>
      </w:tr>
      <w:tr w:rsidR="007A1C91" w14:paraId="6ED3A464" w14:textId="77777777" w:rsidTr="007A1C91">
        <w:tc>
          <w:tcPr>
            <w:tcW w:w="2405" w:type="dxa"/>
          </w:tcPr>
          <w:p w14:paraId="76DC6904" w14:textId="77777777" w:rsidR="007A1C91" w:rsidRDefault="007A1C91" w:rsidP="007A1C91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Заробітна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</w:p>
        </w:tc>
        <w:tc>
          <w:tcPr>
            <w:tcW w:w="5103" w:type="dxa"/>
          </w:tcPr>
          <w:p w14:paraId="00B5AA47" w14:textId="77777777" w:rsidR="007A1C91" w:rsidRPr="00AC1FBD" w:rsidRDefault="007A1C91" w:rsidP="007A1C91">
            <w:pPr>
              <w:ind w:firstLine="0"/>
              <w:jc w:val="center"/>
              <w:rPr>
                <w:lang w:val="ru-RU"/>
              </w:rPr>
            </w:pPr>
            <w:proofErr w:type="spellStart"/>
            <w:r w:rsidRPr="00AC1FBD">
              <w:rPr>
                <w:sz w:val="24"/>
                <w:lang w:val="ru-RU"/>
              </w:rPr>
              <w:t>Звірка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табелів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обліку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робочого</w:t>
            </w:r>
            <w:proofErr w:type="spellEnd"/>
            <w:r w:rsidRPr="00AC1FBD">
              <w:rPr>
                <w:sz w:val="24"/>
                <w:lang w:val="ru-RU"/>
              </w:rPr>
              <w:t xml:space="preserve"> часу</w:t>
            </w:r>
          </w:p>
        </w:tc>
        <w:tc>
          <w:tcPr>
            <w:tcW w:w="3119" w:type="dxa"/>
          </w:tcPr>
          <w:p w14:paraId="545227F4" w14:textId="77777777" w:rsidR="007A1C91" w:rsidRDefault="007A1C91" w:rsidP="007A1C91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Кадровик</w:t>
            </w:r>
            <w:proofErr w:type="spellEnd"/>
          </w:p>
        </w:tc>
      </w:tr>
      <w:tr w:rsidR="007A1C91" w14:paraId="71D5061E" w14:textId="77777777" w:rsidTr="007A1C91">
        <w:tc>
          <w:tcPr>
            <w:tcW w:w="2405" w:type="dxa"/>
          </w:tcPr>
          <w:p w14:paraId="3789D60E" w14:textId="77777777" w:rsidR="007A1C91" w:rsidRDefault="007A1C91" w:rsidP="007A1C91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Оренда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техніки</w:t>
            </w:r>
            <w:proofErr w:type="spellEnd"/>
          </w:p>
        </w:tc>
        <w:tc>
          <w:tcPr>
            <w:tcW w:w="5103" w:type="dxa"/>
          </w:tcPr>
          <w:p w14:paraId="3DE5A05E" w14:textId="77777777" w:rsidR="007A1C91" w:rsidRPr="00AC1FBD" w:rsidRDefault="007A1C91" w:rsidP="007A1C91">
            <w:pPr>
              <w:ind w:firstLine="0"/>
              <w:jc w:val="center"/>
              <w:rPr>
                <w:lang w:val="ru-RU"/>
              </w:rPr>
            </w:pPr>
            <w:r w:rsidRPr="00AC1FBD">
              <w:rPr>
                <w:sz w:val="24"/>
                <w:lang w:val="ru-RU"/>
              </w:rPr>
              <w:t xml:space="preserve">Контроль </w:t>
            </w:r>
            <w:proofErr w:type="spellStart"/>
            <w:r w:rsidRPr="00AC1FBD">
              <w:rPr>
                <w:sz w:val="24"/>
                <w:lang w:val="ru-RU"/>
              </w:rPr>
              <w:t>договорів</w:t>
            </w:r>
            <w:proofErr w:type="spellEnd"/>
            <w:r w:rsidRPr="00AC1FBD">
              <w:rPr>
                <w:sz w:val="24"/>
                <w:lang w:val="ru-RU"/>
              </w:rPr>
              <w:t xml:space="preserve"> та </w:t>
            </w:r>
            <w:proofErr w:type="spellStart"/>
            <w:r w:rsidRPr="00AC1FBD">
              <w:rPr>
                <w:sz w:val="24"/>
                <w:lang w:val="ru-RU"/>
              </w:rPr>
              <w:t>актів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виконаних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робіт</w:t>
            </w:r>
            <w:proofErr w:type="spellEnd"/>
          </w:p>
        </w:tc>
        <w:tc>
          <w:tcPr>
            <w:tcW w:w="3119" w:type="dxa"/>
          </w:tcPr>
          <w:p w14:paraId="2D46025A" w14:textId="77777777" w:rsidR="007A1C91" w:rsidRDefault="007A1C91" w:rsidP="007A1C91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Менеджер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</w:tr>
      <w:tr w:rsidR="007A1C91" w14:paraId="71A4DC0B" w14:textId="77777777" w:rsidTr="007A1C91">
        <w:tc>
          <w:tcPr>
            <w:tcW w:w="2405" w:type="dxa"/>
          </w:tcPr>
          <w:p w14:paraId="264F2EB7" w14:textId="77777777" w:rsidR="007A1C91" w:rsidRDefault="007A1C91" w:rsidP="007A1C91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Транспортні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витрати</w:t>
            </w:r>
            <w:proofErr w:type="spellEnd"/>
          </w:p>
        </w:tc>
        <w:tc>
          <w:tcPr>
            <w:tcW w:w="5103" w:type="dxa"/>
          </w:tcPr>
          <w:p w14:paraId="46BFE9F6" w14:textId="77777777" w:rsidR="007A1C91" w:rsidRPr="00AC1FBD" w:rsidRDefault="007A1C91" w:rsidP="007A1C91">
            <w:pPr>
              <w:ind w:firstLine="0"/>
              <w:jc w:val="center"/>
              <w:rPr>
                <w:lang w:val="ru-RU"/>
              </w:rPr>
            </w:pPr>
            <w:proofErr w:type="spellStart"/>
            <w:r w:rsidRPr="00AC1FBD">
              <w:rPr>
                <w:sz w:val="24"/>
                <w:lang w:val="ru-RU"/>
              </w:rPr>
              <w:t>Аналіз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маршрутних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листів</w:t>
            </w:r>
            <w:proofErr w:type="spellEnd"/>
            <w:r w:rsidRPr="00AC1FBD">
              <w:rPr>
                <w:sz w:val="24"/>
                <w:lang w:val="ru-RU"/>
              </w:rPr>
              <w:t xml:space="preserve"> та </w:t>
            </w:r>
            <w:proofErr w:type="spellStart"/>
            <w:r w:rsidRPr="00AC1FBD">
              <w:rPr>
                <w:sz w:val="24"/>
                <w:lang w:val="ru-RU"/>
              </w:rPr>
              <w:t>витрат</w:t>
            </w:r>
            <w:proofErr w:type="spellEnd"/>
            <w:r w:rsidRPr="00AC1FBD">
              <w:rPr>
                <w:sz w:val="24"/>
                <w:lang w:val="ru-RU"/>
              </w:rPr>
              <w:t xml:space="preserve"> </w:t>
            </w:r>
            <w:proofErr w:type="spellStart"/>
            <w:r w:rsidRPr="00AC1FBD">
              <w:rPr>
                <w:sz w:val="24"/>
                <w:lang w:val="ru-RU"/>
              </w:rPr>
              <w:t>пального</w:t>
            </w:r>
            <w:proofErr w:type="spellEnd"/>
          </w:p>
        </w:tc>
        <w:tc>
          <w:tcPr>
            <w:tcW w:w="3119" w:type="dxa"/>
          </w:tcPr>
          <w:p w14:paraId="4B7F6725" w14:textId="77777777" w:rsidR="007A1C91" w:rsidRDefault="007A1C91" w:rsidP="007A1C91">
            <w:pPr>
              <w:ind w:firstLine="0"/>
              <w:jc w:val="center"/>
            </w:pPr>
            <w:proofErr w:type="spellStart"/>
            <w:r>
              <w:rPr>
                <w:sz w:val="24"/>
              </w:rPr>
              <w:t>Логіст</w:t>
            </w:r>
            <w:proofErr w:type="spellEnd"/>
          </w:p>
        </w:tc>
      </w:tr>
      <w:tr w:rsidR="007A1C91" w14:paraId="5ED9002C" w14:textId="77777777" w:rsidTr="007A1C91">
        <w:tc>
          <w:tcPr>
            <w:tcW w:w="2405" w:type="dxa"/>
          </w:tcPr>
          <w:p w14:paraId="2CE82E51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Енергоносії</w:t>
            </w:r>
            <w:proofErr w:type="spellEnd"/>
          </w:p>
        </w:tc>
        <w:tc>
          <w:tcPr>
            <w:tcW w:w="5103" w:type="dxa"/>
          </w:tcPr>
          <w:p w14:paraId="62459CB6" w14:textId="77777777" w:rsidR="007A1C91" w:rsidRPr="007A1C91" w:rsidRDefault="007A1C91" w:rsidP="007A1C91">
            <w:pPr>
              <w:ind w:firstLine="0"/>
              <w:jc w:val="center"/>
              <w:rPr>
                <w:sz w:val="24"/>
                <w:lang w:val="ru-RU"/>
              </w:rPr>
            </w:pPr>
            <w:r w:rsidRPr="007A1C91">
              <w:rPr>
                <w:sz w:val="24"/>
                <w:lang w:val="ru-RU"/>
              </w:rPr>
              <w:t xml:space="preserve">Контроль </w:t>
            </w:r>
            <w:proofErr w:type="spellStart"/>
            <w:r w:rsidRPr="007A1C91">
              <w:rPr>
                <w:sz w:val="24"/>
                <w:lang w:val="ru-RU"/>
              </w:rPr>
              <w:t>рахунків</w:t>
            </w:r>
            <w:proofErr w:type="spellEnd"/>
            <w:r w:rsidRPr="007A1C91">
              <w:rPr>
                <w:sz w:val="24"/>
                <w:lang w:val="ru-RU"/>
              </w:rPr>
              <w:t xml:space="preserve"> за </w:t>
            </w:r>
            <w:proofErr w:type="spellStart"/>
            <w:r w:rsidRPr="007A1C91">
              <w:rPr>
                <w:sz w:val="24"/>
                <w:lang w:val="ru-RU"/>
              </w:rPr>
              <w:t>електроенергію</w:t>
            </w:r>
            <w:proofErr w:type="spellEnd"/>
            <w:r w:rsidRPr="007A1C91">
              <w:rPr>
                <w:sz w:val="24"/>
                <w:lang w:val="ru-RU"/>
              </w:rPr>
              <w:t xml:space="preserve"> та тепло</w:t>
            </w:r>
          </w:p>
        </w:tc>
        <w:tc>
          <w:tcPr>
            <w:tcW w:w="3119" w:type="dxa"/>
          </w:tcPr>
          <w:p w14:paraId="2399D04E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Інженер</w:t>
            </w:r>
            <w:proofErr w:type="spellEnd"/>
            <w:r w:rsidRPr="007A1C91">
              <w:rPr>
                <w:sz w:val="24"/>
              </w:rPr>
              <w:t xml:space="preserve"> з </w:t>
            </w:r>
            <w:proofErr w:type="spellStart"/>
            <w:r w:rsidRPr="007A1C91">
              <w:rPr>
                <w:sz w:val="24"/>
              </w:rPr>
              <w:t>енергетики</w:t>
            </w:r>
            <w:proofErr w:type="spellEnd"/>
          </w:p>
        </w:tc>
      </w:tr>
      <w:tr w:rsidR="007A1C91" w14:paraId="308B8C22" w14:textId="77777777" w:rsidTr="007A1C91">
        <w:tc>
          <w:tcPr>
            <w:tcW w:w="2405" w:type="dxa"/>
          </w:tcPr>
          <w:p w14:paraId="05BECB26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Амортизація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обладнання</w:t>
            </w:r>
            <w:proofErr w:type="spellEnd"/>
          </w:p>
        </w:tc>
        <w:tc>
          <w:tcPr>
            <w:tcW w:w="5103" w:type="dxa"/>
          </w:tcPr>
          <w:p w14:paraId="03843020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Перевірка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розрахунків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амортизації</w:t>
            </w:r>
            <w:proofErr w:type="spellEnd"/>
          </w:p>
        </w:tc>
        <w:tc>
          <w:tcPr>
            <w:tcW w:w="3119" w:type="dxa"/>
          </w:tcPr>
          <w:p w14:paraId="0136DB66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Фінансовий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аналітик</w:t>
            </w:r>
            <w:proofErr w:type="spellEnd"/>
          </w:p>
        </w:tc>
      </w:tr>
      <w:tr w:rsidR="007A1C91" w14:paraId="4A51CF1F" w14:textId="77777777" w:rsidTr="007A1C91">
        <w:tc>
          <w:tcPr>
            <w:tcW w:w="2405" w:type="dxa"/>
          </w:tcPr>
          <w:p w14:paraId="2E13DD49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Послуги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субпідрядників</w:t>
            </w:r>
            <w:proofErr w:type="spellEnd"/>
          </w:p>
        </w:tc>
        <w:tc>
          <w:tcPr>
            <w:tcW w:w="5103" w:type="dxa"/>
          </w:tcPr>
          <w:p w14:paraId="4B1CF324" w14:textId="77777777" w:rsidR="007A1C91" w:rsidRPr="007A1C91" w:rsidRDefault="007A1C91" w:rsidP="007A1C91">
            <w:pPr>
              <w:ind w:firstLine="0"/>
              <w:jc w:val="center"/>
              <w:rPr>
                <w:sz w:val="24"/>
                <w:lang w:val="ru-RU"/>
              </w:rPr>
            </w:pPr>
            <w:proofErr w:type="spellStart"/>
            <w:r w:rsidRPr="007A1C91">
              <w:rPr>
                <w:sz w:val="24"/>
                <w:lang w:val="ru-RU"/>
              </w:rPr>
              <w:t>Аналіз</w:t>
            </w:r>
            <w:proofErr w:type="spellEnd"/>
            <w:r w:rsidRPr="007A1C91">
              <w:rPr>
                <w:sz w:val="24"/>
                <w:lang w:val="ru-RU"/>
              </w:rPr>
              <w:t xml:space="preserve"> </w:t>
            </w:r>
            <w:proofErr w:type="spellStart"/>
            <w:r w:rsidRPr="007A1C91">
              <w:rPr>
                <w:sz w:val="24"/>
                <w:lang w:val="ru-RU"/>
              </w:rPr>
              <w:t>актів</w:t>
            </w:r>
            <w:proofErr w:type="spellEnd"/>
            <w:r w:rsidRPr="007A1C91">
              <w:rPr>
                <w:sz w:val="24"/>
                <w:lang w:val="ru-RU"/>
              </w:rPr>
              <w:t xml:space="preserve"> </w:t>
            </w:r>
            <w:proofErr w:type="spellStart"/>
            <w:r w:rsidRPr="007A1C91">
              <w:rPr>
                <w:sz w:val="24"/>
                <w:lang w:val="ru-RU"/>
              </w:rPr>
              <w:t>виконаних</w:t>
            </w:r>
            <w:proofErr w:type="spellEnd"/>
            <w:r w:rsidRPr="007A1C91">
              <w:rPr>
                <w:sz w:val="24"/>
                <w:lang w:val="ru-RU"/>
              </w:rPr>
              <w:t xml:space="preserve"> </w:t>
            </w:r>
            <w:proofErr w:type="spellStart"/>
            <w:r w:rsidRPr="007A1C91">
              <w:rPr>
                <w:sz w:val="24"/>
                <w:lang w:val="ru-RU"/>
              </w:rPr>
              <w:t>робіт</w:t>
            </w:r>
            <w:proofErr w:type="spellEnd"/>
            <w:r w:rsidRPr="007A1C91">
              <w:rPr>
                <w:sz w:val="24"/>
                <w:lang w:val="ru-RU"/>
              </w:rPr>
              <w:t xml:space="preserve"> та </w:t>
            </w:r>
            <w:proofErr w:type="spellStart"/>
            <w:r w:rsidRPr="007A1C91">
              <w:rPr>
                <w:sz w:val="24"/>
                <w:lang w:val="ru-RU"/>
              </w:rPr>
              <w:t>договорів</w:t>
            </w:r>
            <w:proofErr w:type="spellEnd"/>
          </w:p>
        </w:tc>
        <w:tc>
          <w:tcPr>
            <w:tcW w:w="3119" w:type="dxa"/>
          </w:tcPr>
          <w:p w14:paraId="30A879B5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Інженер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технагляду</w:t>
            </w:r>
            <w:proofErr w:type="spellEnd"/>
          </w:p>
        </w:tc>
      </w:tr>
      <w:tr w:rsidR="007A1C91" w14:paraId="51F7B304" w14:textId="77777777" w:rsidTr="007A1C91">
        <w:tc>
          <w:tcPr>
            <w:tcW w:w="2405" w:type="dxa"/>
          </w:tcPr>
          <w:p w14:paraId="3D316024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Витрати</w:t>
            </w:r>
            <w:proofErr w:type="spellEnd"/>
            <w:r w:rsidRPr="007A1C91">
              <w:rPr>
                <w:sz w:val="24"/>
              </w:rPr>
              <w:t xml:space="preserve"> на </w:t>
            </w:r>
            <w:proofErr w:type="spellStart"/>
            <w:r w:rsidRPr="007A1C91">
              <w:rPr>
                <w:sz w:val="24"/>
              </w:rPr>
              <w:t>охорону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праці</w:t>
            </w:r>
            <w:proofErr w:type="spellEnd"/>
          </w:p>
        </w:tc>
        <w:tc>
          <w:tcPr>
            <w:tcW w:w="5103" w:type="dxa"/>
          </w:tcPr>
          <w:p w14:paraId="2A420F69" w14:textId="77777777" w:rsidR="007A1C91" w:rsidRPr="007A1C91" w:rsidRDefault="007A1C91" w:rsidP="007A1C91">
            <w:pPr>
              <w:ind w:firstLine="0"/>
              <w:jc w:val="center"/>
              <w:rPr>
                <w:sz w:val="24"/>
                <w:lang w:val="ru-RU"/>
              </w:rPr>
            </w:pPr>
            <w:r w:rsidRPr="007A1C91">
              <w:rPr>
                <w:sz w:val="24"/>
                <w:lang w:val="ru-RU"/>
              </w:rPr>
              <w:t xml:space="preserve">Контроль </w:t>
            </w:r>
            <w:proofErr w:type="spellStart"/>
            <w:r w:rsidRPr="007A1C91">
              <w:rPr>
                <w:sz w:val="24"/>
                <w:lang w:val="ru-RU"/>
              </w:rPr>
              <w:t>закупівель</w:t>
            </w:r>
            <w:proofErr w:type="spellEnd"/>
            <w:r w:rsidRPr="007A1C91">
              <w:rPr>
                <w:sz w:val="24"/>
                <w:lang w:val="ru-RU"/>
              </w:rPr>
              <w:t xml:space="preserve"> </w:t>
            </w:r>
            <w:proofErr w:type="spellStart"/>
            <w:r w:rsidRPr="007A1C91">
              <w:rPr>
                <w:sz w:val="24"/>
                <w:lang w:val="ru-RU"/>
              </w:rPr>
              <w:t>спецодягу</w:t>
            </w:r>
            <w:proofErr w:type="spellEnd"/>
            <w:r w:rsidRPr="007A1C91">
              <w:rPr>
                <w:sz w:val="24"/>
                <w:lang w:val="ru-RU"/>
              </w:rPr>
              <w:t xml:space="preserve"> та </w:t>
            </w:r>
            <w:proofErr w:type="spellStart"/>
            <w:r w:rsidRPr="007A1C91">
              <w:rPr>
                <w:sz w:val="24"/>
                <w:lang w:val="ru-RU"/>
              </w:rPr>
              <w:t>інструктажів</w:t>
            </w:r>
            <w:proofErr w:type="spellEnd"/>
          </w:p>
        </w:tc>
        <w:tc>
          <w:tcPr>
            <w:tcW w:w="3119" w:type="dxa"/>
          </w:tcPr>
          <w:p w14:paraId="4355E9D0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Інспектор</w:t>
            </w:r>
            <w:proofErr w:type="spellEnd"/>
            <w:r w:rsidRPr="007A1C91">
              <w:rPr>
                <w:sz w:val="24"/>
              </w:rPr>
              <w:t xml:space="preserve"> з </w:t>
            </w:r>
            <w:proofErr w:type="spellStart"/>
            <w:r w:rsidRPr="007A1C91">
              <w:rPr>
                <w:sz w:val="24"/>
              </w:rPr>
              <w:t>охорони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праці</w:t>
            </w:r>
            <w:proofErr w:type="spellEnd"/>
          </w:p>
        </w:tc>
      </w:tr>
      <w:tr w:rsidR="007A1C91" w14:paraId="1FBA689A" w14:textId="77777777" w:rsidTr="007A1C91">
        <w:tc>
          <w:tcPr>
            <w:tcW w:w="2405" w:type="dxa"/>
          </w:tcPr>
          <w:p w14:paraId="3991F42C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Витрати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на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проєктування</w:t>
            </w:r>
            <w:proofErr w:type="spellEnd"/>
          </w:p>
        </w:tc>
        <w:tc>
          <w:tcPr>
            <w:tcW w:w="5103" w:type="dxa"/>
          </w:tcPr>
          <w:p w14:paraId="2F510EEE" w14:textId="77777777" w:rsidR="007A1C91" w:rsidRPr="007A1C91" w:rsidRDefault="007A1C91">
            <w:pPr>
              <w:rPr>
                <w:sz w:val="24"/>
                <w:lang w:val="ru-RU"/>
              </w:rPr>
            </w:pPr>
            <w:proofErr w:type="spellStart"/>
            <w:r w:rsidRPr="007A1C91">
              <w:rPr>
                <w:sz w:val="24"/>
                <w:lang w:val="ru-RU"/>
              </w:rPr>
              <w:t>Звірка</w:t>
            </w:r>
            <w:proofErr w:type="spellEnd"/>
            <w:r w:rsidRPr="007A1C91">
              <w:rPr>
                <w:sz w:val="24"/>
                <w:lang w:val="ru-RU"/>
              </w:rPr>
              <w:t xml:space="preserve"> </w:t>
            </w:r>
            <w:proofErr w:type="spellStart"/>
            <w:r w:rsidRPr="007A1C91">
              <w:rPr>
                <w:sz w:val="24"/>
                <w:lang w:val="ru-RU"/>
              </w:rPr>
              <w:t>технічних</w:t>
            </w:r>
            <w:proofErr w:type="spellEnd"/>
            <w:r w:rsidRPr="007A1C91">
              <w:rPr>
                <w:sz w:val="24"/>
                <w:lang w:val="ru-RU"/>
              </w:rPr>
              <w:t xml:space="preserve"> </w:t>
            </w:r>
            <w:proofErr w:type="spellStart"/>
            <w:r w:rsidRPr="007A1C91">
              <w:rPr>
                <w:sz w:val="24"/>
                <w:lang w:val="ru-RU"/>
              </w:rPr>
              <w:t>завдань</w:t>
            </w:r>
            <w:proofErr w:type="spellEnd"/>
            <w:r w:rsidRPr="007A1C91">
              <w:rPr>
                <w:sz w:val="24"/>
                <w:lang w:val="ru-RU"/>
              </w:rPr>
              <w:t xml:space="preserve"> та </w:t>
            </w:r>
            <w:proofErr w:type="spellStart"/>
            <w:r w:rsidRPr="007A1C91">
              <w:rPr>
                <w:sz w:val="24"/>
                <w:lang w:val="ru-RU"/>
              </w:rPr>
              <w:t>кошторисів</w:t>
            </w:r>
            <w:proofErr w:type="spellEnd"/>
          </w:p>
        </w:tc>
        <w:tc>
          <w:tcPr>
            <w:tcW w:w="3119" w:type="dxa"/>
          </w:tcPr>
          <w:p w14:paraId="53B69D39" w14:textId="77777777" w:rsidR="007A1C91" w:rsidRPr="007A1C91" w:rsidRDefault="007A1C91" w:rsidP="007A1C91">
            <w:pPr>
              <w:ind w:firstLine="0"/>
              <w:jc w:val="center"/>
              <w:rPr>
                <w:sz w:val="24"/>
              </w:rPr>
            </w:pPr>
            <w:proofErr w:type="spellStart"/>
            <w:r w:rsidRPr="007A1C91">
              <w:rPr>
                <w:sz w:val="24"/>
              </w:rPr>
              <w:t>Головний</w:t>
            </w:r>
            <w:proofErr w:type="spellEnd"/>
            <w:r w:rsidRPr="007A1C91">
              <w:rPr>
                <w:sz w:val="24"/>
              </w:rPr>
              <w:t xml:space="preserve"> </w:t>
            </w:r>
            <w:proofErr w:type="spellStart"/>
            <w:r w:rsidRPr="007A1C91">
              <w:rPr>
                <w:sz w:val="24"/>
              </w:rPr>
              <w:t>архітектор</w:t>
            </w:r>
            <w:proofErr w:type="spellEnd"/>
          </w:p>
        </w:tc>
      </w:tr>
    </w:tbl>
    <w:p w14:paraId="1626E9CA" w14:textId="77777777" w:rsidR="007A1C91" w:rsidRPr="00AC1FBD" w:rsidRDefault="007A1C91" w:rsidP="007A1C91">
      <w:pPr>
        <w:jc w:val="both"/>
        <w:rPr>
          <w:lang w:val="ru-RU"/>
        </w:rPr>
      </w:pPr>
      <w:proofErr w:type="spellStart"/>
      <w:r w:rsidRPr="00AC1FBD">
        <w:rPr>
          <w:lang w:val="ru-RU"/>
        </w:rPr>
        <w:lastRenderedPageBreak/>
        <w:t>Сучасні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інформаційні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технології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відіграють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важливу</w:t>
      </w:r>
      <w:proofErr w:type="spellEnd"/>
      <w:r w:rsidRPr="00AC1FBD">
        <w:rPr>
          <w:lang w:val="ru-RU"/>
        </w:rPr>
        <w:t xml:space="preserve"> роль у </w:t>
      </w:r>
      <w:proofErr w:type="spellStart"/>
      <w:r w:rsidRPr="00AC1FBD">
        <w:rPr>
          <w:lang w:val="ru-RU"/>
        </w:rPr>
        <w:t>вдосконаленні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процесів</w:t>
      </w:r>
      <w:proofErr w:type="spellEnd"/>
      <w:r w:rsidRPr="00AC1FBD">
        <w:rPr>
          <w:lang w:val="ru-RU"/>
        </w:rPr>
        <w:t xml:space="preserve"> контролю та аудиту. </w:t>
      </w:r>
      <w:proofErr w:type="spellStart"/>
      <w:r w:rsidRPr="00AC1FBD">
        <w:rPr>
          <w:lang w:val="ru-RU"/>
        </w:rPr>
        <w:t>Використання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спеціалізованих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програмних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продуктів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дозволяє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автоматизувати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облікові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процедури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здійснювати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моніторинг</w:t>
      </w:r>
      <w:proofErr w:type="spellEnd"/>
      <w:r w:rsidRPr="00AC1FBD">
        <w:rPr>
          <w:lang w:val="ru-RU"/>
        </w:rPr>
        <w:t xml:space="preserve"> у реальному </w:t>
      </w:r>
      <w:proofErr w:type="spellStart"/>
      <w:r w:rsidRPr="00AC1FBD">
        <w:rPr>
          <w:lang w:val="ru-RU"/>
        </w:rPr>
        <w:t>часі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формувати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аналітичні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звіти</w:t>
      </w:r>
      <w:proofErr w:type="spellEnd"/>
      <w:r w:rsidRPr="00AC1FBD">
        <w:rPr>
          <w:lang w:val="ru-RU"/>
        </w:rPr>
        <w:t xml:space="preserve">. </w:t>
      </w:r>
      <w:proofErr w:type="spellStart"/>
      <w:r w:rsidRPr="00AC1FBD">
        <w:rPr>
          <w:lang w:val="ru-RU"/>
        </w:rPr>
        <w:t>Це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значно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підвищує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ефективність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управління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знижує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ризики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помилок</w:t>
      </w:r>
      <w:proofErr w:type="spellEnd"/>
      <w:r w:rsidRPr="00AC1FBD">
        <w:rPr>
          <w:lang w:val="ru-RU"/>
        </w:rPr>
        <w:t>.</w:t>
      </w:r>
    </w:p>
    <w:p w14:paraId="59F04630" w14:textId="77777777" w:rsidR="004703AD" w:rsidRDefault="007A1C91" w:rsidP="004703AD">
      <w:pPr>
        <w:jc w:val="both"/>
        <w:rPr>
          <w:lang w:val="ru-RU"/>
        </w:rPr>
      </w:pPr>
      <w:r w:rsidRPr="00AC1FBD">
        <w:rPr>
          <w:lang w:val="ru-RU"/>
        </w:rPr>
        <w:t xml:space="preserve">У </w:t>
      </w:r>
      <w:proofErr w:type="spellStart"/>
      <w:r w:rsidRPr="00AC1FBD">
        <w:rPr>
          <w:lang w:val="ru-RU"/>
        </w:rPr>
        <w:t>підсумку</w:t>
      </w:r>
      <w:proofErr w:type="spellEnd"/>
      <w:r w:rsidRPr="00AC1FBD">
        <w:rPr>
          <w:lang w:val="ru-RU"/>
        </w:rPr>
        <w:t xml:space="preserve">, контроль і аудит є </w:t>
      </w:r>
      <w:proofErr w:type="spellStart"/>
      <w:r w:rsidRPr="00AC1FBD">
        <w:rPr>
          <w:lang w:val="ru-RU"/>
        </w:rPr>
        <w:t>невід’ємними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складовими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системи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обліково-аналітичного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забезпечення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які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забезпечують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достовірність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інформації</w:t>
      </w:r>
      <w:proofErr w:type="spellEnd"/>
      <w:r w:rsidRPr="00AC1FBD">
        <w:rPr>
          <w:lang w:val="ru-RU"/>
        </w:rPr>
        <w:t xml:space="preserve">, </w:t>
      </w:r>
      <w:proofErr w:type="spellStart"/>
      <w:r w:rsidRPr="00AC1FBD">
        <w:rPr>
          <w:lang w:val="ru-RU"/>
        </w:rPr>
        <w:t>ефективність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управлінських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рішень</w:t>
      </w:r>
      <w:proofErr w:type="spellEnd"/>
      <w:r w:rsidRPr="00AC1FBD">
        <w:rPr>
          <w:lang w:val="ru-RU"/>
        </w:rPr>
        <w:t xml:space="preserve"> та </w:t>
      </w:r>
      <w:proofErr w:type="spellStart"/>
      <w:r w:rsidRPr="00AC1FBD">
        <w:rPr>
          <w:lang w:val="ru-RU"/>
        </w:rPr>
        <w:t>фінансову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стабільність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будівельних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організацій</w:t>
      </w:r>
      <w:proofErr w:type="spellEnd"/>
      <w:r w:rsidRPr="00AC1FBD">
        <w:rPr>
          <w:lang w:val="ru-RU"/>
        </w:rPr>
        <w:t xml:space="preserve">. </w:t>
      </w:r>
      <w:proofErr w:type="spellStart"/>
      <w:r w:rsidRPr="00AC1FBD">
        <w:rPr>
          <w:lang w:val="ru-RU"/>
        </w:rPr>
        <w:t>Їхнє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вдосконалення</w:t>
      </w:r>
      <w:proofErr w:type="spellEnd"/>
      <w:r w:rsidRPr="00AC1FBD">
        <w:rPr>
          <w:lang w:val="ru-RU"/>
        </w:rPr>
        <w:t xml:space="preserve"> є </w:t>
      </w:r>
      <w:proofErr w:type="spellStart"/>
      <w:r w:rsidRPr="00AC1FBD">
        <w:rPr>
          <w:lang w:val="ru-RU"/>
        </w:rPr>
        <w:t>запорукою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успішного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функціонування</w:t>
      </w:r>
      <w:proofErr w:type="spellEnd"/>
      <w:r w:rsidRPr="00AC1FBD">
        <w:rPr>
          <w:lang w:val="ru-RU"/>
        </w:rPr>
        <w:t xml:space="preserve"> </w:t>
      </w:r>
      <w:proofErr w:type="spellStart"/>
      <w:r w:rsidRPr="00AC1FBD">
        <w:rPr>
          <w:lang w:val="ru-RU"/>
        </w:rPr>
        <w:t>підприємства</w:t>
      </w:r>
      <w:proofErr w:type="spellEnd"/>
      <w:r w:rsidRPr="00AC1FBD">
        <w:rPr>
          <w:lang w:val="ru-RU"/>
        </w:rPr>
        <w:t xml:space="preserve"> в </w:t>
      </w:r>
      <w:proofErr w:type="spellStart"/>
      <w:r w:rsidRPr="00AC1FBD">
        <w:rPr>
          <w:lang w:val="ru-RU"/>
        </w:rPr>
        <w:t>умовах</w:t>
      </w:r>
      <w:proofErr w:type="spellEnd"/>
      <w:r w:rsidRPr="00AC1FBD">
        <w:rPr>
          <w:lang w:val="ru-RU"/>
        </w:rPr>
        <w:t xml:space="preserve"> конкурентного ринку.</w:t>
      </w:r>
      <w:r w:rsidR="004703AD">
        <w:rPr>
          <w:lang w:val="ru-RU"/>
        </w:rPr>
        <w:t xml:space="preserve"> </w:t>
      </w:r>
    </w:p>
    <w:p w14:paraId="4D4BAE11" w14:textId="7BAA93AD" w:rsidR="004766D5" w:rsidRPr="007A1C91" w:rsidRDefault="004766D5" w:rsidP="004703AD">
      <w:pPr>
        <w:jc w:val="both"/>
        <w:rPr>
          <w:lang w:val="ru-RU"/>
        </w:rPr>
      </w:pPr>
      <w:r w:rsidRPr="004766D5">
        <w:rPr>
          <w:lang w:val="ru-RU"/>
        </w:rPr>
        <w:t>Таким</w:t>
      </w:r>
      <w:r w:rsidRPr="007A1C91">
        <w:rPr>
          <w:lang w:val="ru-RU"/>
        </w:rPr>
        <w:t xml:space="preserve"> </w:t>
      </w:r>
      <w:r w:rsidRPr="004766D5">
        <w:rPr>
          <w:lang w:val="ru-RU"/>
        </w:rPr>
        <w:t>чином</w:t>
      </w:r>
      <w:r w:rsidRPr="007A1C91">
        <w:rPr>
          <w:lang w:val="ru-RU"/>
        </w:rPr>
        <w:t xml:space="preserve">, </w:t>
      </w:r>
      <w:proofErr w:type="spellStart"/>
      <w:r w:rsidRPr="004766D5">
        <w:rPr>
          <w:lang w:val="ru-RU"/>
        </w:rPr>
        <w:t>інтеграція</w:t>
      </w:r>
      <w:proofErr w:type="spellEnd"/>
      <w:r w:rsidRPr="007A1C91">
        <w:rPr>
          <w:lang w:val="ru-RU"/>
        </w:rPr>
        <w:t xml:space="preserve"> </w:t>
      </w:r>
      <w:r w:rsidRPr="004766D5">
        <w:rPr>
          <w:lang w:val="ru-RU"/>
        </w:rPr>
        <w:t>контролю</w:t>
      </w:r>
      <w:r w:rsidRPr="007A1C91">
        <w:rPr>
          <w:lang w:val="ru-RU"/>
        </w:rPr>
        <w:t xml:space="preserve"> </w:t>
      </w:r>
      <w:r w:rsidRPr="004766D5">
        <w:rPr>
          <w:lang w:val="ru-RU"/>
        </w:rPr>
        <w:t>та</w:t>
      </w:r>
      <w:r w:rsidRPr="007A1C91">
        <w:rPr>
          <w:lang w:val="ru-RU"/>
        </w:rPr>
        <w:t xml:space="preserve"> </w:t>
      </w:r>
      <w:r w:rsidRPr="004766D5">
        <w:rPr>
          <w:lang w:val="ru-RU"/>
        </w:rPr>
        <w:t>аудиту</w:t>
      </w:r>
      <w:r w:rsidRPr="007A1C91">
        <w:rPr>
          <w:lang w:val="ru-RU"/>
        </w:rPr>
        <w:t xml:space="preserve"> </w:t>
      </w:r>
      <w:r w:rsidRPr="004766D5">
        <w:rPr>
          <w:lang w:val="ru-RU"/>
        </w:rPr>
        <w:t>в</w:t>
      </w:r>
      <w:r w:rsidRPr="007A1C91">
        <w:rPr>
          <w:lang w:val="ru-RU"/>
        </w:rPr>
        <w:t xml:space="preserve"> </w:t>
      </w:r>
      <w:r w:rsidRPr="004766D5">
        <w:rPr>
          <w:lang w:val="ru-RU"/>
        </w:rPr>
        <w:t>систему</w:t>
      </w:r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обліково</w:t>
      </w:r>
      <w:r w:rsidRPr="007A1C91">
        <w:rPr>
          <w:lang w:val="ru-RU"/>
        </w:rPr>
        <w:t>-</w:t>
      </w:r>
      <w:r w:rsidRPr="004766D5">
        <w:rPr>
          <w:lang w:val="ru-RU"/>
        </w:rPr>
        <w:t>аналітичного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забезпечення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будівельних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організацій</w:t>
      </w:r>
      <w:proofErr w:type="spellEnd"/>
      <w:r w:rsidRPr="007A1C91">
        <w:rPr>
          <w:lang w:val="ru-RU"/>
        </w:rPr>
        <w:t xml:space="preserve"> </w:t>
      </w:r>
      <w:r w:rsidRPr="004766D5">
        <w:rPr>
          <w:lang w:val="ru-RU"/>
        </w:rPr>
        <w:t>є</w:t>
      </w:r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необхідною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умовою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ефективного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управління</w:t>
      </w:r>
      <w:proofErr w:type="spellEnd"/>
      <w:r w:rsidRPr="007A1C91">
        <w:rPr>
          <w:lang w:val="ru-RU"/>
        </w:rPr>
        <w:t xml:space="preserve">, </w:t>
      </w:r>
      <w:proofErr w:type="spellStart"/>
      <w:r w:rsidRPr="004766D5">
        <w:rPr>
          <w:lang w:val="ru-RU"/>
        </w:rPr>
        <w:t>забезпечення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фінансової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стабільності</w:t>
      </w:r>
      <w:proofErr w:type="spellEnd"/>
      <w:r w:rsidRPr="007A1C91">
        <w:rPr>
          <w:lang w:val="ru-RU"/>
        </w:rPr>
        <w:t xml:space="preserve"> </w:t>
      </w:r>
      <w:r w:rsidRPr="004766D5">
        <w:rPr>
          <w:lang w:val="ru-RU"/>
        </w:rPr>
        <w:t>та</w:t>
      </w:r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сталого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розвитку</w:t>
      </w:r>
      <w:proofErr w:type="spellEnd"/>
      <w:r w:rsidRPr="007A1C91">
        <w:rPr>
          <w:lang w:val="ru-RU"/>
        </w:rPr>
        <w:t xml:space="preserve"> </w:t>
      </w:r>
      <w:proofErr w:type="spellStart"/>
      <w:r w:rsidRPr="004766D5">
        <w:rPr>
          <w:lang w:val="ru-RU"/>
        </w:rPr>
        <w:t>підприємства</w:t>
      </w:r>
      <w:proofErr w:type="spellEnd"/>
      <w:r w:rsidRPr="007A1C91">
        <w:rPr>
          <w:lang w:val="ru-RU"/>
        </w:rPr>
        <w:t>.</w:t>
      </w:r>
    </w:p>
    <w:p w14:paraId="6B619F02" w14:textId="77777777" w:rsidR="004766D5" w:rsidRPr="00897E5D" w:rsidRDefault="004766D5" w:rsidP="004766D5">
      <w:pPr>
        <w:pStyle w:val="Heading1"/>
        <w:jc w:val="center"/>
        <w:rPr>
          <w:rFonts w:ascii="Times New Roman" w:eastAsiaTheme="minorEastAsia" w:hAnsi="Times New Roman" w:cstheme="minorBidi"/>
          <w:color w:val="auto"/>
          <w:sz w:val="28"/>
          <w:szCs w:val="24"/>
          <w:lang w:val="ru-RU"/>
        </w:rPr>
      </w:pPr>
      <w:r w:rsidRPr="00897E5D">
        <w:rPr>
          <w:rFonts w:ascii="Times New Roman" w:eastAsiaTheme="minorEastAsia" w:hAnsi="Times New Roman" w:cstheme="minorBidi"/>
          <w:color w:val="auto"/>
          <w:sz w:val="28"/>
          <w:szCs w:val="24"/>
          <w:lang w:val="ru-RU"/>
        </w:rPr>
        <w:t xml:space="preserve">Список </w:t>
      </w:r>
      <w:proofErr w:type="spellStart"/>
      <w:r w:rsidRPr="00897E5D">
        <w:rPr>
          <w:rFonts w:ascii="Times New Roman" w:eastAsiaTheme="minorEastAsia" w:hAnsi="Times New Roman" w:cstheme="minorBidi"/>
          <w:color w:val="auto"/>
          <w:sz w:val="28"/>
          <w:szCs w:val="24"/>
          <w:lang w:val="ru-RU"/>
        </w:rPr>
        <w:t>використаних</w:t>
      </w:r>
      <w:proofErr w:type="spellEnd"/>
      <w:r w:rsidRPr="00897E5D">
        <w:rPr>
          <w:rFonts w:ascii="Times New Roman" w:eastAsiaTheme="minorEastAsia" w:hAnsi="Times New Roman" w:cstheme="minorBidi"/>
          <w:color w:val="auto"/>
          <w:sz w:val="28"/>
          <w:szCs w:val="24"/>
          <w:lang w:val="ru-RU"/>
        </w:rPr>
        <w:t xml:space="preserve"> </w:t>
      </w:r>
      <w:proofErr w:type="spellStart"/>
      <w:r w:rsidRPr="00897E5D">
        <w:rPr>
          <w:rFonts w:ascii="Times New Roman" w:eastAsiaTheme="minorEastAsia" w:hAnsi="Times New Roman" w:cstheme="minorBidi"/>
          <w:color w:val="auto"/>
          <w:sz w:val="28"/>
          <w:szCs w:val="24"/>
          <w:lang w:val="ru-RU"/>
        </w:rPr>
        <w:t>джерел</w:t>
      </w:r>
      <w:proofErr w:type="spellEnd"/>
    </w:p>
    <w:p w14:paraId="1B1E11F4" w14:textId="77777777" w:rsidR="004766D5" w:rsidRPr="00AC1FBD" w:rsidRDefault="004766D5" w:rsidP="004766D5">
      <w:pPr>
        <w:rPr>
          <w:sz w:val="24"/>
          <w:lang w:val="ru-RU"/>
        </w:rPr>
      </w:pPr>
      <w:r w:rsidRPr="00AC1FBD">
        <w:rPr>
          <w:sz w:val="24"/>
          <w:lang w:val="ru-RU"/>
        </w:rPr>
        <w:t xml:space="preserve">1. Закон </w:t>
      </w:r>
      <w:proofErr w:type="spellStart"/>
      <w:r w:rsidRPr="00AC1FBD">
        <w:rPr>
          <w:sz w:val="24"/>
          <w:lang w:val="ru-RU"/>
        </w:rPr>
        <w:t>України</w:t>
      </w:r>
      <w:proofErr w:type="spellEnd"/>
      <w:r w:rsidRPr="00AC1FBD">
        <w:rPr>
          <w:sz w:val="24"/>
          <w:lang w:val="ru-RU"/>
        </w:rPr>
        <w:t xml:space="preserve"> "Про </w:t>
      </w:r>
      <w:proofErr w:type="spellStart"/>
      <w:r w:rsidRPr="00AC1FBD">
        <w:rPr>
          <w:sz w:val="24"/>
          <w:lang w:val="ru-RU"/>
        </w:rPr>
        <w:t>бухгалтерський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облік</w:t>
      </w:r>
      <w:proofErr w:type="spellEnd"/>
      <w:r w:rsidRPr="00AC1FBD">
        <w:rPr>
          <w:sz w:val="24"/>
          <w:lang w:val="ru-RU"/>
        </w:rPr>
        <w:t xml:space="preserve"> та </w:t>
      </w:r>
      <w:proofErr w:type="spellStart"/>
      <w:r w:rsidRPr="00AC1FBD">
        <w:rPr>
          <w:sz w:val="24"/>
          <w:lang w:val="ru-RU"/>
        </w:rPr>
        <w:t>фінансову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звітність</w:t>
      </w:r>
      <w:proofErr w:type="spellEnd"/>
      <w:r w:rsidRPr="00AC1FBD">
        <w:rPr>
          <w:sz w:val="24"/>
          <w:lang w:val="ru-RU"/>
        </w:rPr>
        <w:t xml:space="preserve"> в </w:t>
      </w:r>
      <w:proofErr w:type="spellStart"/>
      <w:r w:rsidRPr="00AC1FBD">
        <w:rPr>
          <w:sz w:val="24"/>
          <w:lang w:val="ru-RU"/>
        </w:rPr>
        <w:t>Україні</w:t>
      </w:r>
      <w:proofErr w:type="spellEnd"/>
      <w:r w:rsidRPr="00AC1FBD">
        <w:rPr>
          <w:sz w:val="24"/>
          <w:lang w:val="ru-RU"/>
        </w:rPr>
        <w:t xml:space="preserve">". </w:t>
      </w:r>
      <w:proofErr w:type="spellStart"/>
      <w:r w:rsidRPr="00AC1FBD">
        <w:rPr>
          <w:sz w:val="24"/>
          <w:lang w:val="ru-RU"/>
        </w:rPr>
        <w:t>Відомості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proofErr w:type="gramStart"/>
      <w:r w:rsidRPr="00AC1FBD">
        <w:rPr>
          <w:sz w:val="24"/>
          <w:lang w:val="ru-RU"/>
        </w:rPr>
        <w:t>Верховної</w:t>
      </w:r>
      <w:proofErr w:type="spellEnd"/>
      <w:proofErr w:type="gramEnd"/>
      <w:r w:rsidRPr="00AC1FBD">
        <w:rPr>
          <w:sz w:val="24"/>
          <w:lang w:val="ru-RU"/>
        </w:rPr>
        <w:t xml:space="preserve"> Ради </w:t>
      </w:r>
      <w:proofErr w:type="spellStart"/>
      <w:r w:rsidRPr="00AC1FBD">
        <w:rPr>
          <w:sz w:val="24"/>
          <w:lang w:val="ru-RU"/>
        </w:rPr>
        <w:t>України</w:t>
      </w:r>
      <w:proofErr w:type="spellEnd"/>
      <w:r w:rsidRPr="00AC1FBD">
        <w:rPr>
          <w:sz w:val="24"/>
          <w:lang w:val="ru-RU"/>
        </w:rPr>
        <w:t>, 1999, № 40, ст. 365.</w:t>
      </w:r>
    </w:p>
    <w:p w14:paraId="6BA38BCA" w14:textId="77777777" w:rsidR="004766D5" w:rsidRPr="00AC1FBD" w:rsidRDefault="004766D5" w:rsidP="004766D5">
      <w:pPr>
        <w:rPr>
          <w:sz w:val="24"/>
          <w:lang w:val="ru-RU"/>
        </w:rPr>
      </w:pPr>
      <w:r w:rsidRPr="00AC1FBD">
        <w:rPr>
          <w:sz w:val="24"/>
          <w:lang w:val="ru-RU"/>
        </w:rPr>
        <w:t xml:space="preserve">2. </w:t>
      </w:r>
      <w:proofErr w:type="spellStart"/>
      <w:r w:rsidRPr="00AC1FBD">
        <w:rPr>
          <w:sz w:val="24"/>
          <w:lang w:val="ru-RU"/>
        </w:rPr>
        <w:t>Національне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положення</w:t>
      </w:r>
      <w:proofErr w:type="spellEnd"/>
      <w:r w:rsidRPr="00AC1FBD">
        <w:rPr>
          <w:sz w:val="24"/>
          <w:lang w:val="ru-RU"/>
        </w:rPr>
        <w:t xml:space="preserve"> (</w:t>
      </w:r>
      <w:proofErr w:type="gramStart"/>
      <w:r w:rsidRPr="00AC1FBD">
        <w:rPr>
          <w:sz w:val="24"/>
          <w:lang w:val="ru-RU"/>
        </w:rPr>
        <w:t>стандарт )</w:t>
      </w:r>
      <w:proofErr w:type="gram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бухгалтерського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обліку</w:t>
      </w:r>
      <w:proofErr w:type="spellEnd"/>
      <w:r w:rsidRPr="00AC1FBD">
        <w:rPr>
          <w:sz w:val="24"/>
          <w:lang w:val="ru-RU"/>
        </w:rPr>
        <w:t xml:space="preserve"> 1 "</w:t>
      </w:r>
      <w:proofErr w:type="spellStart"/>
      <w:r w:rsidRPr="00AC1FBD">
        <w:rPr>
          <w:sz w:val="24"/>
          <w:lang w:val="ru-RU"/>
        </w:rPr>
        <w:t>Загальні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вимоги</w:t>
      </w:r>
      <w:proofErr w:type="spellEnd"/>
      <w:r w:rsidRPr="00AC1FBD">
        <w:rPr>
          <w:sz w:val="24"/>
          <w:lang w:val="ru-RU"/>
        </w:rPr>
        <w:t xml:space="preserve"> до </w:t>
      </w:r>
      <w:proofErr w:type="spellStart"/>
      <w:r w:rsidRPr="00AC1FBD">
        <w:rPr>
          <w:sz w:val="24"/>
          <w:lang w:val="ru-RU"/>
        </w:rPr>
        <w:t>фінансової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звітності</w:t>
      </w:r>
      <w:proofErr w:type="spellEnd"/>
      <w:r w:rsidRPr="00AC1FBD">
        <w:rPr>
          <w:sz w:val="24"/>
          <w:lang w:val="ru-RU"/>
        </w:rPr>
        <w:t xml:space="preserve">". Наказ </w:t>
      </w:r>
      <w:proofErr w:type="spellStart"/>
      <w:r w:rsidRPr="00AC1FBD">
        <w:rPr>
          <w:sz w:val="24"/>
          <w:lang w:val="ru-RU"/>
        </w:rPr>
        <w:t>Міністерства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фінансів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України</w:t>
      </w:r>
      <w:proofErr w:type="spellEnd"/>
      <w:r w:rsidRPr="00AC1FBD">
        <w:rPr>
          <w:sz w:val="24"/>
          <w:lang w:val="ru-RU"/>
        </w:rPr>
        <w:t xml:space="preserve"> № 87 </w:t>
      </w:r>
      <w:proofErr w:type="spellStart"/>
      <w:r w:rsidRPr="00AC1FBD">
        <w:rPr>
          <w:sz w:val="24"/>
          <w:lang w:val="ru-RU"/>
        </w:rPr>
        <w:t>від</w:t>
      </w:r>
      <w:proofErr w:type="spellEnd"/>
      <w:r w:rsidRPr="00AC1FBD">
        <w:rPr>
          <w:sz w:val="24"/>
          <w:lang w:val="ru-RU"/>
        </w:rPr>
        <w:t xml:space="preserve"> 07.02.2013.</w:t>
      </w:r>
    </w:p>
    <w:p w14:paraId="7C36AF87" w14:textId="77777777" w:rsidR="004766D5" w:rsidRPr="00AC1FBD" w:rsidRDefault="004766D5" w:rsidP="004766D5">
      <w:pPr>
        <w:rPr>
          <w:sz w:val="24"/>
          <w:lang w:val="ru-RU"/>
        </w:rPr>
      </w:pPr>
      <w:r w:rsidRPr="00AC1FBD">
        <w:rPr>
          <w:sz w:val="24"/>
          <w:lang w:val="ru-RU"/>
        </w:rPr>
        <w:t xml:space="preserve">3. ДСТУ [3, с. 2] 8302:2015. </w:t>
      </w:r>
      <w:proofErr w:type="spellStart"/>
      <w:r w:rsidRPr="00AC1FBD">
        <w:rPr>
          <w:sz w:val="24"/>
          <w:lang w:val="ru-RU"/>
        </w:rPr>
        <w:t>Бібліографічне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посилання</w:t>
      </w:r>
      <w:proofErr w:type="spellEnd"/>
      <w:r w:rsidRPr="00AC1FBD">
        <w:rPr>
          <w:sz w:val="24"/>
          <w:lang w:val="ru-RU"/>
        </w:rPr>
        <w:t xml:space="preserve">. </w:t>
      </w:r>
      <w:proofErr w:type="spellStart"/>
      <w:r w:rsidRPr="00AC1FBD">
        <w:rPr>
          <w:sz w:val="24"/>
          <w:lang w:val="ru-RU"/>
        </w:rPr>
        <w:t>Загальні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положення</w:t>
      </w:r>
      <w:proofErr w:type="spellEnd"/>
      <w:r w:rsidRPr="00AC1FBD">
        <w:rPr>
          <w:sz w:val="24"/>
          <w:lang w:val="ru-RU"/>
        </w:rPr>
        <w:t xml:space="preserve"> та правила </w:t>
      </w:r>
      <w:proofErr w:type="spellStart"/>
      <w:r w:rsidRPr="00AC1FBD">
        <w:rPr>
          <w:sz w:val="24"/>
          <w:lang w:val="ru-RU"/>
        </w:rPr>
        <w:t>складання</w:t>
      </w:r>
      <w:proofErr w:type="spellEnd"/>
      <w:r w:rsidRPr="00AC1FBD">
        <w:rPr>
          <w:sz w:val="24"/>
          <w:lang w:val="ru-RU"/>
        </w:rPr>
        <w:t>.</w:t>
      </w:r>
    </w:p>
    <w:p w14:paraId="58F8C4A7" w14:textId="77777777" w:rsidR="004766D5" w:rsidRPr="00AC1FBD" w:rsidRDefault="004766D5" w:rsidP="004766D5">
      <w:pPr>
        <w:rPr>
          <w:sz w:val="24"/>
          <w:lang w:val="ru-RU"/>
        </w:rPr>
      </w:pPr>
      <w:r w:rsidRPr="00AC1FBD">
        <w:rPr>
          <w:sz w:val="24"/>
          <w:lang w:val="ru-RU"/>
        </w:rPr>
        <w:t xml:space="preserve">4. Савченко </w:t>
      </w:r>
      <w:proofErr w:type="gramStart"/>
      <w:r w:rsidRPr="00AC1FBD">
        <w:rPr>
          <w:sz w:val="24"/>
          <w:lang w:val="ru-RU"/>
        </w:rPr>
        <w:t>В.Ф.</w:t>
      </w:r>
      <w:proofErr w:type="gram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внутрішній</w:t>
      </w:r>
      <w:proofErr w:type="spellEnd"/>
      <w:r w:rsidRPr="00AC1FBD">
        <w:rPr>
          <w:sz w:val="24"/>
          <w:lang w:val="ru-RU"/>
        </w:rPr>
        <w:t xml:space="preserve"> контроль: </w:t>
      </w:r>
      <w:proofErr w:type="spellStart"/>
      <w:r w:rsidRPr="00AC1FBD">
        <w:rPr>
          <w:sz w:val="24"/>
          <w:lang w:val="ru-RU"/>
        </w:rPr>
        <w:t>теорія</w:t>
      </w:r>
      <w:proofErr w:type="spellEnd"/>
      <w:r w:rsidRPr="00AC1FBD">
        <w:rPr>
          <w:sz w:val="24"/>
          <w:lang w:val="ru-RU"/>
        </w:rPr>
        <w:t xml:space="preserve"> і практика. – К.: Центр </w:t>
      </w:r>
      <w:proofErr w:type="spellStart"/>
      <w:r w:rsidRPr="00AC1FBD">
        <w:rPr>
          <w:sz w:val="24"/>
          <w:lang w:val="ru-RU"/>
        </w:rPr>
        <w:t>учбової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літератури</w:t>
      </w:r>
      <w:proofErr w:type="spellEnd"/>
      <w:r w:rsidRPr="00AC1FBD">
        <w:rPr>
          <w:sz w:val="24"/>
          <w:lang w:val="ru-RU"/>
        </w:rPr>
        <w:t>, 2020. – 312 с.</w:t>
      </w:r>
    </w:p>
    <w:p w14:paraId="5A9D2930" w14:textId="77777777" w:rsidR="004766D5" w:rsidRPr="00AC1FBD" w:rsidRDefault="004766D5" w:rsidP="004766D5">
      <w:pPr>
        <w:rPr>
          <w:sz w:val="24"/>
          <w:lang w:val="ru-RU"/>
        </w:rPr>
      </w:pPr>
      <w:r w:rsidRPr="00AC1FBD">
        <w:rPr>
          <w:sz w:val="24"/>
          <w:lang w:val="ru-RU"/>
        </w:rPr>
        <w:t xml:space="preserve">5. </w:t>
      </w:r>
      <w:proofErr w:type="spellStart"/>
      <w:r w:rsidRPr="00AC1FBD">
        <w:rPr>
          <w:sz w:val="24"/>
          <w:lang w:val="ru-RU"/>
        </w:rPr>
        <w:t>Кужельний</w:t>
      </w:r>
      <w:proofErr w:type="spellEnd"/>
      <w:r w:rsidRPr="00AC1FBD">
        <w:rPr>
          <w:sz w:val="24"/>
          <w:lang w:val="ru-RU"/>
        </w:rPr>
        <w:t xml:space="preserve"> М.В. </w:t>
      </w:r>
      <w:proofErr w:type="gramStart"/>
      <w:r w:rsidRPr="00AC1FBD">
        <w:rPr>
          <w:sz w:val="24"/>
          <w:lang w:val="ru-RU"/>
        </w:rPr>
        <w:t>аудит :</w:t>
      </w:r>
      <w:proofErr w:type="gram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навчальний</w:t>
      </w:r>
      <w:proofErr w:type="spellEnd"/>
      <w:r w:rsidRPr="00AC1FBD">
        <w:rPr>
          <w:sz w:val="24"/>
          <w:lang w:val="ru-RU"/>
        </w:rPr>
        <w:t xml:space="preserve"> </w:t>
      </w:r>
      <w:proofErr w:type="spellStart"/>
      <w:r w:rsidRPr="00AC1FBD">
        <w:rPr>
          <w:sz w:val="24"/>
          <w:lang w:val="ru-RU"/>
        </w:rPr>
        <w:t>посібник</w:t>
      </w:r>
      <w:proofErr w:type="spellEnd"/>
      <w:r w:rsidRPr="00AC1FBD">
        <w:rPr>
          <w:sz w:val="24"/>
          <w:lang w:val="ru-RU"/>
        </w:rPr>
        <w:t>. – К.: КНЕУ, 2021. – 384 с.</w:t>
      </w:r>
    </w:p>
    <w:p w14:paraId="5A41ED34" w14:textId="77777777" w:rsidR="00F53AA8" w:rsidRPr="004766D5" w:rsidRDefault="00F53AA8">
      <w:pPr>
        <w:rPr>
          <w:lang w:val="ru-RU"/>
        </w:rPr>
      </w:pPr>
    </w:p>
    <w:sectPr w:rsidR="00F53AA8" w:rsidRPr="004766D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1B64"/>
    <w:rsid w:val="00064F49"/>
    <w:rsid w:val="00274634"/>
    <w:rsid w:val="002E51AB"/>
    <w:rsid w:val="0036562D"/>
    <w:rsid w:val="004703AD"/>
    <w:rsid w:val="004766D5"/>
    <w:rsid w:val="004976E0"/>
    <w:rsid w:val="005A534A"/>
    <w:rsid w:val="005B2E3F"/>
    <w:rsid w:val="007A1C91"/>
    <w:rsid w:val="00827C87"/>
    <w:rsid w:val="00897E5D"/>
    <w:rsid w:val="00A30DED"/>
    <w:rsid w:val="00A352C8"/>
    <w:rsid w:val="00A90B96"/>
    <w:rsid w:val="00AC1FBD"/>
    <w:rsid w:val="00B41C2B"/>
    <w:rsid w:val="00C26D93"/>
    <w:rsid w:val="00C27141"/>
    <w:rsid w:val="00D32292"/>
    <w:rsid w:val="00D75435"/>
    <w:rsid w:val="00DA6C12"/>
    <w:rsid w:val="00DE5146"/>
    <w:rsid w:val="00DF2FBF"/>
    <w:rsid w:val="00E10888"/>
    <w:rsid w:val="00E16013"/>
    <w:rsid w:val="00F53AA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B8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91"/>
    <w:pPr>
      <w:spacing w:line="360" w:lineRule="auto"/>
      <w:ind w:firstLine="709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/>
      <w:ind w:left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/>
      <w:ind w:left="48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/>
      <w:ind w:left="72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/>
      <w:ind w:left="96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/>
      <w:ind w:left="120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/>
      <w:ind w:left="14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/>
      <w:ind w:left="168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/>
      <w:ind w:left="192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/>
      <w:ind w:left="216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ind w:firstLine="709"/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ind w:firstLine="709"/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ind w:firstLine="709"/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ind w:firstLine="709"/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ind w:firstLine="709"/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ind w:firstLine="709"/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ind w:firstLine="709"/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ind w:firstLine="709"/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ind w:firstLine="709"/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ind w:firstLine="709"/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09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360" w:lineRule="auto"/>
      <w:ind w:firstLine="709"/>
    </w:pPr>
  </w:style>
  <w:style w:type="paragraph" w:styleId="NormalWeb">
    <w:name w:val="Normal (Web)"/>
    <w:basedOn w:val="Normal"/>
    <w:uiPriority w:val="99"/>
    <w:unhideWhenUsed/>
    <w:rsid w:val="00827C87"/>
    <w:rPr>
      <w:rFonts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602</Words>
  <Characters>4349</Characters>
  <Application>Microsoft Office Word</Application>
  <DocSecurity>0</DocSecurity>
  <Lines>124</Lines>
  <Paragraphs>58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Hadzalo,Nadiia,UA-Lviv,Accounts Payable Services</cp:lastModifiedBy>
  <cp:revision>17</cp:revision>
  <dcterms:created xsi:type="dcterms:W3CDTF">2025-06-25T20:44:00Z</dcterms:created>
  <dcterms:modified xsi:type="dcterms:W3CDTF">2025-10-12T16:25:00Z</dcterms:modified>
</cp:coreProperties>
</file>