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44" w:rsidRDefault="00DE2A44" w:rsidP="00DE2A4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Дяченко</w:t>
      </w:r>
      <w:r w:rsidRPr="007B0A1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Микола Іванович</w:t>
      </w:r>
    </w:p>
    <w:p w:rsidR="00DE2A44" w:rsidRPr="007B0A1D" w:rsidRDefault="00DE2A44" w:rsidP="00DE2A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B0A1D">
        <w:rPr>
          <w:rFonts w:ascii="Times New Roman" w:eastAsia="Calibri" w:hAnsi="Times New Roman" w:cs="Times New Roman"/>
          <w:i/>
          <w:sz w:val="28"/>
          <w:szCs w:val="28"/>
        </w:rPr>
        <w:t>Кандидат с.-г. наук, доцент</w:t>
      </w:r>
    </w:p>
    <w:p w:rsidR="00DE2A44" w:rsidRPr="00A85D9D" w:rsidRDefault="00DE2A44" w:rsidP="00DE2A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85D9D">
        <w:rPr>
          <w:rFonts w:ascii="Times New Roman" w:eastAsia="Calibri" w:hAnsi="Times New Roman" w:cs="Times New Roman"/>
          <w:i/>
          <w:sz w:val="28"/>
          <w:szCs w:val="28"/>
        </w:rPr>
        <w:t>Уманський національний університет садівництва</w:t>
      </w:r>
    </w:p>
    <w:p w:rsidR="00DE2A44" w:rsidRPr="00A85D9D" w:rsidRDefault="001525C7" w:rsidP="00DE2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hyperlink r:id="rId6" w:tgtFrame="_blank" w:history="1">
        <w:r w:rsidR="00DE2A44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uk-UA"/>
          </w:rPr>
          <w:t>м.</w:t>
        </w:r>
      </w:hyperlink>
      <w:r w:rsidR="00DE2A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Умань</w:t>
      </w:r>
    </w:p>
    <w:p w:rsidR="00DE2A44" w:rsidRDefault="00DE2A44" w:rsidP="00DE2A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85D9D">
        <w:rPr>
          <w:rFonts w:ascii="Times New Roman" w:eastAsia="Calibri" w:hAnsi="Times New Roman" w:cs="Times New Roman"/>
          <w:i/>
          <w:sz w:val="28"/>
          <w:szCs w:val="28"/>
          <w:lang w:val="en-US"/>
        </w:rPr>
        <w:t>ORCID</w:t>
      </w:r>
      <w:r w:rsidRPr="00A85D9D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hyperlink r:id="rId7" w:history="1">
        <w:r w:rsidRPr="00A85D9D">
          <w:rPr>
            <w:rFonts w:ascii="Times New Roman" w:eastAsia="Calibri" w:hAnsi="Times New Roman" w:cs="Times New Roman"/>
            <w:i/>
            <w:sz w:val="28"/>
            <w:szCs w:val="28"/>
            <w:u w:val="single"/>
          </w:rPr>
          <w:t>0000-0003-4997-5020</w:t>
        </w:r>
      </w:hyperlink>
    </w:p>
    <w:p w:rsidR="00DE2A44" w:rsidRDefault="00DE2A44" w:rsidP="00DE2A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</w:pPr>
    </w:p>
    <w:p w:rsidR="00DE2A44" w:rsidRDefault="00DE2A44" w:rsidP="00DE2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Пріоритети розвитку сільського господарства та сільських територій </w:t>
      </w:r>
    </w:p>
    <w:p w:rsidR="00E41C52" w:rsidRDefault="00DE2A44" w:rsidP="00DE2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Україні на перспективу</w:t>
      </w:r>
    </w:p>
    <w:p w:rsidR="00DE2A44" w:rsidRDefault="00DE2A44" w:rsidP="00DE2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44" w:rsidRDefault="00DE2A44" w:rsidP="00DE2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44">
        <w:rPr>
          <w:rFonts w:ascii="Times New Roman" w:hAnsi="Times New Roman" w:cs="Times New Roman"/>
          <w:sz w:val="28"/>
          <w:szCs w:val="28"/>
        </w:rPr>
        <w:t xml:space="preserve">Одним із </w:t>
      </w:r>
      <w:r>
        <w:rPr>
          <w:rFonts w:ascii="Times New Roman" w:hAnsi="Times New Roman" w:cs="Times New Roman"/>
          <w:sz w:val="28"/>
          <w:szCs w:val="28"/>
        </w:rPr>
        <w:t>пріоритетних напрямів України є створення належних можливостей для ефективного розвитку сільського господарства та сільських територій. Виходячи з цього 7 червня 2024 року Міністерство аграрної політики та продовольства спільно з проектом ЄС «Інституційна та політична реформа дрібномасштабного сільського господарства в Україні» (</w:t>
      </w:r>
      <w:r>
        <w:rPr>
          <w:rFonts w:ascii="Times New Roman" w:hAnsi="Times New Roman" w:cs="Times New Roman"/>
          <w:sz w:val="28"/>
          <w:szCs w:val="28"/>
          <w:lang w:val="en-US"/>
        </w:rPr>
        <w:t>IPRSA</w:t>
      </w:r>
      <w:r w:rsidRPr="00DE2A4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DE2A44">
        <w:rPr>
          <w:rFonts w:ascii="Times New Roman" w:hAnsi="Times New Roman" w:cs="Times New Roman"/>
          <w:sz w:val="28"/>
          <w:szCs w:val="28"/>
        </w:rPr>
        <w:t>представили Стратегію розвитку</w:t>
      </w:r>
      <w:r>
        <w:rPr>
          <w:rFonts w:ascii="Times New Roman" w:hAnsi="Times New Roman" w:cs="Times New Roman"/>
          <w:sz w:val="28"/>
          <w:szCs w:val="28"/>
        </w:rPr>
        <w:t xml:space="preserve"> сільського господарства та сільських територій в Україні на період до 2030 року.</w:t>
      </w:r>
    </w:p>
    <w:p w:rsidR="00DE2A44" w:rsidRDefault="00DE2A44" w:rsidP="00DE2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Стратегії йдеться мова про стратегічні цілі розвитку сільського господарства</w:t>
      </w:r>
      <w:r w:rsidR="00E42E8B">
        <w:rPr>
          <w:rFonts w:ascii="Times New Roman" w:hAnsi="Times New Roman" w:cs="Times New Roman"/>
          <w:sz w:val="28"/>
          <w:szCs w:val="28"/>
        </w:rPr>
        <w:t xml:space="preserve"> та сільських територій </w:t>
      </w:r>
      <w:r w:rsidR="00F1459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42E8B">
        <w:rPr>
          <w:rFonts w:ascii="Times New Roman" w:hAnsi="Times New Roman" w:cs="Times New Roman"/>
          <w:sz w:val="28"/>
          <w:szCs w:val="28"/>
        </w:rPr>
        <w:t>контексті євроінтеграції. Стратегія розроблялась для реалізації державної політики у сфері сільського господарства, зокрема пов’язаних з наданням Україні статусу на вступ в ЄС та інших міжнародних організацій.</w:t>
      </w:r>
    </w:p>
    <w:p w:rsidR="00E42E8B" w:rsidRDefault="00E42E8B" w:rsidP="00DE2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Уряд затвердив Стратегію розвитку сільського господарства та сільських територій до 2030 року яку розробив Кабінет Міністрів України та операційний план заходів з її реалізації у 2025-2027 роках [1].</w:t>
      </w:r>
    </w:p>
    <w:p w:rsidR="00E42E8B" w:rsidRDefault="00E42E8B" w:rsidP="00DE2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Стратегія яка була розроблена урядом передбача</w:t>
      </w:r>
      <w:r w:rsidR="00F14593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досягнення наступних основних цілей, а саме:</w:t>
      </w:r>
    </w:p>
    <w:p w:rsidR="00E42E8B" w:rsidRDefault="00E42E8B" w:rsidP="00E42E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розбудова інклюзивної політики розвитку сільського господарства та сільських територій;</w:t>
      </w:r>
    </w:p>
    <w:p w:rsidR="00E42E8B" w:rsidRDefault="00E42E8B" w:rsidP="00E42E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стійкості сільськогосподарського виробництва, підтримка стабільного та справедливого доходу виробників підвищення їх конкурентоспроможності;</w:t>
      </w:r>
    </w:p>
    <w:p w:rsidR="00E42E8B" w:rsidRDefault="00E42E8B" w:rsidP="00E42E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ефективне використання земель сільськогосподарського призначення;</w:t>
      </w:r>
    </w:p>
    <w:p w:rsidR="00E42E8B" w:rsidRDefault="00E42E8B" w:rsidP="00E42E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модернізація аграрного сектору: розвиток переробки, інновацій, цифровізація та обмін знаннями;</w:t>
      </w:r>
    </w:p>
    <w:p w:rsidR="00F3240A" w:rsidRDefault="00E42E8B" w:rsidP="00F324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умов для розвитку сільських територій, тощо.</w:t>
      </w:r>
    </w:p>
    <w:p w:rsidR="00F3240A" w:rsidRDefault="00E42E8B" w:rsidP="00F32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40A">
        <w:rPr>
          <w:rFonts w:ascii="Times New Roman" w:hAnsi="Times New Roman" w:cs="Times New Roman"/>
          <w:sz w:val="28"/>
          <w:szCs w:val="28"/>
        </w:rPr>
        <w:t xml:space="preserve">Стратегією </w:t>
      </w:r>
      <w:r w:rsidR="00F14593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F3240A">
        <w:rPr>
          <w:rFonts w:ascii="Times New Roman" w:hAnsi="Times New Roman" w:cs="Times New Roman"/>
          <w:sz w:val="28"/>
          <w:szCs w:val="28"/>
        </w:rPr>
        <w:t>передбачено, що у резул</w:t>
      </w:r>
      <w:r w:rsidR="00F3240A" w:rsidRPr="00F3240A">
        <w:rPr>
          <w:rFonts w:ascii="Times New Roman" w:hAnsi="Times New Roman" w:cs="Times New Roman"/>
          <w:sz w:val="28"/>
          <w:szCs w:val="28"/>
        </w:rPr>
        <w:t xml:space="preserve">ьтаті її успішної реалізації на </w:t>
      </w:r>
      <w:r w:rsidRPr="00F3240A">
        <w:rPr>
          <w:rFonts w:ascii="Times New Roman" w:hAnsi="Times New Roman" w:cs="Times New Roman"/>
          <w:sz w:val="28"/>
          <w:szCs w:val="28"/>
        </w:rPr>
        <w:t xml:space="preserve">період до 2030 року дасть можливість </w:t>
      </w:r>
      <w:r w:rsidR="00F3240A" w:rsidRPr="00F3240A">
        <w:rPr>
          <w:rFonts w:ascii="Times New Roman" w:hAnsi="Times New Roman" w:cs="Times New Roman"/>
          <w:sz w:val="28"/>
          <w:szCs w:val="28"/>
        </w:rPr>
        <w:t xml:space="preserve">підвищити </w:t>
      </w:r>
      <w:r w:rsidRPr="00F3240A">
        <w:rPr>
          <w:rFonts w:ascii="Times New Roman" w:hAnsi="Times New Roman" w:cs="Times New Roman"/>
          <w:sz w:val="28"/>
          <w:szCs w:val="28"/>
        </w:rPr>
        <w:t>на 20%  продуктивність праці на одного зайнятого працівника</w:t>
      </w:r>
      <w:r w:rsidR="00F3240A" w:rsidRPr="00F3240A">
        <w:rPr>
          <w:rFonts w:ascii="Times New Roman" w:hAnsi="Times New Roman" w:cs="Times New Roman"/>
          <w:sz w:val="28"/>
          <w:szCs w:val="28"/>
        </w:rPr>
        <w:t xml:space="preserve"> в сільськогосподарському виробництві. Планується також повернути до господарського обігу понад 17% нині недоступних сільськогосподарських земель; в 1,5 рази збільшити відсоток використання або переробки відходів сільського господарства; майже подвоїти обсяги переробної сільськогосподарської сировини і значно збільшити частку прибуткових сільськогосподарських виробників [2].</w:t>
      </w:r>
    </w:p>
    <w:p w:rsidR="00F3240A" w:rsidRDefault="00F3240A" w:rsidP="00F32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Стратегія розвитку також сприятиме формуванню конкурентоспроможності, стійкого і диверсифікованого сільського господарства, що забезпечує довгострокову продовольчу безпеку.</w:t>
      </w:r>
    </w:p>
    <w:p w:rsidR="00F3240A" w:rsidRDefault="00F3240A" w:rsidP="00F32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Особливої уваги у Стратегії заслуговує п</w:t>
      </w:r>
      <w:r w:rsidR="00F14593">
        <w:rPr>
          <w:rFonts w:ascii="Times New Roman" w:hAnsi="Times New Roman" w:cs="Times New Roman"/>
          <w:sz w:val="28"/>
          <w:szCs w:val="28"/>
        </w:rPr>
        <w:t>ита</w:t>
      </w:r>
      <w:r>
        <w:rPr>
          <w:rFonts w:ascii="Times New Roman" w:hAnsi="Times New Roman" w:cs="Times New Roman"/>
          <w:sz w:val="28"/>
          <w:szCs w:val="28"/>
        </w:rPr>
        <w:t>ння модернізації аграрного сектору; розвиток переробки, інновацій, а також створення умов для розвитку сільських територій, концентруючи увагу на підтримку молодих фермерів та розвитку жіночого підприємництва.</w:t>
      </w:r>
    </w:p>
    <w:p w:rsidR="00B657F7" w:rsidRDefault="00B657F7" w:rsidP="00F32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Розроблена Стратегія розвитку сільського господарства і сільських територій цінна ще й тим, що в одному стратегічному документі об’єднано два напрямки які різні за своєю суттю, але</w:t>
      </w:r>
      <w:r w:rsidR="00277A6E">
        <w:rPr>
          <w:rFonts w:ascii="Times New Roman" w:hAnsi="Times New Roman" w:cs="Times New Roman"/>
          <w:sz w:val="28"/>
          <w:szCs w:val="28"/>
        </w:rPr>
        <w:t xml:space="preserve"> доповнюють один одного, це намагання досягти високої продуктивності сільського господарства та створення робочих місць, недопущення знелюдності сільських територій тощо.</w:t>
      </w:r>
    </w:p>
    <w:p w:rsidR="00277A6E" w:rsidRDefault="00277A6E" w:rsidP="00F32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відмітив Міністр аграрної політики та продовольства Віталій Коваль – це історичний документ який є не тільки нашим маяком, а й обов’язковим для країни-кандидата до вступу</w:t>
      </w:r>
      <w:r w:rsidR="00F518E5">
        <w:rPr>
          <w:rFonts w:ascii="Times New Roman" w:hAnsi="Times New Roman" w:cs="Times New Roman"/>
          <w:sz w:val="28"/>
          <w:szCs w:val="28"/>
        </w:rPr>
        <w:t xml:space="preserve"> в Євросоюз. Це дороговказ, як ми розвиватимемо наше сільське господарство [3]. І тут </w:t>
      </w:r>
      <w:r w:rsidR="00F14593">
        <w:rPr>
          <w:rFonts w:ascii="Times New Roman" w:hAnsi="Times New Roman" w:cs="Times New Roman"/>
          <w:sz w:val="28"/>
          <w:szCs w:val="28"/>
        </w:rPr>
        <w:t xml:space="preserve">слід відмітити, що </w:t>
      </w:r>
      <w:r w:rsidR="00F518E5">
        <w:rPr>
          <w:rFonts w:ascii="Times New Roman" w:hAnsi="Times New Roman" w:cs="Times New Roman"/>
          <w:sz w:val="28"/>
          <w:szCs w:val="28"/>
        </w:rPr>
        <w:t xml:space="preserve">важлива роль буде належати роботі дорадчих служб. В цьому плані значна робота сьогодні проводиться на Черкащині, а саме по формуванню </w:t>
      </w:r>
      <w:r w:rsidR="00F518E5">
        <w:rPr>
          <w:rFonts w:ascii="Times New Roman" w:hAnsi="Times New Roman" w:cs="Times New Roman"/>
          <w:sz w:val="28"/>
          <w:szCs w:val="28"/>
        </w:rPr>
        <w:lastRenderedPageBreak/>
        <w:t>ефективної та доступної мережі сільськогосподарських дорадчих служб, щоб задовольнити потреби сільськогосподарських товаровиробників, а також підвищити ефективність їх господарювання та розвиток сільських територій [4]. Тривалий час</w:t>
      </w:r>
      <w:r w:rsidR="008500C0">
        <w:rPr>
          <w:rFonts w:ascii="Times New Roman" w:hAnsi="Times New Roman" w:cs="Times New Roman"/>
          <w:sz w:val="28"/>
          <w:szCs w:val="28"/>
        </w:rPr>
        <w:t xml:space="preserve"> регіональним координатором по роботі з дорадчими службами в області був Уманський національний університет садівництва, а виконавцем – доктор економічних наук, процесор </w:t>
      </w:r>
      <w:proofErr w:type="spellStart"/>
      <w:r w:rsidR="008500C0">
        <w:rPr>
          <w:rFonts w:ascii="Times New Roman" w:hAnsi="Times New Roman" w:cs="Times New Roman"/>
          <w:sz w:val="28"/>
          <w:szCs w:val="28"/>
        </w:rPr>
        <w:t>С.М. При</w:t>
      </w:r>
      <w:proofErr w:type="spellEnd"/>
      <w:r w:rsidR="008500C0">
        <w:rPr>
          <w:rFonts w:ascii="Times New Roman" w:hAnsi="Times New Roman" w:cs="Times New Roman"/>
          <w:sz w:val="28"/>
          <w:szCs w:val="28"/>
        </w:rPr>
        <w:t xml:space="preserve">ліпко, який шляхом підвищення професійних знань, практичних навичок проводив інформаційну та технологічну допомогу в проведенні розвитку сільських територій Черкащини. </w:t>
      </w:r>
    </w:p>
    <w:p w:rsidR="008500C0" w:rsidRDefault="008500C0" w:rsidP="00F32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Звичайно, що зі сторони експертів мають місце </w:t>
      </w:r>
      <w:r w:rsidR="00F14593">
        <w:rPr>
          <w:rFonts w:ascii="Times New Roman" w:hAnsi="Times New Roman" w:cs="Times New Roman"/>
          <w:sz w:val="28"/>
          <w:szCs w:val="28"/>
        </w:rPr>
        <w:t>побоювання</w:t>
      </w:r>
      <w:r>
        <w:rPr>
          <w:rFonts w:ascii="Times New Roman" w:hAnsi="Times New Roman" w:cs="Times New Roman"/>
          <w:sz w:val="28"/>
          <w:szCs w:val="28"/>
        </w:rPr>
        <w:t xml:space="preserve">, що дана Стратегія є не зовсім </w:t>
      </w:r>
      <w:r w:rsidR="00304B75">
        <w:rPr>
          <w:rFonts w:ascii="Times New Roman" w:hAnsi="Times New Roman" w:cs="Times New Roman"/>
          <w:sz w:val="28"/>
          <w:szCs w:val="28"/>
        </w:rPr>
        <w:t>досконалою</w:t>
      </w:r>
      <w:r w:rsidR="00F14593">
        <w:rPr>
          <w:rFonts w:ascii="Times New Roman" w:hAnsi="Times New Roman" w:cs="Times New Roman"/>
          <w:sz w:val="28"/>
          <w:szCs w:val="28"/>
        </w:rPr>
        <w:t xml:space="preserve"> і переконливою, </w:t>
      </w:r>
      <w:r w:rsidR="00304B75">
        <w:rPr>
          <w:rFonts w:ascii="Times New Roman" w:hAnsi="Times New Roman" w:cs="Times New Roman"/>
          <w:sz w:val="28"/>
          <w:szCs w:val="28"/>
        </w:rPr>
        <w:t xml:space="preserve">що зазначені негативні явища які мають </w:t>
      </w:r>
      <w:r w:rsidR="00F14593">
        <w:rPr>
          <w:rFonts w:ascii="Times New Roman" w:hAnsi="Times New Roman" w:cs="Times New Roman"/>
          <w:sz w:val="28"/>
          <w:szCs w:val="28"/>
        </w:rPr>
        <w:t xml:space="preserve">в ній </w:t>
      </w:r>
      <w:r w:rsidR="00304B75">
        <w:rPr>
          <w:rFonts w:ascii="Times New Roman" w:hAnsi="Times New Roman" w:cs="Times New Roman"/>
          <w:sz w:val="28"/>
          <w:szCs w:val="28"/>
        </w:rPr>
        <w:t xml:space="preserve">місце без належних заходів унеможливлюють сталий розвиток та відновлення виробництва, негативно впливатимуть на добробут населення </w:t>
      </w:r>
      <w:r w:rsidR="00F14593">
        <w:rPr>
          <w:rFonts w:ascii="Times New Roman" w:hAnsi="Times New Roman" w:cs="Times New Roman"/>
          <w:sz w:val="28"/>
          <w:szCs w:val="28"/>
        </w:rPr>
        <w:t>і</w:t>
      </w:r>
      <w:r w:rsidR="00304B75">
        <w:rPr>
          <w:rFonts w:ascii="Times New Roman" w:hAnsi="Times New Roman" w:cs="Times New Roman"/>
          <w:sz w:val="28"/>
          <w:szCs w:val="28"/>
        </w:rPr>
        <w:t xml:space="preserve"> довкілля, а також можуть становити ризики для забезпечення продовольчої та еко</w:t>
      </w:r>
      <w:r w:rsidR="00F14593">
        <w:rPr>
          <w:rFonts w:ascii="Times New Roman" w:hAnsi="Times New Roman" w:cs="Times New Roman"/>
          <w:sz w:val="28"/>
          <w:szCs w:val="28"/>
        </w:rPr>
        <w:t>лог</w:t>
      </w:r>
      <w:r w:rsidR="00304B75">
        <w:rPr>
          <w:rFonts w:ascii="Times New Roman" w:hAnsi="Times New Roman" w:cs="Times New Roman"/>
          <w:sz w:val="28"/>
          <w:szCs w:val="28"/>
        </w:rPr>
        <w:t xml:space="preserve">ічної безпеки. Що у післявоєнний період в Україні </w:t>
      </w:r>
      <w:r w:rsidR="00F14593">
        <w:rPr>
          <w:rFonts w:ascii="Times New Roman" w:hAnsi="Times New Roman" w:cs="Times New Roman"/>
          <w:sz w:val="28"/>
          <w:szCs w:val="28"/>
        </w:rPr>
        <w:t xml:space="preserve">може </w:t>
      </w:r>
      <w:r w:rsidR="00304B75">
        <w:rPr>
          <w:rFonts w:ascii="Times New Roman" w:hAnsi="Times New Roman" w:cs="Times New Roman"/>
          <w:sz w:val="28"/>
          <w:szCs w:val="28"/>
        </w:rPr>
        <w:t>спостерігатися недостача робочої сили, що може призвести до зниження рівня зайнятості населення, погіршення демографічної ситуації у сільській місцевості, недостатнього розвитку бізнесу</w:t>
      </w:r>
      <w:r w:rsidR="00A357E3">
        <w:rPr>
          <w:rFonts w:ascii="Times New Roman" w:hAnsi="Times New Roman" w:cs="Times New Roman"/>
          <w:sz w:val="28"/>
          <w:szCs w:val="28"/>
        </w:rPr>
        <w:t xml:space="preserve"> на сільських територіях все це може негативно відкластись на розвитку та модернізації аграрного сектору та економіці країни в цілому.</w:t>
      </w:r>
    </w:p>
    <w:p w:rsidR="00A357E3" w:rsidRDefault="00A357E3" w:rsidP="00F32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цього не сталося слід забезпечити сталий розвиток сільського господарства і сільських територій </w:t>
      </w:r>
      <w:r w:rsidR="00F14593">
        <w:rPr>
          <w:rFonts w:ascii="Times New Roman" w:hAnsi="Times New Roman" w:cs="Times New Roman"/>
          <w:sz w:val="28"/>
          <w:szCs w:val="28"/>
        </w:rPr>
        <w:t xml:space="preserve">країни, </w:t>
      </w:r>
      <w:r>
        <w:rPr>
          <w:rFonts w:ascii="Times New Roman" w:hAnsi="Times New Roman" w:cs="Times New Roman"/>
          <w:sz w:val="28"/>
          <w:szCs w:val="28"/>
        </w:rPr>
        <w:t>створити умови для функціонування конкурентоспроможності та стійкого розвитку аграрного сектору особливо це стосується харчової та переробної промисловості.</w:t>
      </w:r>
    </w:p>
    <w:p w:rsidR="00A357E3" w:rsidRDefault="00A357E3" w:rsidP="00F32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основі проведених досліджень можна зробити висновок, що підтримка сільськогосподарського виробництва </w:t>
      </w:r>
      <w:r w:rsidR="00F14593">
        <w:rPr>
          <w:rFonts w:ascii="Times New Roman" w:hAnsi="Times New Roman" w:cs="Times New Roman"/>
          <w:sz w:val="28"/>
          <w:szCs w:val="28"/>
        </w:rPr>
        <w:t xml:space="preserve">з боку держави </w:t>
      </w:r>
      <w:r>
        <w:rPr>
          <w:rFonts w:ascii="Times New Roman" w:hAnsi="Times New Roman" w:cs="Times New Roman"/>
          <w:sz w:val="28"/>
          <w:szCs w:val="28"/>
        </w:rPr>
        <w:t xml:space="preserve">повинна забезпечити позитивний розвиток сільських територій. </w:t>
      </w:r>
      <w:r w:rsidR="00F14593">
        <w:rPr>
          <w:rFonts w:ascii="Times New Roman" w:hAnsi="Times New Roman" w:cs="Times New Roman"/>
          <w:sz w:val="28"/>
          <w:szCs w:val="28"/>
        </w:rPr>
        <w:t>Незважаючи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593">
        <w:rPr>
          <w:rFonts w:ascii="Times New Roman" w:hAnsi="Times New Roman" w:cs="Times New Roman"/>
          <w:sz w:val="28"/>
          <w:szCs w:val="28"/>
        </w:rPr>
        <w:t xml:space="preserve"> зауваження експертів </w:t>
      </w:r>
      <w:r>
        <w:rPr>
          <w:rFonts w:ascii="Times New Roman" w:hAnsi="Times New Roman" w:cs="Times New Roman"/>
          <w:sz w:val="28"/>
          <w:szCs w:val="28"/>
        </w:rPr>
        <w:t xml:space="preserve">Стратегія є перспективною і в ній чітко обґрунтовані стратегічні цілі щодо сільського господарства, враховуючи їхній вплив на сільський розвиток. І головне, </w:t>
      </w:r>
      <w:r w:rsidR="00F14593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повинні розуміти, що без належних заходів </w:t>
      </w:r>
      <w:r w:rsidR="00F14593">
        <w:rPr>
          <w:rFonts w:ascii="Times New Roman" w:hAnsi="Times New Roman" w:cs="Times New Roman"/>
          <w:sz w:val="28"/>
          <w:szCs w:val="28"/>
        </w:rPr>
        <w:lastRenderedPageBreak/>
        <w:t xml:space="preserve">з питань </w:t>
      </w:r>
      <w:r>
        <w:rPr>
          <w:rFonts w:ascii="Times New Roman" w:hAnsi="Times New Roman" w:cs="Times New Roman"/>
          <w:sz w:val="28"/>
          <w:szCs w:val="28"/>
        </w:rPr>
        <w:t xml:space="preserve">удосконалення </w:t>
      </w:r>
      <w:r w:rsidR="00F14593">
        <w:rPr>
          <w:rFonts w:ascii="Times New Roman" w:hAnsi="Times New Roman" w:cs="Times New Roman"/>
          <w:sz w:val="28"/>
          <w:szCs w:val="28"/>
        </w:rPr>
        <w:t xml:space="preserve">збалансованої </w:t>
      </w:r>
      <w:r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F14593">
        <w:rPr>
          <w:rFonts w:ascii="Times New Roman" w:hAnsi="Times New Roman" w:cs="Times New Roman"/>
          <w:sz w:val="28"/>
          <w:szCs w:val="28"/>
        </w:rPr>
        <w:t>політики, належного контролю та ефективної підтримки зі сторони держави, приведення вітчизняного законодавства</w:t>
      </w:r>
      <w:r w:rsidR="001525C7">
        <w:rPr>
          <w:rFonts w:ascii="Times New Roman" w:hAnsi="Times New Roman" w:cs="Times New Roman"/>
          <w:sz w:val="28"/>
          <w:szCs w:val="28"/>
        </w:rPr>
        <w:t xml:space="preserve"> у відповідність до вимог і стандартів ЄС, ми не зможемо забезпечити сталий розвито</w:t>
      </w:r>
      <w:bookmarkStart w:id="0" w:name="_GoBack"/>
      <w:bookmarkEnd w:id="0"/>
      <w:r w:rsidR="001525C7">
        <w:rPr>
          <w:rFonts w:ascii="Times New Roman" w:hAnsi="Times New Roman" w:cs="Times New Roman"/>
          <w:sz w:val="28"/>
          <w:szCs w:val="28"/>
        </w:rPr>
        <w:t>к сільського господарства і сільських територій на перспективу.</w:t>
      </w:r>
    </w:p>
    <w:p w:rsidR="00A357E3" w:rsidRDefault="00A357E3" w:rsidP="00A357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A357E3">
        <w:rPr>
          <w:rFonts w:ascii="Times New Roman" w:hAnsi="Times New Roman" w:cs="Times New Roman"/>
          <w:b/>
          <w:sz w:val="24"/>
          <w:szCs w:val="24"/>
        </w:rPr>
        <w:t>ітература</w:t>
      </w:r>
    </w:p>
    <w:p w:rsidR="00A357E3" w:rsidRDefault="00A357E3" w:rsidP="00A357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Кабінет Міністрів України «Про схвалення Стратегії розвитку сільського господарства та сільських територій України на період до 2030 року</w:t>
      </w:r>
      <w:r w:rsidR="00012D84">
        <w:rPr>
          <w:rFonts w:ascii="Times New Roman" w:hAnsi="Times New Roman" w:cs="Times New Roman"/>
          <w:sz w:val="24"/>
          <w:szCs w:val="24"/>
        </w:rPr>
        <w:t xml:space="preserve"> та затвердження операційного плану заходів з її реалізації у 2025-2-27 роках». Київ. 15 листопада 2-24 року № 1163.</w:t>
      </w:r>
    </w:p>
    <w:p w:rsidR="00012D84" w:rsidRPr="00012D84" w:rsidRDefault="00012D84" w:rsidP="00A357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Гетьманцев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Уряд затвердив Стратегію розвитку сільського господарства до 2030 року </w:t>
      </w:r>
      <w:hyperlink r:id="rId8" w:history="1"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064E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Zeminar</w:t>
        </w:r>
        <w:proofErr w:type="spellEnd"/>
        <w:r w:rsidRPr="00012D8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012D8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012D8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/2205-</w:t>
        </w:r>
        <w:proofErr w:type="spellStart"/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uryad</w:t>
        </w:r>
        <w:proofErr w:type="spellEnd"/>
        <w:r w:rsidRPr="00012D8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zatverdiv</w:t>
        </w:r>
        <w:proofErr w:type="spellEnd"/>
        <w:r w:rsidRPr="00012D8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strategiyu</w:t>
        </w:r>
        <w:proofErr w:type="spellEnd"/>
        <w:r w:rsidRPr="00012D8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rozvitku</w:t>
        </w:r>
        <w:proofErr w:type="spellEnd"/>
        <w:r w:rsidRPr="00012D8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silskogo</w:t>
        </w:r>
        <w:proofErr w:type="spellEnd"/>
        <w:r w:rsidRPr="00012D8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gospodarstva</w:t>
        </w:r>
        <w:proofErr w:type="spellEnd"/>
        <w:r w:rsidRPr="00012D8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012D8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Pr="00012D8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-2030-</w:t>
        </w:r>
        <w:proofErr w:type="spellStart"/>
        <w:r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roku</w:t>
        </w:r>
        <w:proofErr w:type="spellEnd"/>
      </w:hyperlink>
    </w:p>
    <w:p w:rsidR="002A315B" w:rsidRPr="002A315B" w:rsidRDefault="00012D84" w:rsidP="002A31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 В. Кабінет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Міністорів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затвердив Стратегію розвитку сільського господарства та сільських територій в Україні на період до 2030 року </w:t>
      </w:r>
      <w:hyperlink r:id="rId9" w:history="1"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</w:rPr>
          <w:t>https://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ukrinform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rubric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/3927397-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urad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shvaliv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strategiu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rozvitku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silskogo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gospodarstva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-2030-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roku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A315B" w:rsidRPr="002064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2A315B" w:rsidRPr="002A315B" w:rsidRDefault="002A315B" w:rsidP="002A315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На Черкащині</w:t>
      </w:r>
      <w:r w:rsidRPr="002A31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розповіли про кроки до розвитку сільських територій. – </w:t>
      </w:r>
      <w:proofErr w:type="spellStart"/>
      <w:r w:rsidRPr="00F14593">
        <w:rPr>
          <w:rFonts w:ascii="Times New Roman" w:hAnsi="Times New Roman" w:cs="Times New Roman"/>
          <w:sz w:val="24"/>
          <w:szCs w:val="24"/>
          <w:lang w:val="ru-RU"/>
        </w:rPr>
        <w:t>прочерк.інфо</w:t>
      </w:r>
      <w:proofErr w:type="spellEnd"/>
      <w:r w:rsidRPr="00F145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procherk</w:t>
        </w:r>
        <w:proofErr w:type="spellEnd"/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/7-</w:t>
        </w:r>
        <w:proofErr w:type="spellStart"/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cherkassy</w:t>
        </w:r>
        <w:proofErr w:type="spellEnd"/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/119709-</w:t>
        </w:r>
        <w:proofErr w:type="spellStart"/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cherkaschini</w:t>
        </w:r>
        <w:proofErr w:type="spellEnd"/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rozpovili</w:t>
        </w:r>
        <w:proofErr w:type="spellEnd"/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kroki</w:t>
        </w:r>
        <w:proofErr w:type="spellEnd"/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rozvitku</w:t>
        </w:r>
        <w:proofErr w:type="spellEnd"/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silskh</w:t>
        </w:r>
        <w:proofErr w:type="spellEnd"/>
        <w:r w:rsidRPr="00F1459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A31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teritorij</w:t>
        </w:r>
        <w:proofErr w:type="spellEnd"/>
      </w:hyperlink>
    </w:p>
    <w:p w:rsidR="002A315B" w:rsidRPr="002A315B" w:rsidRDefault="002A315B" w:rsidP="002A315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315B" w:rsidRPr="002A315B" w:rsidSect="002543F3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426"/>
    <w:multiLevelType w:val="hybridMultilevel"/>
    <w:tmpl w:val="54A6E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6C35"/>
    <w:multiLevelType w:val="hybridMultilevel"/>
    <w:tmpl w:val="41107BF6"/>
    <w:lvl w:ilvl="0" w:tplc="287C85B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FA51540"/>
    <w:multiLevelType w:val="hybridMultilevel"/>
    <w:tmpl w:val="EBF268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FE"/>
    <w:rsid w:val="00012D84"/>
    <w:rsid w:val="001525C7"/>
    <w:rsid w:val="002543F3"/>
    <w:rsid w:val="00277A6E"/>
    <w:rsid w:val="002A315B"/>
    <w:rsid w:val="00304B75"/>
    <w:rsid w:val="006935BE"/>
    <w:rsid w:val="007D13FE"/>
    <w:rsid w:val="008500C0"/>
    <w:rsid w:val="00A357E3"/>
    <w:rsid w:val="00B657F7"/>
    <w:rsid w:val="00DE2A44"/>
    <w:rsid w:val="00E41C52"/>
    <w:rsid w:val="00E42E8B"/>
    <w:rsid w:val="00F14593"/>
    <w:rsid w:val="00F3240A"/>
    <w:rsid w:val="00F518E5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2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2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minar.ua/news/2205-uryad-zatverdiv-strategiyu-rozvitku-silskogo-gospodarstva-na-do-2030-rok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cid.org/0000-0003-4997-5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oladiachenko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cherk.info/news/7-cherkassy/119709-na-cherkaschini-rozpovili-pro-kroki-do-rozvitku-silskh-teritori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rinform.ua/rubric-economy/3927397-urad-shvaliv-strategiu-rozvitku-silskogo-gospodarstva-do-2030-ro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4599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2025-02-02T10:28:00Z</dcterms:created>
  <dcterms:modified xsi:type="dcterms:W3CDTF">2025-02-06T13:16:00Z</dcterms:modified>
</cp:coreProperties>
</file>