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16A7" w14:textId="6D0CF710" w:rsidR="008838E3" w:rsidRPr="008838E3" w:rsidRDefault="008838E3" w:rsidP="008838E3">
      <w:pPr>
        <w:spacing w:line="360" w:lineRule="auto"/>
        <w:jc w:val="right"/>
        <w:rPr>
          <w:rFonts w:ascii="Times New Roman" w:hAnsi="Times New Roman" w:cs="Times New Roman"/>
          <w:i/>
          <w:iCs/>
          <w:sz w:val="28"/>
          <w:szCs w:val="28"/>
          <w:lang w:val="uk-UA"/>
        </w:rPr>
      </w:pPr>
      <w:r w:rsidRPr="008838E3">
        <w:rPr>
          <w:rFonts w:ascii="Times New Roman" w:hAnsi="Times New Roman" w:cs="Times New Roman"/>
          <w:b/>
          <w:bCs/>
          <w:i/>
          <w:iCs/>
          <w:sz w:val="28"/>
          <w:szCs w:val="28"/>
          <w:lang w:val="uk-UA"/>
        </w:rPr>
        <w:t>Доманський Валентин Юрійович</w:t>
      </w:r>
      <w:r w:rsidRPr="008838E3">
        <w:rPr>
          <w:rFonts w:ascii="Times New Roman" w:hAnsi="Times New Roman" w:cs="Times New Roman"/>
          <w:i/>
          <w:iCs/>
          <w:sz w:val="28"/>
          <w:szCs w:val="28"/>
          <w:lang w:val="uk-UA"/>
        </w:rPr>
        <w:t xml:space="preserve">, </w:t>
      </w:r>
      <w:r w:rsidR="00AF1305">
        <w:rPr>
          <w:rFonts w:ascii="Times New Roman" w:hAnsi="Times New Roman" w:cs="Times New Roman"/>
          <w:i/>
          <w:iCs/>
          <w:sz w:val="28"/>
          <w:szCs w:val="28"/>
          <w:lang w:val="uk-UA"/>
        </w:rPr>
        <w:t>аспірант</w:t>
      </w:r>
      <w:r w:rsidRPr="008838E3">
        <w:rPr>
          <w:rFonts w:ascii="Times New Roman" w:hAnsi="Times New Roman" w:cs="Times New Roman"/>
          <w:i/>
          <w:iCs/>
          <w:sz w:val="28"/>
          <w:szCs w:val="28"/>
          <w:lang w:val="uk-UA"/>
        </w:rPr>
        <w:t>,</w:t>
      </w:r>
    </w:p>
    <w:p w14:paraId="5F49CB87" w14:textId="602DC408" w:rsidR="008838E3" w:rsidRDefault="008838E3" w:rsidP="008838E3">
      <w:pPr>
        <w:spacing w:line="360" w:lineRule="auto"/>
        <w:jc w:val="right"/>
        <w:rPr>
          <w:rFonts w:ascii="Times New Roman" w:hAnsi="Times New Roman" w:cs="Times New Roman"/>
          <w:i/>
          <w:iCs/>
          <w:sz w:val="28"/>
          <w:szCs w:val="28"/>
        </w:rPr>
      </w:pPr>
      <w:r w:rsidRPr="008838E3">
        <w:rPr>
          <w:rFonts w:ascii="Times New Roman" w:hAnsi="Times New Roman" w:cs="Times New Roman"/>
          <w:i/>
          <w:iCs/>
          <w:sz w:val="28"/>
          <w:szCs w:val="28"/>
        </w:rPr>
        <w:t>Західноукраїнський національний університет, м. Тернопіль</w:t>
      </w:r>
    </w:p>
    <w:p w14:paraId="5975A6F3" w14:textId="523C13B2" w:rsidR="008838E3" w:rsidRDefault="00994C13" w:rsidP="008838E3">
      <w:pPr>
        <w:spacing w:line="360" w:lineRule="auto"/>
        <w:jc w:val="right"/>
        <w:rPr>
          <w:rFonts w:ascii="Times New Roman" w:hAnsi="Times New Roman" w:cs="Times New Roman"/>
          <w:i/>
          <w:iCs/>
          <w:sz w:val="28"/>
          <w:szCs w:val="28"/>
        </w:rPr>
      </w:pPr>
      <w:r>
        <w:rPr>
          <w:rFonts w:ascii="Times New Roman" w:hAnsi="Times New Roman" w:cs="Times New Roman"/>
          <w:i/>
          <w:iCs/>
          <w:sz w:val="28"/>
          <w:szCs w:val="28"/>
        </w:rPr>
        <w:t xml:space="preserve">ORCID: </w:t>
      </w:r>
      <w:r w:rsidR="008838E3" w:rsidRPr="008838E3">
        <w:rPr>
          <w:rFonts w:ascii="Times New Roman" w:hAnsi="Times New Roman" w:cs="Times New Roman"/>
          <w:i/>
          <w:iCs/>
          <w:sz w:val="28"/>
          <w:szCs w:val="28"/>
        </w:rPr>
        <w:t>0009-0002-6361-6956</w:t>
      </w:r>
    </w:p>
    <w:p w14:paraId="7C534231" w14:textId="01D5ACEC" w:rsidR="0061283E" w:rsidRDefault="0061283E" w:rsidP="008838E3">
      <w:pPr>
        <w:spacing w:line="360" w:lineRule="auto"/>
        <w:jc w:val="right"/>
        <w:rPr>
          <w:rFonts w:ascii="Times New Roman" w:hAnsi="Times New Roman" w:cs="Times New Roman"/>
          <w:i/>
          <w:iCs/>
          <w:sz w:val="28"/>
          <w:szCs w:val="28"/>
          <w:lang w:val="uk-UA"/>
        </w:rPr>
      </w:pPr>
      <w:r w:rsidRPr="005168C9">
        <w:rPr>
          <w:rFonts w:ascii="Times New Roman" w:hAnsi="Times New Roman" w:cs="Times New Roman"/>
          <w:b/>
          <w:bCs/>
          <w:i/>
          <w:iCs/>
          <w:sz w:val="28"/>
          <w:szCs w:val="28"/>
          <w:lang w:val="uk-UA"/>
        </w:rPr>
        <w:t>Комар Мирослав Петрович</w:t>
      </w:r>
      <w:r w:rsidR="005168C9">
        <w:rPr>
          <w:rFonts w:ascii="Times New Roman" w:hAnsi="Times New Roman" w:cs="Times New Roman"/>
          <w:i/>
          <w:iCs/>
          <w:sz w:val="28"/>
          <w:szCs w:val="28"/>
          <w:lang w:val="uk-UA"/>
        </w:rPr>
        <w:t>,</w:t>
      </w:r>
    </w:p>
    <w:p w14:paraId="21419445" w14:textId="71B853B8" w:rsidR="005168C9" w:rsidRDefault="005168C9" w:rsidP="008838E3">
      <w:pPr>
        <w:spacing w:line="360" w:lineRule="auto"/>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доктор технічних наук, професор,</w:t>
      </w:r>
    </w:p>
    <w:p w14:paraId="21A65A6F" w14:textId="27F5626E" w:rsidR="005168C9" w:rsidRDefault="005168C9" w:rsidP="005168C9">
      <w:pPr>
        <w:spacing w:line="360" w:lineRule="auto"/>
        <w:jc w:val="right"/>
        <w:rPr>
          <w:rFonts w:ascii="Times New Roman" w:hAnsi="Times New Roman" w:cs="Times New Roman"/>
          <w:i/>
          <w:iCs/>
          <w:sz w:val="28"/>
          <w:szCs w:val="28"/>
          <w:lang w:val="uk-UA"/>
        </w:rPr>
      </w:pPr>
      <w:r w:rsidRPr="008838E3">
        <w:rPr>
          <w:rFonts w:ascii="Times New Roman" w:hAnsi="Times New Roman" w:cs="Times New Roman"/>
          <w:i/>
          <w:iCs/>
          <w:sz w:val="28"/>
          <w:szCs w:val="28"/>
        </w:rPr>
        <w:t>Західноукраїнський національний університет, м. Тернопіль</w:t>
      </w:r>
    </w:p>
    <w:p w14:paraId="7846B909" w14:textId="148E09BF" w:rsidR="00994C13" w:rsidRPr="00994C13" w:rsidRDefault="00994C13" w:rsidP="005168C9">
      <w:pPr>
        <w:spacing w:line="360" w:lineRule="auto"/>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ORCID: </w:t>
      </w:r>
      <w:r w:rsidRPr="00994C13">
        <w:rPr>
          <w:rFonts w:ascii="Times New Roman" w:hAnsi="Times New Roman" w:cs="Times New Roman"/>
          <w:i/>
          <w:iCs/>
          <w:sz w:val="28"/>
          <w:szCs w:val="28"/>
          <w:lang w:val="en-US"/>
        </w:rPr>
        <w:t>0000-0001-6541-0359</w:t>
      </w:r>
    </w:p>
    <w:p w14:paraId="730650F3" w14:textId="77777777" w:rsidR="008838E3" w:rsidRPr="008838E3" w:rsidRDefault="008838E3" w:rsidP="008838E3">
      <w:pPr>
        <w:spacing w:line="360" w:lineRule="auto"/>
        <w:jc w:val="right"/>
        <w:rPr>
          <w:rFonts w:ascii="Times New Roman" w:hAnsi="Times New Roman" w:cs="Times New Roman"/>
          <w:i/>
          <w:iCs/>
          <w:sz w:val="28"/>
          <w:szCs w:val="28"/>
          <w:lang w:val="uk-UA"/>
        </w:rPr>
      </w:pPr>
    </w:p>
    <w:p w14:paraId="0A8BC4CE" w14:textId="4D24F2BD" w:rsidR="008838E3" w:rsidRPr="008838E3" w:rsidRDefault="008838E3" w:rsidP="008838E3">
      <w:pPr>
        <w:spacing w:line="360" w:lineRule="auto"/>
        <w:jc w:val="center"/>
        <w:rPr>
          <w:rFonts w:ascii="Times New Roman" w:hAnsi="Times New Roman" w:cs="Times New Roman"/>
          <w:b/>
          <w:bCs/>
          <w:sz w:val="28"/>
          <w:szCs w:val="28"/>
          <w:lang w:val="uk-UA"/>
        </w:rPr>
      </w:pPr>
      <w:r w:rsidRPr="008838E3">
        <w:rPr>
          <w:rFonts w:ascii="Times New Roman" w:hAnsi="Times New Roman" w:cs="Times New Roman"/>
          <w:b/>
          <w:bCs/>
          <w:sz w:val="28"/>
          <w:szCs w:val="28"/>
          <w:lang w:val="uk-UA"/>
        </w:rPr>
        <w:t>ВИКОРИСТАННЯ РЕГРЕСИВНОГО МЕТОДУ ДЛЯ ПРОГНОЗУВАННЯ ЕФЕКТИВНОСТІ СОНЯЧНОЇ ЕЛЕКТРОСТАНЦІЇ</w:t>
      </w:r>
    </w:p>
    <w:p w14:paraId="26F8617F" w14:textId="77777777" w:rsidR="008838E3" w:rsidRPr="008838E3" w:rsidRDefault="008838E3" w:rsidP="008838E3">
      <w:pPr>
        <w:spacing w:line="360" w:lineRule="auto"/>
        <w:rPr>
          <w:rFonts w:ascii="Times New Roman" w:hAnsi="Times New Roman" w:cs="Times New Roman"/>
          <w:sz w:val="28"/>
          <w:szCs w:val="28"/>
          <w:lang w:val="uk-UA"/>
        </w:rPr>
      </w:pPr>
    </w:p>
    <w:p w14:paraId="654B3930" w14:textId="50EF427B" w:rsidR="008838E3" w:rsidRPr="008838E3" w:rsidRDefault="008838E3" w:rsidP="008838E3">
      <w:pPr>
        <w:spacing w:line="360" w:lineRule="auto"/>
        <w:jc w:val="both"/>
        <w:rPr>
          <w:rFonts w:ascii="Times New Roman" w:eastAsia="Times New Roman" w:hAnsi="Times New Roman" w:cs="Times New Roman"/>
          <w:kern w:val="0"/>
          <w:sz w:val="28"/>
          <w:szCs w:val="28"/>
          <w:lang w:eastAsia="en-GB"/>
          <w14:ligatures w14:val="none"/>
        </w:rPr>
      </w:pPr>
      <w:r w:rsidRPr="008838E3">
        <w:rPr>
          <w:rFonts w:ascii="Times New Roman" w:eastAsia="Times New Roman" w:hAnsi="Times New Roman" w:cs="Times New Roman"/>
          <w:color w:val="000000"/>
          <w:kern w:val="0"/>
          <w:sz w:val="28"/>
          <w:szCs w:val="28"/>
          <w:lang w:eastAsia="en-GB"/>
          <w14:ligatures w14:val="none"/>
        </w:rPr>
        <w:t>З підвищенням популярності використання чистої енергетики, сонячні електростанції посіли одне з провідних місць серед відновлювальних джерел</w:t>
      </w:r>
      <w:r w:rsidR="0061283E">
        <w:rPr>
          <w:rFonts w:ascii="Times New Roman" w:eastAsia="Times New Roman" w:hAnsi="Times New Roman" w:cs="Times New Roman"/>
          <w:color w:val="000000"/>
          <w:kern w:val="0"/>
          <w:sz w:val="28"/>
          <w:szCs w:val="28"/>
          <w:lang w:val="uk-UA" w:eastAsia="en-GB"/>
          <w14:ligatures w14:val="none"/>
        </w:rPr>
        <w:t xml:space="preserve"> </w:t>
      </w:r>
      <w:r w:rsidRPr="008838E3">
        <w:rPr>
          <w:rFonts w:ascii="Times New Roman" w:eastAsia="Times New Roman" w:hAnsi="Times New Roman" w:cs="Times New Roman"/>
          <w:color w:val="000000"/>
          <w:kern w:val="0"/>
          <w:sz w:val="28"/>
          <w:szCs w:val="28"/>
          <w:lang w:eastAsia="en-GB"/>
          <w14:ligatures w14:val="none"/>
        </w:rPr>
        <w:t>[1]. Сонячні електростанції мають доволі низьку вартість, є простими в експлуатації, мають високу надійність та довговічність. Це, та низка інших економічних факторів, призвели до значного росту кількості господарств та громад на території України, що обладнані сонячними електростанціями</w:t>
      </w:r>
      <w:r w:rsidR="0061283E">
        <w:rPr>
          <w:rFonts w:ascii="Times New Roman" w:eastAsia="Times New Roman" w:hAnsi="Times New Roman" w:cs="Times New Roman"/>
          <w:color w:val="000000"/>
          <w:kern w:val="0"/>
          <w:sz w:val="28"/>
          <w:szCs w:val="28"/>
          <w:lang w:val="uk-UA" w:eastAsia="en-GB"/>
          <w14:ligatures w14:val="none"/>
        </w:rPr>
        <w:t xml:space="preserve"> </w:t>
      </w:r>
      <w:r w:rsidRPr="008838E3">
        <w:rPr>
          <w:rFonts w:ascii="Times New Roman" w:eastAsia="Times New Roman" w:hAnsi="Times New Roman" w:cs="Times New Roman"/>
          <w:color w:val="000000"/>
          <w:kern w:val="0"/>
          <w:sz w:val="28"/>
          <w:szCs w:val="28"/>
          <w:lang w:eastAsia="en-GB"/>
          <w14:ligatures w14:val="none"/>
        </w:rPr>
        <w:t>[2, 3]. </w:t>
      </w:r>
    </w:p>
    <w:p w14:paraId="11DDD46F" w14:textId="0B019AFB" w:rsidR="008838E3" w:rsidRPr="008838E3" w:rsidRDefault="008838E3" w:rsidP="008838E3">
      <w:pPr>
        <w:spacing w:line="360" w:lineRule="auto"/>
        <w:jc w:val="both"/>
        <w:rPr>
          <w:rFonts w:ascii="Times New Roman" w:eastAsia="Times New Roman" w:hAnsi="Times New Roman" w:cs="Times New Roman"/>
          <w:kern w:val="0"/>
          <w:sz w:val="28"/>
          <w:szCs w:val="28"/>
          <w:lang w:eastAsia="en-GB"/>
          <w14:ligatures w14:val="none"/>
        </w:rPr>
      </w:pPr>
      <w:r w:rsidRPr="008838E3">
        <w:rPr>
          <w:rFonts w:ascii="Times New Roman" w:eastAsia="Times New Roman" w:hAnsi="Times New Roman" w:cs="Times New Roman"/>
          <w:color w:val="000000"/>
          <w:kern w:val="0"/>
          <w:sz w:val="28"/>
          <w:szCs w:val="28"/>
          <w:lang w:eastAsia="en-GB"/>
          <w14:ligatures w14:val="none"/>
        </w:rPr>
        <w:t>Проте, через велику кількість зовнішніх факторів, ефективність роботи сонячних електростацій є доволі непередбачуваною. Ключову роль в їх роботі відіграють погодні фактори - сонячна радіація, температура повітря, хмарність, вологість</w:t>
      </w:r>
      <w:r w:rsidR="0061283E">
        <w:rPr>
          <w:rFonts w:ascii="Times New Roman" w:eastAsia="Times New Roman" w:hAnsi="Times New Roman" w:cs="Times New Roman"/>
          <w:color w:val="000000"/>
          <w:kern w:val="0"/>
          <w:sz w:val="28"/>
          <w:szCs w:val="28"/>
          <w:lang w:val="uk-UA" w:eastAsia="en-GB"/>
          <w14:ligatures w14:val="none"/>
        </w:rPr>
        <w:t xml:space="preserve"> </w:t>
      </w:r>
      <w:r w:rsidRPr="008838E3">
        <w:rPr>
          <w:rFonts w:ascii="Times New Roman" w:eastAsia="Times New Roman" w:hAnsi="Times New Roman" w:cs="Times New Roman"/>
          <w:color w:val="000000"/>
          <w:kern w:val="0"/>
          <w:sz w:val="28"/>
          <w:szCs w:val="28"/>
          <w:lang w:eastAsia="en-GB"/>
          <w14:ligatures w14:val="none"/>
        </w:rPr>
        <w:t>[4, 5]. Впливають також положення самих сонячних панелей, їх тип та характеристики. </w:t>
      </w:r>
    </w:p>
    <w:p w14:paraId="2CAB219C" w14:textId="2CEDC2D1" w:rsidR="008838E3" w:rsidRDefault="008838E3" w:rsidP="008838E3">
      <w:pPr>
        <w:spacing w:line="360" w:lineRule="auto"/>
        <w:jc w:val="both"/>
        <w:rPr>
          <w:rFonts w:ascii="Times New Roman" w:eastAsia="Times New Roman" w:hAnsi="Times New Roman" w:cs="Times New Roman"/>
          <w:color w:val="000000"/>
          <w:kern w:val="0"/>
          <w:sz w:val="28"/>
          <w:szCs w:val="28"/>
          <w:lang w:val="uk-UA" w:eastAsia="en-GB"/>
          <w14:ligatures w14:val="none"/>
        </w:rPr>
      </w:pPr>
      <w:r w:rsidRPr="008838E3">
        <w:rPr>
          <w:rFonts w:ascii="Times New Roman" w:eastAsia="Times New Roman" w:hAnsi="Times New Roman" w:cs="Times New Roman"/>
          <w:color w:val="000000"/>
          <w:kern w:val="0"/>
          <w:sz w:val="28"/>
          <w:szCs w:val="28"/>
          <w:lang w:eastAsia="en-GB"/>
          <w14:ligatures w14:val="none"/>
        </w:rPr>
        <w:t>Тому важливою задачею є впровадження систем прогнозування виробленої електроенергії для більш ефективного енергоменеджменту</w:t>
      </w:r>
      <w:r w:rsidR="0061283E">
        <w:rPr>
          <w:rFonts w:ascii="Times New Roman" w:eastAsia="Times New Roman" w:hAnsi="Times New Roman" w:cs="Times New Roman"/>
          <w:color w:val="000000"/>
          <w:kern w:val="0"/>
          <w:sz w:val="28"/>
          <w:szCs w:val="28"/>
          <w:lang w:val="uk-UA" w:eastAsia="en-GB"/>
          <w14:ligatures w14:val="none"/>
        </w:rPr>
        <w:t xml:space="preserve"> </w:t>
      </w:r>
      <w:r w:rsidRPr="008838E3">
        <w:rPr>
          <w:rFonts w:ascii="Times New Roman" w:eastAsia="Times New Roman" w:hAnsi="Times New Roman" w:cs="Times New Roman"/>
          <w:color w:val="000000"/>
          <w:kern w:val="0"/>
          <w:sz w:val="28"/>
          <w:szCs w:val="28"/>
          <w:lang w:eastAsia="en-GB"/>
          <w14:ligatures w14:val="none"/>
        </w:rPr>
        <w:t>[6], а також спрощення процесу інтеграції сонячних станцій до систем Smart Grid</w:t>
      </w:r>
      <w:r w:rsidR="0061283E">
        <w:rPr>
          <w:rFonts w:ascii="Times New Roman" w:eastAsia="Times New Roman" w:hAnsi="Times New Roman" w:cs="Times New Roman"/>
          <w:color w:val="000000"/>
          <w:kern w:val="0"/>
          <w:sz w:val="28"/>
          <w:szCs w:val="28"/>
          <w:lang w:val="uk-UA" w:eastAsia="en-GB"/>
          <w14:ligatures w14:val="none"/>
        </w:rPr>
        <w:t xml:space="preserve"> </w:t>
      </w:r>
      <w:r w:rsidRPr="008838E3">
        <w:rPr>
          <w:rFonts w:ascii="Times New Roman" w:eastAsia="Times New Roman" w:hAnsi="Times New Roman" w:cs="Times New Roman"/>
          <w:color w:val="000000"/>
          <w:kern w:val="0"/>
          <w:sz w:val="28"/>
          <w:szCs w:val="28"/>
          <w:lang w:eastAsia="en-GB"/>
          <w14:ligatures w14:val="none"/>
        </w:rPr>
        <w:t>[2].</w:t>
      </w:r>
    </w:p>
    <w:p w14:paraId="590B31BD" w14:textId="77777777" w:rsidR="008838E3" w:rsidRDefault="008838E3" w:rsidP="008838E3">
      <w:pPr>
        <w:spacing w:line="360" w:lineRule="auto"/>
        <w:rPr>
          <w:rFonts w:ascii="Times New Roman" w:eastAsia="Times New Roman" w:hAnsi="Times New Roman" w:cs="Times New Roman"/>
          <w:kern w:val="0"/>
          <w:sz w:val="28"/>
          <w:szCs w:val="28"/>
          <w:lang w:val="uk-UA" w:eastAsia="en-GB"/>
          <w14:ligatures w14:val="none"/>
        </w:rPr>
      </w:pPr>
    </w:p>
    <w:p w14:paraId="51C452F9" w14:textId="19939E95" w:rsidR="008838E3" w:rsidRPr="008838E3" w:rsidRDefault="008838E3" w:rsidP="0061283E">
      <w:pPr>
        <w:spacing w:line="360" w:lineRule="auto"/>
        <w:jc w:val="center"/>
        <w:rPr>
          <w:rFonts w:ascii="Times New Roman" w:eastAsia="Times New Roman" w:hAnsi="Times New Roman" w:cs="Times New Roman"/>
          <w:kern w:val="0"/>
          <w:sz w:val="28"/>
          <w:szCs w:val="28"/>
          <w:lang w:val="uk-UA" w:eastAsia="en-GB"/>
          <w14:ligatures w14:val="none"/>
        </w:rPr>
      </w:pPr>
      <w:r>
        <w:rPr>
          <w:rFonts w:ascii="Times New Roman" w:eastAsia="Times New Roman" w:hAnsi="Times New Roman" w:cs="Times New Roman"/>
          <w:kern w:val="0"/>
          <w:sz w:val="28"/>
          <w:szCs w:val="28"/>
          <w:lang w:val="uk-UA" w:eastAsia="en-GB"/>
          <w14:ligatures w14:val="none"/>
        </w:rPr>
        <w:t>РЕАЛІЗАЦІЯ МЕТОДУ</w:t>
      </w:r>
    </w:p>
    <w:p w14:paraId="489BBC4D" w14:textId="77777777" w:rsidR="008838E3" w:rsidRPr="008838E3" w:rsidRDefault="008838E3" w:rsidP="00880234">
      <w:pPr>
        <w:spacing w:line="360" w:lineRule="auto"/>
        <w:jc w:val="both"/>
        <w:rPr>
          <w:rFonts w:ascii="Times New Roman" w:eastAsia="Times New Roman" w:hAnsi="Times New Roman" w:cs="Times New Roman"/>
          <w:kern w:val="0"/>
          <w:sz w:val="28"/>
          <w:szCs w:val="28"/>
          <w:lang w:eastAsia="en-GB"/>
          <w14:ligatures w14:val="none"/>
        </w:rPr>
      </w:pPr>
      <w:r w:rsidRPr="008838E3">
        <w:rPr>
          <w:rFonts w:ascii="Times New Roman" w:eastAsia="Times New Roman" w:hAnsi="Times New Roman" w:cs="Times New Roman"/>
          <w:color w:val="000000"/>
          <w:kern w:val="0"/>
          <w:sz w:val="28"/>
          <w:szCs w:val="28"/>
          <w:lang w:eastAsia="en-GB"/>
          <w14:ligatures w14:val="none"/>
        </w:rPr>
        <w:t xml:space="preserve">Дані про генерацію електроенергії та температуру станції отримано з сонячної станції, росташованої в с. Зелене, Гусятинського району Тернопільської області (lat: 49.313965, lon: 26.098843). Номінальна потужність станції - 30kW. </w:t>
      </w:r>
      <w:r w:rsidRPr="008838E3">
        <w:rPr>
          <w:rFonts w:ascii="Times New Roman" w:eastAsia="Times New Roman" w:hAnsi="Times New Roman" w:cs="Times New Roman"/>
          <w:color w:val="000000"/>
          <w:kern w:val="0"/>
          <w:sz w:val="28"/>
          <w:szCs w:val="28"/>
          <w:lang w:eastAsia="en-GB"/>
          <w14:ligatures w14:val="none"/>
        </w:rPr>
        <w:lastRenderedPageBreak/>
        <w:t xml:space="preserve">Згенерована енергія конвертується за допомогою 3 інвенторів. Вихідні дані потужності електростанції зібрані для кожного інвертора окремо. Для прогнозування використовуються дані з сонячної електростанції, отримані за період з 1 січня 2019 р. по 31 грудня 2022 року. Гранулярність даних - 30 секунд. Дані доступні тільки за період дня, коли була потужність на виході інверторів (практично, дорівнює тривалості світлового дня). </w:t>
      </w:r>
    </w:p>
    <w:p w14:paraId="10132107" w14:textId="48D4D0FB" w:rsidR="008838E3" w:rsidRDefault="008838E3" w:rsidP="00880234">
      <w:pPr>
        <w:spacing w:line="360" w:lineRule="auto"/>
        <w:jc w:val="both"/>
        <w:rPr>
          <w:rFonts w:ascii="Times New Roman" w:hAnsi="Times New Roman" w:cs="Times New Roman"/>
          <w:sz w:val="28"/>
          <w:szCs w:val="28"/>
          <w:lang w:val="uk-UA"/>
        </w:rPr>
      </w:pPr>
      <w:r w:rsidRPr="008838E3">
        <w:rPr>
          <w:rFonts w:ascii="Times New Roman" w:hAnsi="Times New Roman" w:cs="Times New Roman"/>
          <w:sz w:val="28"/>
          <w:szCs w:val="28"/>
          <w:lang w:val="uk-UA"/>
        </w:rPr>
        <w:t xml:space="preserve">Для отримання історичних показників погоди було використано сайт </w:t>
      </w:r>
      <w:proofErr w:type="spellStart"/>
      <w:r w:rsidRPr="008838E3">
        <w:rPr>
          <w:rFonts w:ascii="Times New Roman" w:hAnsi="Times New Roman" w:cs="Times New Roman"/>
          <w:sz w:val="28"/>
          <w:szCs w:val="28"/>
          <w:lang w:val="uk-UA"/>
        </w:rPr>
        <w:t>Open</w:t>
      </w:r>
      <w:proofErr w:type="spellEnd"/>
      <w:r w:rsidRPr="008838E3">
        <w:rPr>
          <w:rFonts w:ascii="Times New Roman" w:hAnsi="Times New Roman" w:cs="Times New Roman"/>
          <w:sz w:val="28"/>
          <w:szCs w:val="28"/>
          <w:lang w:val="uk-UA"/>
        </w:rPr>
        <w:t xml:space="preserve"> </w:t>
      </w:r>
      <w:proofErr w:type="spellStart"/>
      <w:r w:rsidRPr="008838E3">
        <w:rPr>
          <w:rFonts w:ascii="Times New Roman" w:hAnsi="Times New Roman" w:cs="Times New Roman"/>
          <w:sz w:val="28"/>
          <w:szCs w:val="28"/>
          <w:lang w:val="uk-UA"/>
        </w:rPr>
        <w:t>Meteo</w:t>
      </w:r>
      <w:proofErr w:type="spellEnd"/>
      <w:r w:rsidRPr="008838E3">
        <w:rPr>
          <w:rFonts w:ascii="Times New Roman" w:hAnsi="Times New Roman" w:cs="Times New Roman"/>
          <w:sz w:val="28"/>
          <w:szCs w:val="28"/>
          <w:lang w:val="uk-UA"/>
        </w:rPr>
        <w:t xml:space="preserve"> [</w:t>
      </w:r>
      <w:r w:rsidR="0061283E">
        <w:rPr>
          <w:rFonts w:ascii="Times New Roman" w:hAnsi="Times New Roman" w:cs="Times New Roman"/>
          <w:sz w:val="28"/>
          <w:szCs w:val="28"/>
          <w:lang w:val="en-US"/>
        </w:rPr>
        <w:t>7</w:t>
      </w:r>
      <w:r w:rsidRPr="008838E3">
        <w:rPr>
          <w:rFonts w:ascii="Times New Roman" w:hAnsi="Times New Roman" w:cs="Times New Roman"/>
          <w:sz w:val="28"/>
          <w:szCs w:val="28"/>
          <w:lang w:val="uk-UA"/>
        </w:rPr>
        <w:t xml:space="preserve">]. Спираючись на аналіз літератури, було визначено список показників погоди, які мають суттєвий вплив на якість прогнозу генерації електроенергії: температура повітря, вологість повітря, атмосферний тиск, швидкість вітру (на висоті 10м над земною поверхнею), відсоток хмарності та прозорості хмар, а також показники прямої та розсіяної сонячної радіації. </w:t>
      </w:r>
      <w:proofErr w:type="spellStart"/>
      <w:r w:rsidRPr="008838E3">
        <w:rPr>
          <w:rFonts w:ascii="Times New Roman" w:hAnsi="Times New Roman" w:cs="Times New Roman"/>
          <w:sz w:val="28"/>
          <w:szCs w:val="28"/>
          <w:lang w:val="uk-UA"/>
        </w:rPr>
        <w:t>Гранулярність</w:t>
      </w:r>
      <w:proofErr w:type="spellEnd"/>
      <w:r w:rsidRPr="008838E3">
        <w:rPr>
          <w:rFonts w:ascii="Times New Roman" w:hAnsi="Times New Roman" w:cs="Times New Roman"/>
          <w:sz w:val="28"/>
          <w:szCs w:val="28"/>
          <w:lang w:val="uk-UA"/>
        </w:rPr>
        <w:t xml:space="preserve"> доступних даних - 1 година. Для отримання історичних даних про положення сонця у заданих координатах (</w:t>
      </w:r>
      <w:proofErr w:type="spellStart"/>
      <w:r w:rsidRPr="008838E3">
        <w:rPr>
          <w:rFonts w:ascii="Times New Roman" w:hAnsi="Times New Roman" w:cs="Times New Roman"/>
          <w:sz w:val="28"/>
          <w:szCs w:val="28"/>
          <w:lang w:val="uk-UA"/>
        </w:rPr>
        <w:t>зенит</w:t>
      </w:r>
      <w:proofErr w:type="spellEnd"/>
      <w:r w:rsidRPr="008838E3">
        <w:rPr>
          <w:rFonts w:ascii="Times New Roman" w:hAnsi="Times New Roman" w:cs="Times New Roman"/>
          <w:sz w:val="28"/>
          <w:szCs w:val="28"/>
          <w:lang w:val="uk-UA"/>
        </w:rPr>
        <w:t xml:space="preserve">, азимут та висота над рівнем моря), використано сайт Solcast.com. Також з цього ресурсу було використано показники температури повітря, вологості повітря, та атмосферного тиску, та показники сонячної радіації, вирахувані за допомогою моделі </w:t>
      </w:r>
      <w:proofErr w:type="spellStart"/>
      <w:r w:rsidRPr="008838E3">
        <w:rPr>
          <w:rFonts w:ascii="Times New Roman" w:hAnsi="Times New Roman" w:cs="Times New Roman"/>
          <w:sz w:val="28"/>
          <w:szCs w:val="28"/>
          <w:lang w:val="uk-UA"/>
        </w:rPr>
        <w:t>Clear</w:t>
      </w:r>
      <w:proofErr w:type="spellEnd"/>
      <w:r w:rsidRPr="008838E3">
        <w:rPr>
          <w:rFonts w:ascii="Times New Roman" w:hAnsi="Times New Roman" w:cs="Times New Roman"/>
          <w:sz w:val="28"/>
          <w:szCs w:val="28"/>
          <w:lang w:val="uk-UA"/>
        </w:rPr>
        <w:t xml:space="preserve"> </w:t>
      </w:r>
      <w:proofErr w:type="spellStart"/>
      <w:r w:rsidRPr="008838E3">
        <w:rPr>
          <w:rFonts w:ascii="Times New Roman" w:hAnsi="Times New Roman" w:cs="Times New Roman"/>
          <w:sz w:val="28"/>
          <w:szCs w:val="28"/>
          <w:lang w:val="uk-UA"/>
        </w:rPr>
        <w:t>Sky</w:t>
      </w:r>
      <w:proofErr w:type="spellEnd"/>
      <w:r w:rsidRPr="008838E3">
        <w:rPr>
          <w:rFonts w:ascii="Times New Roman" w:hAnsi="Times New Roman" w:cs="Times New Roman"/>
          <w:sz w:val="28"/>
          <w:szCs w:val="28"/>
          <w:lang w:val="uk-UA"/>
        </w:rPr>
        <w:t xml:space="preserve"> [</w:t>
      </w:r>
      <w:r w:rsidR="0061283E">
        <w:rPr>
          <w:rFonts w:ascii="Times New Roman" w:hAnsi="Times New Roman" w:cs="Times New Roman"/>
          <w:sz w:val="28"/>
          <w:szCs w:val="28"/>
          <w:lang w:val="en-US"/>
        </w:rPr>
        <w:t>8</w:t>
      </w:r>
      <w:r w:rsidRPr="008838E3">
        <w:rPr>
          <w:rFonts w:ascii="Times New Roman" w:hAnsi="Times New Roman" w:cs="Times New Roman"/>
          <w:sz w:val="28"/>
          <w:szCs w:val="28"/>
          <w:lang w:val="uk-UA"/>
        </w:rPr>
        <w:t xml:space="preserve">]. </w:t>
      </w:r>
      <w:proofErr w:type="spellStart"/>
      <w:r w:rsidRPr="008838E3">
        <w:rPr>
          <w:rFonts w:ascii="Times New Roman" w:hAnsi="Times New Roman" w:cs="Times New Roman"/>
          <w:sz w:val="28"/>
          <w:szCs w:val="28"/>
          <w:lang w:val="uk-UA"/>
        </w:rPr>
        <w:t>Гранулярність</w:t>
      </w:r>
      <w:proofErr w:type="spellEnd"/>
      <w:r w:rsidRPr="008838E3">
        <w:rPr>
          <w:rFonts w:ascii="Times New Roman" w:hAnsi="Times New Roman" w:cs="Times New Roman"/>
          <w:sz w:val="28"/>
          <w:szCs w:val="28"/>
          <w:lang w:val="uk-UA"/>
        </w:rPr>
        <w:t xml:space="preserve"> доступних даних - 30 секунд.</w:t>
      </w:r>
    </w:p>
    <w:p w14:paraId="5506B9A4" w14:textId="77777777" w:rsidR="00880234" w:rsidRDefault="00880234" w:rsidP="00880234">
      <w:pPr>
        <w:spacing w:line="360" w:lineRule="auto"/>
        <w:jc w:val="both"/>
        <w:rPr>
          <w:rFonts w:ascii="Times New Roman" w:hAnsi="Times New Roman" w:cs="Times New Roman"/>
          <w:sz w:val="28"/>
          <w:szCs w:val="28"/>
          <w:lang w:val="uk-UA"/>
        </w:rPr>
      </w:pPr>
      <w:r w:rsidRPr="00880234">
        <w:rPr>
          <w:rFonts w:ascii="Times New Roman" w:hAnsi="Times New Roman" w:cs="Times New Roman"/>
          <w:sz w:val="28"/>
          <w:szCs w:val="28"/>
          <w:lang w:val="uk-UA"/>
        </w:rPr>
        <w:t xml:space="preserve">Оскільки дані мають різну </w:t>
      </w:r>
      <w:proofErr w:type="spellStart"/>
      <w:r w:rsidRPr="00880234">
        <w:rPr>
          <w:rFonts w:ascii="Times New Roman" w:hAnsi="Times New Roman" w:cs="Times New Roman"/>
          <w:sz w:val="28"/>
          <w:szCs w:val="28"/>
          <w:lang w:val="uk-UA"/>
        </w:rPr>
        <w:t>гранулярність</w:t>
      </w:r>
      <w:proofErr w:type="spellEnd"/>
      <w:r w:rsidRPr="00880234">
        <w:rPr>
          <w:rFonts w:ascii="Times New Roman" w:hAnsi="Times New Roman" w:cs="Times New Roman"/>
          <w:sz w:val="28"/>
          <w:szCs w:val="28"/>
          <w:lang w:val="uk-UA"/>
        </w:rPr>
        <w:t xml:space="preserve"> та </w:t>
      </w:r>
      <w:proofErr w:type="spellStart"/>
      <w:r w:rsidRPr="00880234">
        <w:rPr>
          <w:rFonts w:ascii="Times New Roman" w:hAnsi="Times New Roman" w:cs="Times New Roman"/>
          <w:sz w:val="28"/>
          <w:szCs w:val="28"/>
          <w:lang w:val="uk-UA"/>
        </w:rPr>
        <w:t>продубльовані</w:t>
      </w:r>
      <w:proofErr w:type="spellEnd"/>
      <w:r w:rsidRPr="00880234">
        <w:rPr>
          <w:rFonts w:ascii="Times New Roman" w:hAnsi="Times New Roman" w:cs="Times New Roman"/>
          <w:sz w:val="28"/>
          <w:szCs w:val="28"/>
          <w:lang w:val="uk-UA"/>
        </w:rPr>
        <w:t xml:space="preserve"> показники, для їх нормалізації було виконано наступні кроки: </w:t>
      </w:r>
    </w:p>
    <w:p w14:paraId="7ECB1129" w14:textId="77777777" w:rsidR="00880234" w:rsidRDefault="00880234" w:rsidP="00880234">
      <w:pPr>
        <w:pStyle w:val="ListParagraph"/>
        <w:numPr>
          <w:ilvl w:val="0"/>
          <w:numId w:val="1"/>
        </w:numPr>
        <w:spacing w:line="360" w:lineRule="auto"/>
        <w:jc w:val="both"/>
        <w:rPr>
          <w:rFonts w:ascii="Times New Roman" w:hAnsi="Times New Roman" w:cs="Times New Roman"/>
          <w:sz w:val="28"/>
          <w:szCs w:val="28"/>
          <w:lang w:val="uk-UA"/>
        </w:rPr>
      </w:pPr>
      <w:r w:rsidRPr="00880234">
        <w:rPr>
          <w:rFonts w:ascii="Times New Roman" w:hAnsi="Times New Roman" w:cs="Times New Roman"/>
          <w:sz w:val="28"/>
          <w:szCs w:val="28"/>
          <w:lang w:val="uk-UA"/>
        </w:rPr>
        <w:t xml:space="preserve">Вирахувано показник загальної потужності сонячної електростанції, просумувавши </w:t>
      </w:r>
      <w:proofErr w:type="spellStart"/>
      <w:r w:rsidRPr="00880234">
        <w:rPr>
          <w:rFonts w:ascii="Times New Roman" w:hAnsi="Times New Roman" w:cs="Times New Roman"/>
          <w:sz w:val="28"/>
          <w:szCs w:val="28"/>
          <w:lang w:val="uk-UA"/>
        </w:rPr>
        <w:t>знячення</w:t>
      </w:r>
      <w:proofErr w:type="spellEnd"/>
      <w:r w:rsidRPr="00880234">
        <w:rPr>
          <w:rFonts w:ascii="Times New Roman" w:hAnsi="Times New Roman" w:cs="Times New Roman"/>
          <w:sz w:val="28"/>
          <w:szCs w:val="28"/>
          <w:lang w:val="uk-UA"/>
        </w:rPr>
        <w:t xml:space="preserve"> окремих інверторів. </w:t>
      </w:r>
    </w:p>
    <w:p w14:paraId="7299E291" w14:textId="77777777" w:rsidR="00880234" w:rsidRDefault="00880234" w:rsidP="00880234">
      <w:pPr>
        <w:pStyle w:val="ListParagraph"/>
        <w:numPr>
          <w:ilvl w:val="0"/>
          <w:numId w:val="1"/>
        </w:numPr>
        <w:spacing w:line="360" w:lineRule="auto"/>
        <w:jc w:val="both"/>
        <w:rPr>
          <w:rFonts w:ascii="Times New Roman" w:hAnsi="Times New Roman" w:cs="Times New Roman"/>
          <w:sz w:val="28"/>
          <w:szCs w:val="28"/>
          <w:lang w:val="uk-UA"/>
        </w:rPr>
      </w:pPr>
      <w:r w:rsidRPr="00880234">
        <w:rPr>
          <w:rFonts w:ascii="Times New Roman" w:hAnsi="Times New Roman" w:cs="Times New Roman"/>
          <w:sz w:val="28"/>
          <w:szCs w:val="28"/>
          <w:lang w:val="uk-UA"/>
        </w:rPr>
        <w:t xml:space="preserve">Азимут сонця приведено до значення по модулю. Таким чином було отримано шкалу від 0 до 180 балів, яка відповідає відхиленню сонця від півдня. </w:t>
      </w:r>
    </w:p>
    <w:p w14:paraId="5281F401" w14:textId="77777777" w:rsidR="00880234" w:rsidRDefault="00880234" w:rsidP="00880234">
      <w:pPr>
        <w:pStyle w:val="ListParagraph"/>
        <w:numPr>
          <w:ilvl w:val="0"/>
          <w:numId w:val="1"/>
        </w:numPr>
        <w:spacing w:line="360" w:lineRule="auto"/>
        <w:jc w:val="both"/>
        <w:rPr>
          <w:rFonts w:ascii="Times New Roman" w:hAnsi="Times New Roman" w:cs="Times New Roman"/>
          <w:sz w:val="28"/>
          <w:szCs w:val="28"/>
          <w:lang w:val="uk-UA"/>
        </w:rPr>
      </w:pPr>
      <w:r w:rsidRPr="00880234">
        <w:rPr>
          <w:rFonts w:ascii="Times New Roman" w:hAnsi="Times New Roman" w:cs="Times New Roman"/>
          <w:sz w:val="28"/>
          <w:szCs w:val="28"/>
          <w:lang w:val="uk-UA"/>
        </w:rPr>
        <w:t xml:space="preserve">Між показниками </w:t>
      </w:r>
      <w:proofErr w:type="spellStart"/>
      <w:r w:rsidRPr="00880234">
        <w:rPr>
          <w:rFonts w:ascii="Times New Roman" w:hAnsi="Times New Roman" w:cs="Times New Roman"/>
          <w:sz w:val="28"/>
          <w:szCs w:val="28"/>
          <w:lang w:val="uk-UA"/>
        </w:rPr>
        <w:t>Open</w:t>
      </w:r>
      <w:proofErr w:type="spellEnd"/>
      <w:r w:rsidRPr="00880234">
        <w:rPr>
          <w:rFonts w:ascii="Times New Roman" w:hAnsi="Times New Roman" w:cs="Times New Roman"/>
          <w:sz w:val="28"/>
          <w:szCs w:val="28"/>
          <w:lang w:val="uk-UA"/>
        </w:rPr>
        <w:t xml:space="preserve"> </w:t>
      </w:r>
      <w:proofErr w:type="spellStart"/>
      <w:r w:rsidRPr="00880234">
        <w:rPr>
          <w:rFonts w:ascii="Times New Roman" w:hAnsi="Times New Roman" w:cs="Times New Roman"/>
          <w:sz w:val="28"/>
          <w:szCs w:val="28"/>
          <w:lang w:val="uk-UA"/>
        </w:rPr>
        <w:t>Meteo</w:t>
      </w:r>
      <w:proofErr w:type="spellEnd"/>
      <w:r w:rsidRPr="00880234">
        <w:rPr>
          <w:rFonts w:ascii="Times New Roman" w:hAnsi="Times New Roman" w:cs="Times New Roman"/>
          <w:sz w:val="28"/>
          <w:szCs w:val="28"/>
          <w:lang w:val="uk-UA"/>
        </w:rPr>
        <w:t xml:space="preserve"> та </w:t>
      </w:r>
      <w:proofErr w:type="spellStart"/>
      <w:r w:rsidRPr="00880234">
        <w:rPr>
          <w:rFonts w:ascii="Times New Roman" w:hAnsi="Times New Roman" w:cs="Times New Roman"/>
          <w:sz w:val="28"/>
          <w:szCs w:val="28"/>
          <w:lang w:val="uk-UA"/>
        </w:rPr>
        <w:t>Solcast</w:t>
      </w:r>
      <w:proofErr w:type="spellEnd"/>
      <w:r w:rsidRPr="00880234">
        <w:rPr>
          <w:rFonts w:ascii="Times New Roman" w:hAnsi="Times New Roman" w:cs="Times New Roman"/>
          <w:sz w:val="28"/>
          <w:szCs w:val="28"/>
          <w:lang w:val="uk-UA"/>
        </w:rPr>
        <w:t xml:space="preserve"> вирахувано середні показники температури повітря, вологості та атмосферного тиску. </w:t>
      </w:r>
    </w:p>
    <w:p w14:paraId="24A931A8" w14:textId="77777777" w:rsidR="00880234" w:rsidRDefault="00880234" w:rsidP="00880234">
      <w:pPr>
        <w:pStyle w:val="ListParagraph"/>
        <w:numPr>
          <w:ilvl w:val="0"/>
          <w:numId w:val="1"/>
        </w:numPr>
        <w:spacing w:line="360" w:lineRule="auto"/>
        <w:jc w:val="both"/>
        <w:rPr>
          <w:rFonts w:ascii="Times New Roman" w:hAnsi="Times New Roman" w:cs="Times New Roman"/>
          <w:sz w:val="28"/>
          <w:szCs w:val="28"/>
          <w:lang w:val="uk-UA"/>
        </w:rPr>
      </w:pPr>
      <w:r w:rsidRPr="00880234">
        <w:rPr>
          <w:rFonts w:ascii="Times New Roman" w:hAnsi="Times New Roman" w:cs="Times New Roman"/>
          <w:sz w:val="28"/>
          <w:szCs w:val="28"/>
          <w:lang w:val="uk-UA"/>
        </w:rPr>
        <w:t xml:space="preserve">Використовуючи бібліотеку </w:t>
      </w:r>
      <w:proofErr w:type="spellStart"/>
      <w:r w:rsidRPr="00880234">
        <w:rPr>
          <w:rFonts w:ascii="Times New Roman" w:hAnsi="Times New Roman" w:cs="Times New Roman"/>
          <w:sz w:val="28"/>
          <w:szCs w:val="28"/>
          <w:lang w:val="uk-UA"/>
        </w:rPr>
        <w:t>SunCalc</w:t>
      </w:r>
      <w:proofErr w:type="spellEnd"/>
      <w:r w:rsidRPr="00880234">
        <w:rPr>
          <w:rFonts w:ascii="Times New Roman" w:hAnsi="Times New Roman" w:cs="Times New Roman"/>
          <w:sz w:val="28"/>
          <w:szCs w:val="28"/>
          <w:lang w:val="uk-UA"/>
        </w:rPr>
        <w:t xml:space="preserve">, вирахувано тривалість світлового дня в хвилинах. </w:t>
      </w:r>
    </w:p>
    <w:p w14:paraId="4E396D27" w14:textId="5E7AB61C" w:rsidR="008838E3" w:rsidRPr="00880234" w:rsidRDefault="00880234" w:rsidP="00880234">
      <w:pPr>
        <w:pStyle w:val="ListParagraph"/>
        <w:numPr>
          <w:ilvl w:val="0"/>
          <w:numId w:val="1"/>
        </w:numPr>
        <w:spacing w:line="360" w:lineRule="auto"/>
        <w:jc w:val="both"/>
        <w:rPr>
          <w:rFonts w:ascii="Times New Roman" w:hAnsi="Times New Roman" w:cs="Times New Roman"/>
          <w:sz w:val="28"/>
          <w:szCs w:val="28"/>
          <w:lang w:val="uk-UA"/>
        </w:rPr>
      </w:pPr>
      <w:r w:rsidRPr="00880234">
        <w:rPr>
          <w:rFonts w:ascii="Times New Roman" w:hAnsi="Times New Roman" w:cs="Times New Roman"/>
          <w:sz w:val="28"/>
          <w:szCs w:val="28"/>
          <w:lang w:val="uk-UA"/>
        </w:rPr>
        <w:lastRenderedPageBreak/>
        <w:t xml:space="preserve">Всі показники зведено до </w:t>
      </w:r>
      <w:proofErr w:type="spellStart"/>
      <w:r w:rsidRPr="00880234">
        <w:rPr>
          <w:rFonts w:ascii="Times New Roman" w:hAnsi="Times New Roman" w:cs="Times New Roman"/>
          <w:sz w:val="28"/>
          <w:szCs w:val="28"/>
          <w:lang w:val="uk-UA"/>
        </w:rPr>
        <w:t>гранулярності</w:t>
      </w:r>
      <w:proofErr w:type="spellEnd"/>
      <w:r w:rsidRPr="00880234">
        <w:rPr>
          <w:rFonts w:ascii="Times New Roman" w:hAnsi="Times New Roman" w:cs="Times New Roman"/>
          <w:sz w:val="28"/>
          <w:szCs w:val="28"/>
          <w:lang w:val="uk-UA"/>
        </w:rPr>
        <w:t xml:space="preserve"> в одну годину шляхом обрахунку середнього значення.</w:t>
      </w:r>
    </w:p>
    <w:p w14:paraId="2E26B591" w14:textId="5565CC7B" w:rsidR="00880234" w:rsidRDefault="00880234" w:rsidP="00880234">
      <w:pPr>
        <w:spacing w:line="360" w:lineRule="auto"/>
        <w:jc w:val="both"/>
        <w:rPr>
          <w:rFonts w:ascii="Times New Roman" w:hAnsi="Times New Roman" w:cs="Times New Roman"/>
          <w:sz w:val="28"/>
          <w:szCs w:val="28"/>
          <w:lang w:val="uk-UA"/>
        </w:rPr>
      </w:pPr>
      <w:r w:rsidRPr="00880234">
        <w:rPr>
          <w:rFonts w:ascii="Times New Roman" w:hAnsi="Times New Roman" w:cs="Times New Roman"/>
          <w:sz w:val="28"/>
          <w:szCs w:val="28"/>
          <w:lang w:val="uk-UA"/>
        </w:rPr>
        <w:t xml:space="preserve">В результаті було отримано масив даних з 18840 записів, який складається з наступних даних: потужність сонячної станції, температура радіатора, температура модуля; </w:t>
      </w:r>
      <w:proofErr w:type="spellStart"/>
      <w:r w:rsidRPr="00880234">
        <w:rPr>
          <w:rFonts w:ascii="Times New Roman" w:hAnsi="Times New Roman" w:cs="Times New Roman"/>
          <w:sz w:val="28"/>
          <w:szCs w:val="28"/>
          <w:lang w:val="uk-UA"/>
        </w:rPr>
        <w:t>зенит</w:t>
      </w:r>
      <w:proofErr w:type="spellEnd"/>
      <w:r w:rsidRPr="00880234">
        <w:rPr>
          <w:rFonts w:ascii="Times New Roman" w:hAnsi="Times New Roman" w:cs="Times New Roman"/>
          <w:sz w:val="28"/>
          <w:szCs w:val="28"/>
          <w:lang w:val="uk-UA"/>
        </w:rPr>
        <w:t>, азимут, та висота сонця над рівнем моря; температура повітря, вологість, атмосферний тиск, швидкість вітру, % хмарності та прозорості хмар; показники прямої та розсіяної сонячної радіації; а також показники радіаці</w:t>
      </w:r>
      <w:r>
        <w:rPr>
          <w:rFonts w:ascii="Times New Roman" w:hAnsi="Times New Roman" w:cs="Times New Roman"/>
          <w:sz w:val="28"/>
          <w:szCs w:val="28"/>
          <w:lang w:val="uk-UA"/>
        </w:rPr>
        <w:t>ї</w:t>
      </w:r>
      <w:r w:rsidRPr="00880234">
        <w:rPr>
          <w:rFonts w:ascii="Times New Roman" w:hAnsi="Times New Roman" w:cs="Times New Roman"/>
          <w:sz w:val="28"/>
          <w:szCs w:val="28"/>
          <w:lang w:val="uk-UA"/>
        </w:rPr>
        <w:t xml:space="preserve"> отримані методом </w:t>
      </w:r>
      <w:proofErr w:type="spellStart"/>
      <w:r w:rsidRPr="00880234">
        <w:rPr>
          <w:rFonts w:ascii="Times New Roman" w:hAnsi="Times New Roman" w:cs="Times New Roman"/>
          <w:sz w:val="28"/>
          <w:szCs w:val="28"/>
          <w:lang w:val="uk-UA"/>
        </w:rPr>
        <w:t>Clear</w:t>
      </w:r>
      <w:proofErr w:type="spellEnd"/>
      <w:r w:rsidRPr="00880234">
        <w:rPr>
          <w:rFonts w:ascii="Times New Roman" w:hAnsi="Times New Roman" w:cs="Times New Roman"/>
          <w:sz w:val="28"/>
          <w:szCs w:val="28"/>
          <w:lang w:val="uk-UA"/>
        </w:rPr>
        <w:t xml:space="preserve"> </w:t>
      </w:r>
      <w:proofErr w:type="spellStart"/>
      <w:r w:rsidRPr="00880234">
        <w:rPr>
          <w:rFonts w:ascii="Times New Roman" w:hAnsi="Times New Roman" w:cs="Times New Roman"/>
          <w:sz w:val="28"/>
          <w:szCs w:val="28"/>
          <w:lang w:val="uk-UA"/>
        </w:rPr>
        <w:t>Sky</w:t>
      </w:r>
      <w:proofErr w:type="spellEnd"/>
      <w:r w:rsidRPr="00880234">
        <w:rPr>
          <w:rFonts w:ascii="Times New Roman" w:hAnsi="Times New Roman" w:cs="Times New Roman"/>
          <w:sz w:val="28"/>
          <w:szCs w:val="28"/>
          <w:lang w:val="uk-UA"/>
        </w:rPr>
        <w:t xml:space="preserve">. </w:t>
      </w:r>
      <w:proofErr w:type="spellStart"/>
      <w:r w:rsidRPr="00880234">
        <w:rPr>
          <w:rFonts w:ascii="Times New Roman" w:hAnsi="Times New Roman" w:cs="Times New Roman"/>
          <w:sz w:val="28"/>
          <w:szCs w:val="28"/>
          <w:lang w:val="uk-UA"/>
        </w:rPr>
        <w:t>Гранулярність</w:t>
      </w:r>
      <w:proofErr w:type="spellEnd"/>
      <w:r w:rsidRPr="00880234">
        <w:rPr>
          <w:rFonts w:ascii="Times New Roman" w:hAnsi="Times New Roman" w:cs="Times New Roman"/>
          <w:sz w:val="28"/>
          <w:szCs w:val="28"/>
          <w:lang w:val="uk-UA"/>
        </w:rPr>
        <w:t xml:space="preserve"> даних - 1 година.</w:t>
      </w:r>
    </w:p>
    <w:p w14:paraId="04B9C335" w14:textId="5F5801ED" w:rsidR="00880234" w:rsidRDefault="00880234" w:rsidP="00880234">
      <w:pPr>
        <w:spacing w:line="360" w:lineRule="auto"/>
        <w:jc w:val="both"/>
        <w:rPr>
          <w:rFonts w:ascii="Times New Roman" w:hAnsi="Times New Roman" w:cs="Times New Roman"/>
          <w:sz w:val="28"/>
          <w:szCs w:val="28"/>
          <w:lang w:val="en-US"/>
        </w:rPr>
      </w:pPr>
      <w:r w:rsidRPr="00880234">
        <w:rPr>
          <w:rFonts w:ascii="Times New Roman" w:hAnsi="Times New Roman" w:cs="Times New Roman"/>
          <w:sz w:val="28"/>
          <w:szCs w:val="28"/>
          <w:lang w:val="uk-UA"/>
        </w:rPr>
        <w:t xml:space="preserve">Однією з задач дослідження є прогнозування ефективності в </w:t>
      </w:r>
      <w:proofErr w:type="spellStart"/>
      <w:r w:rsidRPr="00880234">
        <w:rPr>
          <w:rFonts w:ascii="Times New Roman" w:hAnsi="Times New Roman" w:cs="Times New Roman"/>
          <w:sz w:val="28"/>
          <w:szCs w:val="28"/>
          <w:lang w:val="uk-UA"/>
        </w:rPr>
        <w:t>онлайні</w:t>
      </w:r>
      <w:proofErr w:type="spellEnd"/>
      <w:r w:rsidRPr="00880234">
        <w:rPr>
          <w:rFonts w:ascii="Times New Roman" w:hAnsi="Times New Roman" w:cs="Times New Roman"/>
          <w:sz w:val="28"/>
          <w:szCs w:val="28"/>
          <w:lang w:val="uk-UA"/>
        </w:rPr>
        <w:t>, яке коригується оновленням показників погоди. Тому для прогнозування було вирішено використовувати лінійну регресію, яка працює швидше нейронних мереж, а її вхідні дані можуть бути змінними. Прогнозування відбувалося у декілька етапів</w:t>
      </w:r>
      <w:r>
        <w:rPr>
          <w:rFonts w:ascii="Times New Roman" w:hAnsi="Times New Roman" w:cs="Times New Roman"/>
          <w:sz w:val="28"/>
          <w:szCs w:val="28"/>
          <w:lang w:val="en-US"/>
        </w:rPr>
        <w:t>:</w:t>
      </w:r>
    </w:p>
    <w:p w14:paraId="61FB3A6C" w14:textId="77777777" w:rsidR="00880234" w:rsidRPr="00880234" w:rsidRDefault="00880234" w:rsidP="00880234">
      <w:pPr>
        <w:pStyle w:val="ListParagraph"/>
        <w:numPr>
          <w:ilvl w:val="0"/>
          <w:numId w:val="2"/>
        </w:numPr>
        <w:spacing w:line="360" w:lineRule="auto"/>
        <w:jc w:val="both"/>
        <w:rPr>
          <w:rFonts w:ascii="Times New Roman" w:hAnsi="Times New Roman" w:cs="Times New Roman"/>
          <w:sz w:val="28"/>
          <w:szCs w:val="28"/>
          <w:lang w:val="en-US"/>
        </w:rPr>
      </w:pPr>
      <w:proofErr w:type="spellStart"/>
      <w:r w:rsidRPr="00880234">
        <w:rPr>
          <w:rFonts w:ascii="Times New Roman" w:hAnsi="Times New Roman" w:cs="Times New Roman"/>
          <w:sz w:val="28"/>
          <w:szCs w:val="28"/>
          <w:lang w:val="en-US"/>
        </w:rPr>
        <w:t>Для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виявлення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та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видалення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викидів</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використовувався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метод</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міжквартильного</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розмаху</w:t>
      </w:r>
      <w:proofErr w:type="spellEnd"/>
      <w:r w:rsidRPr="00880234">
        <w:rPr>
          <w:rFonts w:ascii="Times New Roman" w:hAnsi="Times New Roman" w:cs="Times New Roman"/>
          <w:sz w:val="28"/>
          <w:szCs w:val="28"/>
          <w:lang w:val="en-US"/>
        </w:rPr>
        <w:t xml:space="preserve"> (IQR).</w:t>
      </w:r>
    </w:p>
    <w:p w14:paraId="7DFD2436" w14:textId="17583002" w:rsidR="00880234" w:rsidRPr="00880234" w:rsidRDefault="00880234" w:rsidP="00880234">
      <w:pPr>
        <w:pStyle w:val="ListParagraph"/>
        <w:numPr>
          <w:ilvl w:val="0"/>
          <w:numId w:val="2"/>
        </w:numPr>
        <w:spacing w:line="360" w:lineRule="auto"/>
        <w:jc w:val="both"/>
        <w:rPr>
          <w:rFonts w:ascii="Times New Roman" w:hAnsi="Times New Roman" w:cs="Times New Roman"/>
          <w:sz w:val="28"/>
          <w:szCs w:val="28"/>
          <w:lang w:val="en-US"/>
        </w:rPr>
      </w:pPr>
      <w:proofErr w:type="spellStart"/>
      <w:r w:rsidRPr="00880234">
        <w:rPr>
          <w:rFonts w:ascii="Times New Roman" w:hAnsi="Times New Roman" w:cs="Times New Roman"/>
          <w:sz w:val="28"/>
          <w:szCs w:val="28"/>
          <w:lang w:val="en-US"/>
        </w:rPr>
        <w:t>Дані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були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розділені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навчальну</w:t>
      </w:r>
      <w:proofErr w:type="spellEnd"/>
      <w:r w:rsidRPr="00880234">
        <w:rPr>
          <w:rFonts w:ascii="Times New Roman" w:hAnsi="Times New Roman" w:cs="Times New Roman"/>
          <w:sz w:val="28"/>
          <w:szCs w:val="28"/>
          <w:lang w:val="en-US"/>
        </w:rPr>
        <w:t xml:space="preserve"> (1 </w:t>
      </w:r>
      <w:proofErr w:type="spellStart"/>
      <w:r w:rsidRPr="00880234">
        <w:rPr>
          <w:rFonts w:ascii="Times New Roman" w:hAnsi="Times New Roman" w:cs="Times New Roman"/>
          <w:sz w:val="28"/>
          <w:szCs w:val="28"/>
          <w:lang w:val="en-US"/>
        </w:rPr>
        <w:t>січня</w:t>
      </w:r>
      <w:proofErr w:type="spellEnd"/>
      <w:r w:rsidRPr="00880234">
        <w:rPr>
          <w:rFonts w:ascii="Times New Roman" w:hAnsi="Times New Roman" w:cs="Times New Roman"/>
          <w:sz w:val="28"/>
          <w:szCs w:val="28"/>
          <w:lang w:val="en-US"/>
        </w:rPr>
        <w:t xml:space="preserve"> 2019 </w:t>
      </w:r>
      <w:proofErr w:type="spellStart"/>
      <w:r w:rsidRPr="00880234">
        <w:rPr>
          <w:rFonts w:ascii="Times New Roman" w:hAnsi="Times New Roman" w:cs="Times New Roman"/>
          <w:sz w:val="28"/>
          <w:szCs w:val="28"/>
          <w:lang w:val="en-US"/>
        </w:rPr>
        <w:t>року</w:t>
      </w:r>
      <w:proofErr w:type="spellEnd"/>
      <w:r w:rsidRPr="00880234">
        <w:rPr>
          <w:rFonts w:ascii="Times New Roman" w:hAnsi="Times New Roman" w:cs="Times New Roman"/>
          <w:sz w:val="28"/>
          <w:szCs w:val="28"/>
          <w:lang w:val="en-US"/>
        </w:rPr>
        <w:t xml:space="preserve"> - 31 </w:t>
      </w:r>
      <w:proofErr w:type="spellStart"/>
      <w:r w:rsidRPr="00880234">
        <w:rPr>
          <w:rFonts w:ascii="Times New Roman" w:hAnsi="Times New Roman" w:cs="Times New Roman"/>
          <w:sz w:val="28"/>
          <w:szCs w:val="28"/>
          <w:lang w:val="en-US"/>
        </w:rPr>
        <w:t>грудня</w:t>
      </w:r>
      <w:proofErr w:type="spellEnd"/>
      <w:r w:rsidRPr="00880234">
        <w:rPr>
          <w:rFonts w:ascii="Times New Roman" w:hAnsi="Times New Roman" w:cs="Times New Roman"/>
          <w:sz w:val="28"/>
          <w:szCs w:val="28"/>
          <w:lang w:val="en-US"/>
        </w:rPr>
        <w:t xml:space="preserve"> 2021 </w:t>
      </w:r>
      <w:proofErr w:type="spellStart"/>
      <w:r w:rsidRPr="00880234">
        <w:rPr>
          <w:rFonts w:ascii="Times New Roman" w:hAnsi="Times New Roman" w:cs="Times New Roman"/>
          <w:sz w:val="28"/>
          <w:szCs w:val="28"/>
          <w:lang w:val="en-US"/>
        </w:rPr>
        <w:t>року</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та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тестову</w:t>
      </w:r>
      <w:proofErr w:type="spellEnd"/>
      <w:r w:rsidRPr="00880234">
        <w:rPr>
          <w:rFonts w:ascii="Times New Roman" w:hAnsi="Times New Roman" w:cs="Times New Roman"/>
          <w:sz w:val="28"/>
          <w:szCs w:val="28"/>
          <w:lang w:val="en-US"/>
        </w:rPr>
        <w:t xml:space="preserve"> (1 </w:t>
      </w:r>
      <w:proofErr w:type="spellStart"/>
      <w:r w:rsidRPr="00880234">
        <w:rPr>
          <w:rFonts w:ascii="Times New Roman" w:hAnsi="Times New Roman" w:cs="Times New Roman"/>
          <w:sz w:val="28"/>
          <w:szCs w:val="28"/>
          <w:lang w:val="en-US"/>
        </w:rPr>
        <w:t>січня</w:t>
      </w:r>
      <w:proofErr w:type="spellEnd"/>
      <w:r w:rsidRPr="00880234">
        <w:rPr>
          <w:rFonts w:ascii="Times New Roman" w:hAnsi="Times New Roman" w:cs="Times New Roman"/>
          <w:sz w:val="28"/>
          <w:szCs w:val="28"/>
          <w:lang w:val="en-US"/>
        </w:rPr>
        <w:t xml:space="preserve"> 2022 </w:t>
      </w:r>
      <w:proofErr w:type="spellStart"/>
      <w:r w:rsidRPr="00880234">
        <w:rPr>
          <w:rFonts w:ascii="Times New Roman" w:hAnsi="Times New Roman" w:cs="Times New Roman"/>
          <w:sz w:val="28"/>
          <w:szCs w:val="28"/>
          <w:lang w:val="en-US"/>
        </w:rPr>
        <w:t>року</w:t>
      </w:r>
      <w:proofErr w:type="spellEnd"/>
      <w:r w:rsidRPr="00880234">
        <w:rPr>
          <w:rFonts w:ascii="Times New Roman" w:hAnsi="Times New Roman" w:cs="Times New Roman"/>
          <w:sz w:val="28"/>
          <w:szCs w:val="28"/>
          <w:lang w:val="en-US"/>
        </w:rPr>
        <w:t xml:space="preserve"> - 31 </w:t>
      </w:r>
      <w:proofErr w:type="spellStart"/>
      <w:r w:rsidRPr="00880234">
        <w:rPr>
          <w:rFonts w:ascii="Times New Roman" w:hAnsi="Times New Roman" w:cs="Times New Roman"/>
          <w:sz w:val="28"/>
          <w:szCs w:val="28"/>
          <w:lang w:val="en-US"/>
        </w:rPr>
        <w:t>грудня</w:t>
      </w:r>
      <w:proofErr w:type="spellEnd"/>
      <w:r w:rsidRPr="00880234">
        <w:rPr>
          <w:rFonts w:ascii="Times New Roman" w:hAnsi="Times New Roman" w:cs="Times New Roman"/>
          <w:sz w:val="28"/>
          <w:szCs w:val="28"/>
          <w:lang w:val="en-US"/>
        </w:rPr>
        <w:t xml:space="preserve"> 2022 </w:t>
      </w:r>
      <w:proofErr w:type="spellStart"/>
      <w:r w:rsidRPr="00880234">
        <w:rPr>
          <w:rFonts w:ascii="Times New Roman" w:hAnsi="Times New Roman" w:cs="Times New Roman"/>
          <w:sz w:val="28"/>
          <w:szCs w:val="28"/>
          <w:lang w:val="en-US"/>
        </w:rPr>
        <w:t>року</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мережі</w:t>
      </w:r>
      <w:proofErr w:type="spellEnd"/>
      <w:r w:rsidRPr="00880234">
        <w:rPr>
          <w:rFonts w:ascii="Times New Roman" w:hAnsi="Times New Roman" w:cs="Times New Roman"/>
          <w:sz w:val="28"/>
          <w:szCs w:val="28"/>
          <w:lang w:val="en-US"/>
        </w:rPr>
        <w:t>.</w:t>
      </w:r>
    </w:p>
    <w:p w14:paraId="736329CB" w14:textId="77777777" w:rsidR="00880234" w:rsidRPr="00880234" w:rsidRDefault="00880234" w:rsidP="00880234">
      <w:pPr>
        <w:pStyle w:val="ListParagraph"/>
        <w:numPr>
          <w:ilvl w:val="0"/>
          <w:numId w:val="2"/>
        </w:numPr>
        <w:spacing w:line="360" w:lineRule="auto"/>
        <w:jc w:val="both"/>
        <w:rPr>
          <w:rFonts w:ascii="Times New Roman" w:hAnsi="Times New Roman" w:cs="Times New Roman"/>
          <w:sz w:val="28"/>
          <w:szCs w:val="28"/>
          <w:lang w:val="en-US"/>
        </w:rPr>
      </w:pPr>
      <w:proofErr w:type="spellStart"/>
      <w:r w:rsidRPr="00880234">
        <w:rPr>
          <w:rFonts w:ascii="Times New Roman" w:hAnsi="Times New Roman" w:cs="Times New Roman"/>
          <w:sz w:val="28"/>
          <w:szCs w:val="28"/>
          <w:lang w:val="en-US"/>
        </w:rPr>
        <w:t>Для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тестового</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набору</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даних</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були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створені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додаткові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часові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ідентифікатори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година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день</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тижня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квартал</w:t>
      </w:r>
      <w:proofErr w:type="spellEnd"/>
      <w:r w:rsidRPr="00880234">
        <w:rPr>
          <w:rFonts w:ascii="Times New Roman" w:hAnsi="Times New Roman" w:cs="Times New Roman"/>
          <w:sz w:val="28"/>
          <w:szCs w:val="28"/>
          <w:lang w:val="en-US"/>
        </w:rPr>
        <w:t>).</w:t>
      </w:r>
    </w:p>
    <w:p w14:paraId="3E474C74" w14:textId="77777777" w:rsidR="00880234" w:rsidRPr="00880234" w:rsidRDefault="00880234" w:rsidP="00880234">
      <w:pPr>
        <w:pStyle w:val="ListParagraph"/>
        <w:numPr>
          <w:ilvl w:val="0"/>
          <w:numId w:val="2"/>
        </w:numPr>
        <w:spacing w:line="360" w:lineRule="auto"/>
        <w:jc w:val="both"/>
        <w:rPr>
          <w:rFonts w:ascii="Times New Roman" w:hAnsi="Times New Roman" w:cs="Times New Roman"/>
          <w:sz w:val="28"/>
          <w:szCs w:val="28"/>
          <w:lang w:val="en-US"/>
        </w:rPr>
      </w:pPr>
      <w:proofErr w:type="spellStart"/>
      <w:r w:rsidRPr="00880234">
        <w:rPr>
          <w:rFonts w:ascii="Times New Roman" w:hAnsi="Times New Roman" w:cs="Times New Roman"/>
          <w:sz w:val="28"/>
          <w:szCs w:val="28"/>
          <w:lang w:val="en-US"/>
        </w:rPr>
        <w:t>Для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прогнозування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було</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використано</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кілька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регресійних</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моделей</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Кожна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модель</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навчалася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навчальному</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наборі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даних</w:t>
      </w:r>
      <w:proofErr w:type="spellEnd"/>
      <w:r w:rsidRPr="00880234">
        <w:rPr>
          <w:rFonts w:ascii="Times New Roman" w:hAnsi="Times New Roman" w:cs="Times New Roman"/>
          <w:sz w:val="28"/>
          <w:szCs w:val="28"/>
          <w:lang w:val="en-US"/>
        </w:rPr>
        <w:t xml:space="preserve"> і </w:t>
      </w:r>
      <w:proofErr w:type="spellStart"/>
      <w:r w:rsidRPr="00880234">
        <w:rPr>
          <w:rFonts w:ascii="Times New Roman" w:hAnsi="Times New Roman" w:cs="Times New Roman"/>
          <w:sz w:val="28"/>
          <w:szCs w:val="28"/>
          <w:lang w:val="en-US"/>
        </w:rPr>
        <w:t>робила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прогнози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тестовому</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наборі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даних</w:t>
      </w:r>
      <w:proofErr w:type="spellEnd"/>
      <w:r w:rsidRPr="00880234">
        <w:rPr>
          <w:rFonts w:ascii="Times New Roman" w:hAnsi="Times New Roman" w:cs="Times New Roman"/>
          <w:sz w:val="28"/>
          <w:szCs w:val="28"/>
          <w:lang w:val="en-US"/>
        </w:rPr>
        <w:t xml:space="preserve">. У </w:t>
      </w:r>
      <w:proofErr w:type="spellStart"/>
      <w:r w:rsidRPr="00880234">
        <w:rPr>
          <w:rFonts w:ascii="Times New Roman" w:hAnsi="Times New Roman" w:cs="Times New Roman"/>
          <w:sz w:val="28"/>
          <w:szCs w:val="28"/>
          <w:lang w:val="en-US"/>
        </w:rPr>
        <w:t>таблиці</w:t>
      </w:r>
      <w:proofErr w:type="spellEnd"/>
      <w:r w:rsidRPr="00880234">
        <w:rPr>
          <w:rFonts w:ascii="Times New Roman" w:hAnsi="Times New Roman" w:cs="Times New Roman"/>
          <w:sz w:val="28"/>
          <w:szCs w:val="28"/>
          <w:lang w:val="en-US"/>
        </w:rPr>
        <w:t xml:space="preserve"> 1 </w:t>
      </w:r>
      <w:proofErr w:type="spellStart"/>
      <w:r w:rsidRPr="00880234">
        <w:rPr>
          <w:rFonts w:ascii="Times New Roman" w:hAnsi="Times New Roman" w:cs="Times New Roman"/>
          <w:sz w:val="28"/>
          <w:szCs w:val="28"/>
          <w:lang w:val="en-US"/>
        </w:rPr>
        <w:t>порівнюються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показники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якості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використаних</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моделей</w:t>
      </w:r>
      <w:proofErr w:type="spellEnd"/>
      <w:r w:rsidRPr="00880234">
        <w:rPr>
          <w:rFonts w:ascii="Times New Roman" w:hAnsi="Times New Roman" w:cs="Times New Roman"/>
          <w:sz w:val="28"/>
          <w:szCs w:val="28"/>
          <w:lang w:val="en-US"/>
        </w:rPr>
        <w:t>.</w:t>
      </w:r>
    </w:p>
    <w:p w14:paraId="065157A0" w14:textId="789ED12D" w:rsidR="00880234" w:rsidRPr="00880234" w:rsidRDefault="00880234" w:rsidP="00880234">
      <w:pPr>
        <w:pStyle w:val="ListParagraph"/>
        <w:numPr>
          <w:ilvl w:val="0"/>
          <w:numId w:val="2"/>
        </w:numPr>
        <w:spacing w:line="360" w:lineRule="auto"/>
        <w:jc w:val="both"/>
        <w:rPr>
          <w:rFonts w:ascii="Times New Roman" w:hAnsi="Times New Roman" w:cs="Times New Roman"/>
          <w:sz w:val="28"/>
          <w:szCs w:val="28"/>
          <w:lang w:val="en-US"/>
        </w:rPr>
      </w:pPr>
      <w:proofErr w:type="spellStart"/>
      <w:r w:rsidRPr="00880234">
        <w:rPr>
          <w:rFonts w:ascii="Times New Roman" w:hAnsi="Times New Roman" w:cs="Times New Roman"/>
          <w:sz w:val="28"/>
          <w:szCs w:val="28"/>
          <w:lang w:val="en-US"/>
        </w:rPr>
        <w:t>Функція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GridSearchCV</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була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використана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для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вибору</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параметрів</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моделі</w:t>
      </w:r>
      <w:proofErr w:type="spellEnd"/>
      <w:r w:rsidRPr="00880234">
        <w:rPr>
          <w:rFonts w:ascii="Times New Roman" w:hAnsi="Times New Roman" w:cs="Times New Roman"/>
          <w:sz w:val="28"/>
          <w:szCs w:val="28"/>
          <w:lang w:val="en-US"/>
        </w:rPr>
        <w:t xml:space="preserve"> з </w:t>
      </w:r>
      <w:proofErr w:type="spellStart"/>
      <w:r w:rsidRPr="00880234">
        <w:rPr>
          <w:rFonts w:ascii="Times New Roman" w:hAnsi="Times New Roman" w:cs="Times New Roman"/>
          <w:sz w:val="28"/>
          <w:szCs w:val="28"/>
          <w:lang w:val="en-US"/>
        </w:rPr>
        <w:t>найкращими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показниками</w:t>
      </w:r>
      <w:proofErr w:type="spellEnd"/>
      <w:r w:rsidRPr="0088023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основі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найкращої</w:t>
      </w:r>
      <w:proofErr w:type="spellEnd"/>
      <w:r w:rsidRPr="00880234">
        <w:rPr>
          <w:rFonts w:ascii="Times New Roman" w:hAnsi="Times New Roman" w:cs="Times New Roman"/>
          <w:sz w:val="28"/>
          <w:szCs w:val="28"/>
          <w:lang w:val="en-US"/>
        </w:rPr>
        <w:t xml:space="preserve"> з </w:t>
      </w:r>
      <w:proofErr w:type="spellStart"/>
      <w:r w:rsidRPr="00880234">
        <w:rPr>
          <w:rFonts w:ascii="Times New Roman" w:hAnsi="Times New Roman" w:cs="Times New Roman"/>
          <w:sz w:val="28"/>
          <w:szCs w:val="28"/>
          <w:lang w:val="en-US"/>
        </w:rPr>
        <w:t>обраних</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моделей</w:t>
      </w:r>
      <w:proofErr w:type="spellEnd"/>
      <w:r w:rsidRPr="00880234">
        <w:rPr>
          <w:rFonts w:ascii="Times New Roman" w:hAnsi="Times New Roman" w:cs="Times New Roman"/>
          <w:sz w:val="28"/>
          <w:szCs w:val="28"/>
          <w:lang w:val="en-US"/>
        </w:rPr>
        <w:t xml:space="preserve"> Gradient Boosting Regression </w:t>
      </w:r>
      <w:proofErr w:type="spellStart"/>
      <w:r w:rsidRPr="00880234">
        <w:rPr>
          <w:rFonts w:ascii="Times New Roman" w:hAnsi="Times New Roman" w:cs="Times New Roman"/>
          <w:sz w:val="28"/>
          <w:szCs w:val="28"/>
          <w:lang w:val="en-US"/>
        </w:rPr>
        <w:t>було</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виконано</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прогнозування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Показники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якості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були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такими</w:t>
      </w:r>
      <w:proofErr w:type="spellEnd"/>
      <w:r w:rsidRPr="0088023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80234">
        <w:rPr>
          <w:rFonts w:ascii="Times New Roman" w:hAnsi="Times New Roman" w:cs="Times New Roman"/>
          <w:sz w:val="28"/>
          <w:szCs w:val="28"/>
          <w:lang w:val="en-US"/>
        </w:rPr>
        <w:t xml:space="preserve">Mean Square Error - </w:t>
      </w:r>
      <w:r w:rsidRPr="00880234">
        <w:rPr>
          <w:rFonts w:ascii="Times New Roman" w:hAnsi="Times New Roman" w:cs="Times New Roman"/>
          <w:sz w:val="28"/>
          <w:szCs w:val="28"/>
          <w:lang w:val="en-US"/>
        </w:rPr>
        <w:t>488590.0169641469</w:t>
      </w:r>
      <w:r w:rsidRPr="00880234">
        <w:rPr>
          <w:rFonts w:ascii="Times New Roman" w:hAnsi="Times New Roman" w:cs="Times New Roman"/>
          <w:sz w:val="28"/>
          <w:szCs w:val="28"/>
          <w:lang w:val="en-US"/>
        </w:rPr>
        <w:t xml:space="preserve">; Mean Absolute Error </w:t>
      </w:r>
      <w:proofErr w:type="gramStart"/>
      <w:r w:rsidRPr="00880234">
        <w:rPr>
          <w:rFonts w:ascii="Times New Roman" w:hAnsi="Times New Roman" w:cs="Times New Roman"/>
          <w:sz w:val="28"/>
          <w:szCs w:val="28"/>
          <w:lang w:val="en-US"/>
        </w:rPr>
        <w:t xml:space="preserve">- </w:t>
      </w:r>
      <w:r w:rsidRPr="00880234">
        <w:rPr>
          <w:rFonts w:ascii="Times New Roman" w:hAnsi="Times New Roman" w:cs="Times New Roman"/>
          <w:sz w:val="28"/>
          <w:szCs w:val="28"/>
          <w:lang w:val="en-US"/>
        </w:rPr>
        <w:t xml:space="preserve"> 526.9728465745633</w:t>
      </w:r>
      <w:proofErr w:type="gramEnd"/>
      <w:r w:rsidRPr="00880234">
        <w:rPr>
          <w:rFonts w:ascii="Times New Roman" w:hAnsi="Times New Roman" w:cs="Times New Roman"/>
          <w:sz w:val="28"/>
          <w:szCs w:val="28"/>
          <w:lang w:val="en-US"/>
        </w:rPr>
        <w:t xml:space="preserve">; </w:t>
      </w:r>
      <w:r w:rsidRPr="00880234">
        <w:rPr>
          <w:rFonts w:ascii="Times New Roman" w:hAnsi="Times New Roman" w:cs="Times New Roman"/>
          <w:sz w:val="28"/>
          <w:szCs w:val="28"/>
          <w:lang w:val="en-US"/>
        </w:rPr>
        <w:t>Mean Absolute Percentage Error</w:t>
      </w:r>
      <w:r w:rsidRPr="00880234">
        <w:rPr>
          <w:rFonts w:ascii="Times New Roman" w:hAnsi="Times New Roman" w:cs="Times New Roman"/>
          <w:sz w:val="28"/>
          <w:szCs w:val="28"/>
          <w:lang w:val="en-US"/>
        </w:rPr>
        <w:t xml:space="preserve"> - </w:t>
      </w:r>
      <w:r w:rsidRPr="00880234">
        <w:rPr>
          <w:rFonts w:ascii="Times New Roman" w:hAnsi="Times New Roman" w:cs="Times New Roman"/>
          <w:sz w:val="28"/>
          <w:szCs w:val="28"/>
          <w:lang w:val="en-US"/>
        </w:rPr>
        <w:t>184.08511806925392</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p>
    <w:p w14:paraId="5A3CF031" w14:textId="1162CE3E" w:rsidR="00880234" w:rsidRDefault="00880234" w:rsidP="00880234">
      <w:pPr>
        <w:spacing w:line="360" w:lineRule="auto"/>
        <w:jc w:val="both"/>
        <w:rPr>
          <w:rFonts w:ascii="Times New Roman" w:hAnsi="Times New Roman" w:cs="Times New Roman"/>
          <w:sz w:val="28"/>
          <w:szCs w:val="28"/>
          <w:lang w:val="uk-UA"/>
        </w:rPr>
      </w:pPr>
      <w:proofErr w:type="spellStart"/>
      <w:r w:rsidRPr="00880234">
        <w:rPr>
          <w:rFonts w:ascii="Times New Roman" w:hAnsi="Times New Roman" w:cs="Times New Roman"/>
          <w:sz w:val="28"/>
          <w:szCs w:val="28"/>
          <w:lang w:val="en-US"/>
        </w:rPr>
        <w:lastRenderedPageBreak/>
        <w:t>Похибки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прогнозування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були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розраховані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та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проаналізовані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по</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днях</w:t>
      </w:r>
      <w:proofErr w:type="spellEnd"/>
      <w:r w:rsidRPr="00880234">
        <w:rPr>
          <w:rFonts w:ascii="Times New Roman" w:hAnsi="Times New Roman" w:cs="Times New Roman"/>
          <w:sz w:val="28"/>
          <w:szCs w:val="28"/>
          <w:lang w:val="en-US"/>
        </w:rPr>
        <w:t>.</w:t>
      </w:r>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Були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згенеровані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майбутні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часові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мітки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та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часові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характеристики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майбутній</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період</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основі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яких</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було</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виконано</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прогнозування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Результати</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прогнозування</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показані</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на</w:t>
      </w:r>
      <w:proofErr w:type="spellEnd"/>
      <w:r w:rsidRPr="00880234">
        <w:rPr>
          <w:rFonts w:ascii="Times New Roman" w:hAnsi="Times New Roman" w:cs="Times New Roman"/>
          <w:sz w:val="28"/>
          <w:szCs w:val="28"/>
          <w:lang w:val="en-US"/>
        </w:rPr>
        <w:t xml:space="preserve"> </w:t>
      </w:r>
      <w:proofErr w:type="spellStart"/>
      <w:r w:rsidRPr="00880234">
        <w:rPr>
          <w:rFonts w:ascii="Times New Roman" w:hAnsi="Times New Roman" w:cs="Times New Roman"/>
          <w:sz w:val="28"/>
          <w:szCs w:val="28"/>
          <w:lang w:val="en-US"/>
        </w:rPr>
        <w:t>рисунку</w:t>
      </w:r>
      <w:proofErr w:type="spellEnd"/>
      <w:r>
        <w:rPr>
          <w:rFonts w:ascii="Times New Roman" w:hAnsi="Times New Roman" w:cs="Times New Roman"/>
          <w:sz w:val="28"/>
          <w:szCs w:val="28"/>
          <w:lang w:val="uk-UA"/>
        </w:rPr>
        <w:t xml:space="preserve"> 1.</w:t>
      </w:r>
    </w:p>
    <w:p w14:paraId="6F8EB427" w14:textId="77777777" w:rsidR="00994C13" w:rsidRPr="00994C13" w:rsidRDefault="00994C13" w:rsidP="00880234">
      <w:pPr>
        <w:spacing w:line="360" w:lineRule="auto"/>
        <w:jc w:val="both"/>
        <w:rPr>
          <w:rFonts w:ascii="Times New Roman" w:hAnsi="Times New Roman" w:cs="Times New Roman"/>
          <w:sz w:val="28"/>
          <w:szCs w:val="28"/>
          <w:lang w:val="uk-UA"/>
        </w:rPr>
      </w:pPr>
    </w:p>
    <w:p w14:paraId="14859B87" w14:textId="0FDC8F6B" w:rsidR="0061283E" w:rsidRDefault="0061283E" w:rsidP="00880234">
      <w:pPr>
        <w:spacing w:line="360" w:lineRule="auto"/>
        <w:jc w:val="both"/>
        <w:rPr>
          <w:rFonts w:ascii="Times New Roman" w:hAnsi="Times New Roman" w:cs="Times New Roman"/>
          <w:sz w:val="28"/>
          <w:szCs w:val="28"/>
          <w:lang w:val="uk-UA"/>
        </w:rPr>
      </w:pPr>
      <w:r>
        <w:rPr>
          <w:color w:val="000000"/>
          <w:bdr w:val="none" w:sz="0" w:space="0" w:color="auto" w:frame="1"/>
        </w:rPr>
        <w:fldChar w:fldCharType="begin"/>
      </w:r>
      <w:r>
        <w:rPr>
          <w:color w:val="000000"/>
          <w:bdr w:val="none" w:sz="0" w:space="0" w:color="auto" w:frame="1"/>
        </w:rPr>
        <w:instrText xml:space="preserve"> INCLUDEPICTURE "https://lh7-us.googleusercontent.com/BaT4kKJ3-UCEUkrAPT7O-V_cp7AZlz5oStuJPgl4DGz1yF1VrgTMnroF2vv7yEK3Y_fhFFlIrP8WPVtxe_s7wXejZbyVV1dkyBphjLzAIQa2Fa3we6LKnUBjuM8wrVQTM2mDPSZFMpYo"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3D0B5C53" wp14:editId="13849939">
            <wp:extent cx="5372100" cy="2441914"/>
            <wp:effectExtent l="0" t="0" r="0" b="0"/>
            <wp:docPr id="1212150493" name="Picture 2"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50493" name="Picture 2" descr="A graph showing a number of data&#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5846" cy="2461799"/>
                    </a:xfrm>
                    <a:prstGeom prst="rect">
                      <a:avLst/>
                    </a:prstGeom>
                    <a:noFill/>
                    <a:ln>
                      <a:noFill/>
                    </a:ln>
                  </pic:spPr>
                </pic:pic>
              </a:graphicData>
            </a:graphic>
          </wp:inline>
        </w:drawing>
      </w:r>
      <w:r>
        <w:rPr>
          <w:color w:val="000000"/>
          <w:bdr w:val="none" w:sz="0" w:space="0" w:color="auto" w:frame="1"/>
        </w:rPr>
        <w:fldChar w:fldCharType="end"/>
      </w:r>
    </w:p>
    <w:p w14:paraId="7DEFB4FB" w14:textId="5FFA0692" w:rsidR="00880234" w:rsidRPr="00880234" w:rsidRDefault="00880234" w:rsidP="0088023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Рисунок 1 – Порівняння результатів прогнозування з реальними даними</w:t>
      </w:r>
    </w:p>
    <w:p w14:paraId="1DF99B5D" w14:textId="77777777" w:rsidR="00880234" w:rsidRPr="00880234" w:rsidRDefault="00880234" w:rsidP="00880234">
      <w:pPr>
        <w:pStyle w:val="ListParagraph"/>
        <w:spacing w:line="360" w:lineRule="auto"/>
        <w:ind w:left="1069" w:firstLine="0"/>
        <w:jc w:val="both"/>
        <w:rPr>
          <w:rFonts w:ascii="Times New Roman" w:hAnsi="Times New Roman" w:cs="Times New Roman"/>
          <w:sz w:val="28"/>
          <w:szCs w:val="28"/>
          <w:lang w:val="en-US"/>
        </w:rPr>
      </w:pPr>
    </w:p>
    <w:p w14:paraId="05D47C45" w14:textId="4DD26604" w:rsidR="008838E3" w:rsidRDefault="00880234" w:rsidP="0061283E">
      <w:pPr>
        <w:spacing w:line="360" w:lineRule="auto"/>
        <w:jc w:val="both"/>
        <w:rPr>
          <w:rFonts w:ascii="Times New Roman" w:hAnsi="Times New Roman" w:cs="Times New Roman"/>
          <w:sz w:val="28"/>
          <w:szCs w:val="28"/>
          <w:lang w:val="uk-UA"/>
        </w:rPr>
      </w:pPr>
      <w:r w:rsidRPr="00880234">
        <w:rPr>
          <w:rFonts w:ascii="Times New Roman" w:hAnsi="Times New Roman" w:cs="Times New Roman"/>
          <w:sz w:val="28"/>
          <w:szCs w:val="28"/>
          <w:lang w:val="uk-UA"/>
        </w:rPr>
        <w:t xml:space="preserve">Використовуючи регресійну модель </w:t>
      </w:r>
      <w:proofErr w:type="spellStart"/>
      <w:r w:rsidRPr="00880234">
        <w:rPr>
          <w:rFonts w:ascii="Times New Roman" w:hAnsi="Times New Roman" w:cs="Times New Roman"/>
          <w:sz w:val="28"/>
          <w:szCs w:val="28"/>
          <w:lang w:val="uk-UA"/>
        </w:rPr>
        <w:t>Gradient</w:t>
      </w:r>
      <w:proofErr w:type="spellEnd"/>
      <w:r w:rsidRPr="00880234">
        <w:rPr>
          <w:rFonts w:ascii="Times New Roman" w:hAnsi="Times New Roman" w:cs="Times New Roman"/>
          <w:sz w:val="28"/>
          <w:szCs w:val="28"/>
          <w:lang w:val="uk-UA"/>
        </w:rPr>
        <w:t xml:space="preserve"> </w:t>
      </w:r>
      <w:proofErr w:type="spellStart"/>
      <w:r w:rsidRPr="00880234">
        <w:rPr>
          <w:rFonts w:ascii="Times New Roman" w:hAnsi="Times New Roman" w:cs="Times New Roman"/>
          <w:sz w:val="28"/>
          <w:szCs w:val="28"/>
          <w:lang w:val="uk-UA"/>
        </w:rPr>
        <w:t>Boosting</w:t>
      </w:r>
      <w:proofErr w:type="spellEnd"/>
      <w:r w:rsidRPr="00880234">
        <w:rPr>
          <w:rFonts w:ascii="Times New Roman" w:hAnsi="Times New Roman" w:cs="Times New Roman"/>
          <w:sz w:val="28"/>
          <w:szCs w:val="28"/>
          <w:lang w:val="uk-UA"/>
        </w:rPr>
        <w:t xml:space="preserve"> </w:t>
      </w:r>
      <w:proofErr w:type="spellStart"/>
      <w:r w:rsidRPr="00880234">
        <w:rPr>
          <w:rFonts w:ascii="Times New Roman" w:hAnsi="Times New Roman" w:cs="Times New Roman"/>
          <w:sz w:val="28"/>
          <w:szCs w:val="28"/>
          <w:lang w:val="uk-UA"/>
        </w:rPr>
        <w:t>Regressor</w:t>
      </w:r>
      <w:proofErr w:type="spellEnd"/>
      <w:r w:rsidRPr="00880234">
        <w:rPr>
          <w:rFonts w:ascii="Times New Roman" w:hAnsi="Times New Roman" w:cs="Times New Roman"/>
          <w:sz w:val="28"/>
          <w:szCs w:val="28"/>
          <w:lang w:val="uk-UA"/>
        </w:rPr>
        <w:t>, ми отримали досить точні результати прогнозування. Більші відхилення взимку пояснюються коротшим світловим днем, коли працюють сонячні панелі. Відповідно, це призводить до зменшення кількості даних, на яких можна будувати прогнози. На це також впливає стабільна погода та наявність снігу на панелях, що знижує їхню ефективність. Подібні відхилення у своїх роботах відзначали й інші дослідники [</w:t>
      </w:r>
      <w:r w:rsidR="0061283E">
        <w:rPr>
          <w:rFonts w:ascii="Times New Roman" w:hAnsi="Times New Roman" w:cs="Times New Roman"/>
          <w:sz w:val="28"/>
          <w:szCs w:val="28"/>
          <w:lang w:val="en-US"/>
        </w:rPr>
        <w:t>9</w:t>
      </w:r>
      <w:r w:rsidRPr="00880234">
        <w:rPr>
          <w:rFonts w:ascii="Times New Roman" w:hAnsi="Times New Roman" w:cs="Times New Roman"/>
          <w:sz w:val="28"/>
          <w:szCs w:val="28"/>
          <w:lang w:val="uk-UA"/>
        </w:rPr>
        <w:t xml:space="preserve">, </w:t>
      </w:r>
      <w:r w:rsidR="0061283E">
        <w:rPr>
          <w:rFonts w:ascii="Times New Roman" w:hAnsi="Times New Roman" w:cs="Times New Roman"/>
          <w:sz w:val="28"/>
          <w:szCs w:val="28"/>
          <w:lang w:val="en-US"/>
        </w:rPr>
        <w:t>10</w:t>
      </w:r>
      <w:r w:rsidRPr="00880234">
        <w:rPr>
          <w:rFonts w:ascii="Times New Roman" w:hAnsi="Times New Roman" w:cs="Times New Roman"/>
          <w:sz w:val="28"/>
          <w:szCs w:val="28"/>
          <w:lang w:val="uk-UA"/>
        </w:rPr>
        <w:t xml:space="preserve">, </w:t>
      </w:r>
      <w:r w:rsidR="0061283E">
        <w:rPr>
          <w:rFonts w:ascii="Times New Roman" w:hAnsi="Times New Roman" w:cs="Times New Roman"/>
          <w:sz w:val="28"/>
          <w:szCs w:val="28"/>
          <w:lang w:val="en-US"/>
        </w:rPr>
        <w:t>11</w:t>
      </w:r>
      <w:r w:rsidRPr="00880234">
        <w:rPr>
          <w:rFonts w:ascii="Times New Roman" w:hAnsi="Times New Roman" w:cs="Times New Roman"/>
          <w:sz w:val="28"/>
          <w:szCs w:val="28"/>
          <w:lang w:val="uk-UA"/>
        </w:rPr>
        <w:t>].</w:t>
      </w:r>
    </w:p>
    <w:p w14:paraId="31EB8303" w14:textId="77777777" w:rsidR="00203718" w:rsidRDefault="00203718" w:rsidP="0061283E">
      <w:pPr>
        <w:spacing w:line="360" w:lineRule="auto"/>
        <w:jc w:val="both"/>
        <w:rPr>
          <w:rFonts w:ascii="Times New Roman" w:hAnsi="Times New Roman" w:cs="Times New Roman"/>
          <w:sz w:val="28"/>
          <w:szCs w:val="28"/>
          <w:lang w:val="en-US"/>
        </w:rPr>
      </w:pPr>
    </w:p>
    <w:p w14:paraId="43095B85" w14:textId="5F87C6C5" w:rsidR="001547B9" w:rsidRDefault="001547B9" w:rsidP="0020371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14:paraId="0F24258A" w14:textId="330DCAD4" w:rsidR="0061283E" w:rsidRDefault="001547B9" w:rsidP="0020371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Було запропоновано </w:t>
      </w:r>
      <w:proofErr w:type="spellStart"/>
      <w:r w:rsidRPr="001547B9">
        <w:rPr>
          <w:rFonts w:ascii="Times New Roman" w:hAnsi="Times New Roman" w:cs="Times New Roman"/>
          <w:sz w:val="28"/>
          <w:szCs w:val="28"/>
          <w:lang w:val="en-US"/>
        </w:rPr>
        <w:t>новий</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метод</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прогнозування</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ефективності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сонячних</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панелей</w:t>
      </w:r>
      <w:proofErr w:type="spellEnd"/>
      <w:r w:rsidRPr="001547B9">
        <w:rPr>
          <w:rFonts w:ascii="Times New Roman" w:hAnsi="Times New Roman" w:cs="Times New Roman"/>
          <w:sz w:val="28"/>
          <w:szCs w:val="28"/>
          <w:lang w:val="en-US"/>
        </w:rPr>
        <w:t xml:space="preserve"> у </w:t>
      </w:r>
      <w:proofErr w:type="spellStart"/>
      <w:r w:rsidRPr="001547B9">
        <w:rPr>
          <w:rFonts w:ascii="Times New Roman" w:hAnsi="Times New Roman" w:cs="Times New Roman"/>
          <w:sz w:val="28"/>
          <w:szCs w:val="28"/>
          <w:lang w:val="en-US"/>
        </w:rPr>
        <w:t>реальному</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часі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на</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основі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регресійних</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моделей</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Метод</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полягає</w:t>
      </w:r>
      <w:proofErr w:type="spellEnd"/>
      <w:r w:rsidRPr="001547B9">
        <w:rPr>
          <w:rFonts w:ascii="Times New Roman" w:hAnsi="Times New Roman" w:cs="Times New Roman"/>
          <w:sz w:val="28"/>
          <w:szCs w:val="28"/>
          <w:lang w:val="en-US"/>
        </w:rPr>
        <w:t xml:space="preserve"> у </w:t>
      </w:r>
      <w:proofErr w:type="spellStart"/>
      <w:r w:rsidRPr="001547B9">
        <w:rPr>
          <w:rFonts w:ascii="Times New Roman" w:hAnsi="Times New Roman" w:cs="Times New Roman"/>
          <w:sz w:val="28"/>
          <w:szCs w:val="28"/>
          <w:lang w:val="en-US"/>
        </w:rPr>
        <w:t>тестуванні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якості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прогнозування</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декількох</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моделей</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та</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покращенні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параметрів</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моделі</w:t>
      </w:r>
      <w:proofErr w:type="spellEnd"/>
      <w:r w:rsidRPr="001547B9">
        <w:rPr>
          <w:rFonts w:ascii="Times New Roman" w:hAnsi="Times New Roman" w:cs="Times New Roman"/>
          <w:sz w:val="28"/>
          <w:szCs w:val="28"/>
          <w:lang w:val="en-US"/>
        </w:rPr>
        <w:t xml:space="preserve"> з </w:t>
      </w:r>
      <w:proofErr w:type="spellStart"/>
      <w:r w:rsidRPr="001547B9">
        <w:rPr>
          <w:rFonts w:ascii="Times New Roman" w:hAnsi="Times New Roman" w:cs="Times New Roman"/>
          <w:sz w:val="28"/>
          <w:szCs w:val="28"/>
          <w:lang w:val="en-US"/>
        </w:rPr>
        <w:t>найкращими</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показниками</w:t>
      </w:r>
      <w:proofErr w:type="spellEnd"/>
      <w:r w:rsidRPr="001547B9">
        <w:rPr>
          <w:rFonts w:ascii="Times New Roman" w:hAnsi="Times New Roman" w:cs="Times New Roman"/>
          <w:sz w:val="28"/>
          <w:szCs w:val="28"/>
          <w:lang w:val="en-US"/>
        </w:rPr>
        <w:t xml:space="preserve">, з </w:t>
      </w:r>
      <w:proofErr w:type="spellStart"/>
      <w:r w:rsidRPr="001547B9">
        <w:rPr>
          <w:rFonts w:ascii="Times New Roman" w:hAnsi="Times New Roman" w:cs="Times New Roman"/>
          <w:sz w:val="28"/>
          <w:szCs w:val="28"/>
          <w:lang w:val="en-US"/>
        </w:rPr>
        <w:t>подальшим</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використанням</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її</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для</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прогнозування</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Метод</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дозволяє</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швидко</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будувати</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прогнози</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ефективності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використовуючи</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дані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прогнозу</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погоди</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та</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дані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про</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положення</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сонячної</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lastRenderedPageBreak/>
        <w:t>електростанції</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Для</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навчання</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моделі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були</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використані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історичні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дані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прогнозу</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погоди</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та</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потужності</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сонячної</w:t>
      </w:r>
      <w:proofErr w:type="spellEnd"/>
      <w:r w:rsidRPr="001547B9">
        <w:rPr>
          <w:rFonts w:ascii="Times New Roman" w:hAnsi="Times New Roman" w:cs="Times New Roman"/>
          <w:sz w:val="28"/>
          <w:szCs w:val="28"/>
          <w:lang w:val="en-US"/>
        </w:rPr>
        <w:t xml:space="preserve"> </w:t>
      </w:r>
      <w:proofErr w:type="spellStart"/>
      <w:r w:rsidRPr="001547B9">
        <w:rPr>
          <w:rFonts w:ascii="Times New Roman" w:hAnsi="Times New Roman" w:cs="Times New Roman"/>
          <w:sz w:val="28"/>
          <w:szCs w:val="28"/>
          <w:lang w:val="en-US"/>
        </w:rPr>
        <w:t>електростанції</w:t>
      </w:r>
      <w:proofErr w:type="spellEnd"/>
      <w:r w:rsidRPr="001547B9">
        <w:rPr>
          <w:rFonts w:ascii="Times New Roman" w:hAnsi="Times New Roman" w:cs="Times New Roman"/>
          <w:sz w:val="28"/>
          <w:szCs w:val="28"/>
          <w:lang w:val="en-US"/>
        </w:rPr>
        <w:t>.</w:t>
      </w:r>
    </w:p>
    <w:p w14:paraId="1370A75F" w14:textId="77777777" w:rsidR="00203718" w:rsidRPr="00AF1305" w:rsidRDefault="00203718" w:rsidP="00203718">
      <w:pPr>
        <w:spacing w:line="360" w:lineRule="auto"/>
        <w:jc w:val="both"/>
        <w:rPr>
          <w:rFonts w:ascii="Times New Roman" w:hAnsi="Times New Roman" w:cs="Times New Roman"/>
          <w:sz w:val="28"/>
          <w:szCs w:val="28"/>
          <w:lang w:val="uk-UA"/>
        </w:rPr>
      </w:pPr>
    </w:p>
    <w:p w14:paraId="6331C595" w14:textId="34A1D4FE" w:rsidR="0061283E" w:rsidRPr="0061283E" w:rsidRDefault="0061283E" w:rsidP="0061283E">
      <w:pPr>
        <w:spacing w:line="360" w:lineRule="auto"/>
        <w:jc w:val="center"/>
        <w:rPr>
          <w:rFonts w:ascii="Times New Roman" w:hAnsi="Times New Roman" w:cs="Times New Roman"/>
          <w:b/>
          <w:bCs/>
          <w:lang w:val="en-US"/>
        </w:rPr>
      </w:pPr>
      <w:r w:rsidRPr="0061283E">
        <w:rPr>
          <w:rFonts w:ascii="Times New Roman" w:hAnsi="Times New Roman" w:cs="Times New Roman"/>
          <w:b/>
          <w:bCs/>
          <w:lang w:val="uk-UA"/>
        </w:rPr>
        <w:t>Література</w:t>
      </w:r>
      <w:r w:rsidRPr="0061283E">
        <w:rPr>
          <w:rFonts w:ascii="Times New Roman" w:hAnsi="Times New Roman" w:cs="Times New Roman"/>
          <w:b/>
          <w:bCs/>
          <w:lang w:val="en-US"/>
        </w:rPr>
        <w:t>:</w:t>
      </w:r>
    </w:p>
    <w:p w14:paraId="5CA72426" w14:textId="460C002F" w:rsidR="001547B9" w:rsidRDefault="001547B9" w:rsidP="001547B9">
      <w:pPr>
        <w:spacing w:line="360" w:lineRule="auto"/>
        <w:ind w:left="-76" w:firstLine="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   </w:t>
      </w:r>
      <w:r w:rsidR="0061283E" w:rsidRPr="001547B9">
        <w:rPr>
          <w:rFonts w:ascii="Times New Roman" w:hAnsi="Times New Roman" w:cs="Times New Roman"/>
          <w:color w:val="000000" w:themeColor="text1"/>
          <w:lang w:val="uk-UA"/>
        </w:rPr>
        <w:t>S. P</w:t>
      </w:r>
      <w:proofErr w:type="spellStart"/>
      <w:r w:rsidR="0061283E" w:rsidRPr="001547B9">
        <w:rPr>
          <w:rFonts w:ascii="Times New Roman" w:hAnsi="Times New Roman" w:cs="Times New Roman"/>
          <w:color w:val="000000" w:themeColor="text1"/>
          <w:lang w:val="uk-UA"/>
        </w:rPr>
        <w:t>fenninger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I. </w:t>
      </w:r>
      <w:proofErr w:type="spellStart"/>
      <w:r w:rsidR="0061283E" w:rsidRPr="001547B9">
        <w:rPr>
          <w:rFonts w:ascii="Times New Roman" w:hAnsi="Times New Roman" w:cs="Times New Roman"/>
          <w:color w:val="000000" w:themeColor="text1"/>
          <w:lang w:val="uk-UA"/>
        </w:rPr>
        <w:t>Staffell</w:t>
      </w:r>
      <w:proofErr w:type="spellEnd"/>
      <w:r w:rsidR="0061283E" w:rsidRPr="001547B9">
        <w:rPr>
          <w:rFonts w:ascii="Times New Roman" w:hAnsi="Times New Roman" w:cs="Times New Roman"/>
          <w:color w:val="000000" w:themeColor="text1"/>
          <w:lang w:val="uk-UA"/>
        </w:rPr>
        <w:t>, “</w:t>
      </w:r>
      <w:proofErr w:type="spellStart"/>
      <w:r w:rsidR="0061283E" w:rsidRPr="001547B9">
        <w:rPr>
          <w:rFonts w:ascii="Times New Roman" w:hAnsi="Times New Roman" w:cs="Times New Roman"/>
          <w:color w:val="000000" w:themeColor="text1"/>
          <w:lang w:val="uk-UA"/>
        </w:rPr>
        <w:t>Long-term</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patterns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of</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European</w:t>
      </w:r>
      <w:proofErr w:type="spellEnd"/>
      <w:r w:rsidR="0061283E" w:rsidRPr="001547B9">
        <w:rPr>
          <w:rFonts w:ascii="Times New Roman" w:hAnsi="Times New Roman" w:cs="Times New Roman"/>
          <w:color w:val="000000" w:themeColor="text1"/>
          <w:lang w:val="uk-UA"/>
        </w:rPr>
        <w:t xml:space="preserve"> PV </w:t>
      </w:r>
      <w:proofErr w:type="spellStart"/>
      <w:r w:rsidR="0061283E" w:rsidRPr="001547B9">
        <w:rPr>
          <w:rFonts w:ascii="Times New Roman" w:hAnsi="Times New Roman" w:cs="Times New Roman"/>
          <w:color w:val="000000" w:themeColor="text1"/>
          <w:lang w:val="uk-UA"/>
        </w:rPr>
        <w:t>output</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using</w:t>
      </w:r>
      <w:proofErr w:type="spellEnd"/>
      <w:r w:rsidR="0061283E" w:rsidRPr="001547B9">
        <w:rPr>
          <w:rFonts w:ascii="Times New Roman" w:hAnsi="Times New Roman" w:cs="Times New Roman"/>
          <w:color w:val="000000" w:themeColor="text1"/>
          <w:lang w:val="uk-UA"/>
        </w:rPr>
        <w:t xml:space="preserve"> 30 </w:t>
      </w:r>
      <w:proofErr w:type="spellStart"/>
      <w:r w:rsidR="0061283E" w:rsidRPr="001547B9">
        <w:rPr>
          <w:rFonts w:ascii="Times New Roman" w:hAnsi="Times New Roman" w:cs="Times New Roman"/>
          <w:color w:val="000000" w:themeColor="text1"/>
          <w:lang w:val="uk-UA"/>
        </w:rPr>
        <w:t>years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of</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validated</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hourly</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reanalysis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satellite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data</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Energy</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vol</w:t>
      </w:r>
      <w:proofErr w:type="spellEnd"/>
      <w:r w:rsidR="0061283E" w:rsidRPr="001547B9">
        <w:rPr>
          <w:rFonts w:ascii="Times New Roman" w:hAnsi="Times New Roman" w:cs="Times New Roman"/>
          <w:color w:val="000000" w:themeColor="text1"/>
          <w:lang w:val="uk-UA"/>
        </w:rPr>
        <w:t xml:space="preserve">. 114, </w:t>
      </w:r>
      <w:proofErr w:type="spellStart"/>
      <w:r w:rsidR="0061283E" w:rsidRPr="001547B9">
        <w:rPr>
          <w:rFonts w:ascii="Times New Roman" w:hAnsi="Times New Roman" w:cs="Times New Roman"/>
          <w:color w:val="000000" w:themeColor="text1"/>
          <w:lang w:val="uk-UA"/>
        </w:rPr>
        <w:t>pp</w:t>
      </w:r>
      <w:proofErr w:type="spellEnd"/>
      <w:r w:rsidR="0061283E" w:rsidRPr="001547B9">
        <w:rPr>
          <w:rFonts w:ascii="Times New Roman" w:hAnsi="Times New Roman" w:cs="Times New Roman"/>
          <w:color w:val="000000" w:themeColor="text1"/>
          <w:lang w:val="uk-UA"/>
        </w:rPr>
        <w:t xml:space="preserve">. 1251–1265, </w:t>
      </w:r>
      <w:proofErr w:type="spellStart"/>
      <w:r w:rsidR="0061283E" w:rsidRPr="001547B9">
        <w:rPr>
          <w:rFonts w:ascii="Times New Roman" w:hAnsi="Times New Roman" w:cs="Times New Roman"/>
          <w:color w:val="000000" w:themeColor="text1"/>
          <w:lang w:val="uk-UA"/>
        </w:rPr>
        <w:t>Nov</w:t>
      </w:r>
      <w:proofErr w:type="spellEnd"/>
      <w:r w:rsidR="0061283E" w:rsidRPr="001547B9">
        <w:rPr>
          <w:rFonts w:ascii="Times New Roman" w:hAnsi="Times New Roman" w:cs="Times New Roman"/>
          <w:color w:val="000000" w:themeColor="text1"/>
          <w:lang w:val="uk-UA"/>
        </w:rPr>
        <w:t xml:space="preserve">. 2016, </w:t>
      </w:r>
      <w:proofErr w:type="spellStart"/>
      <w:r w:rsidR="0061283E" w:rsidRPr="001547B9">
        <w:rPr>
          <w:rFonts w:ascii="Times New Roman" w:hAnsi="Times New Roman" w:cs="Times New Roman"/>
          <w:color w:val="000000" w:themeColor="text1"/>
          <w:lang w:val="uk-UA"/>
        </w:rPr>
        <w:t>doi</w:t>
      </w:r>
      <w:proofErr w:type="spellEnd"/>
      <w:r w:rsidR="0061283E" w:rsidRPr="001547B9">
        <w:rPr>
          <w:rFonts w:ascii="Times New Roman" w:hAnsi="Times New Roman" w:cs="Times New Roman"/>
          <w:color w:val="000000" w:themeColor="text1"/>
          <w:lang w:val="uk-UA"/>
        </w:rPr>
        <w:t xml:space="preserve">: 10.1016/j.energy.2016.08.060. </w:t>
      </w:r>
    </w:p>
    <w:p w14:paraId="6FAB6878" w14:textId="18A61A91" w:rsidR="0061283E" w:rsidRPr="001547B9" w:rsidRDefault="001547B9" w:rsidP="001547B9">
      <w:pPr>
        <w:spacing w:line="360" w:lineRule="auto"/>
        <w:ind w:left="-76" w:firstLine="0"/>
        <w:jc w:val="both"/>
        <w:rPr>
          <w:rFonts w:ascii="Times New Roman" w:hAnsi="Times New Roman" w:cs="Times New Roman"/>
          <w:color w:val="000000" w:themeColor="text1"/>
          <w:lang w:val="uk-UA"/>
        </w:rPr>
      </w:pPr>
      <w:r>
        <w:rPr>
          <w:rFonts w:ascii="Times New Roman" w:hAnsi="Times New Roman" w:cs="Times New Roman"/>
          <w:color w:val="000000" w:themeColor="text1"/>
          <w:lang w:val="en-US"/>
        </w:rPr>
        <w:t xml:space="preserve">2.    </w:t>
      </w:r>
      <w:r w:rsidR="0061283E" w:rsidRPr="001547B9">
        <w:rPr>
          <w:rFonts w:ascii="Times New Roman" w:hAnsi="Times New Roman" w:cs="Times New Roman"/>
          <w:color w:val="000000" w:themeColor="text1"/>
          <w:lang w:val="uk-UA"/>
        </w:rPr>
        <w:t>D. K</w:t>
      </w:r>
      <w:proofErr w:type="spellStart"/>
      <w:r w:rsidR="0061283E" w:rsidRPr="001547B9">
        <w:rPr>
          <w:rFonts w:ascii="Times New Roman" w:hAnsi="Times New Roman" w:cs="Times New Roman"/>
          <w:color w:val="000000" w:themeColor="text1"/>
          <w:lang w:val="uk-UA"/>
        </w:rPr>
        <w:t>uznetsov</w:t>
      </w:r>
      <w:proofErr w:type="spellEnd"/>
      <w:r w:rsidR="0061283E" w:rsidRPr="001547B9">
        <w:rPr>
          <w:rFonts w:ascii="Times New Roman" w:hAnsi="Times New Roman" w:cs="Times New Roman"/>
          <w:color w:val="000000" w:themeColor="text1"/>
          <w:lang w:val="uk-UA"/>
        </w:rPr>
        <w:t>, “</w:t>
      </w:r>
      <w:proofErr w:type="spellStart"/>
      <w:r w:rsidR="0061283E" w:rsidRPr="001547B9">
        <w:rPr>
          <w:rFonts w:ascii="Times New Roman" w:hAnsi="Times New Roman" w:cs="Times New Roman"/>
          <w:color w:val="000000" w:themeColor="text1"/>
          <w:lang w:val="uk-UA"/>
        </w:rPr>
        <w:t>Information</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system</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for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projecting</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the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size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of</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power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by</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solar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electricity</w:t>
      </w:r>
      <w:proofErr w:type="spellEnd"/>
      <w:r w:rsidR="0061283E" w:rsidRPr="001547B9">
        <w:rPr>
          <w:rFonts w:ascii="Times New Roman" w:hAnsi="Times New Roman" w:cs="Times New Roman"/>
          <w:color w:val="000000" w:themeColor="text1"/>
          <w:lang w:val="uk-UA"/>
        </w:rPr>
        <w:t xml:space="preserve">,” Вісник Криворізького Національного Університету, </w:t>
      </w:r>
      <w:proofErr w:type="spellStart"/>
      <w:r w:rsidR="0061283E" w:rsidRPr="001547B9">
        <w:rPr>
          <w:rFonts w:ascii="Times New Roman" w:hAnsi="Times New Roman" w:cs="Times New Roman"/>
          <w:color w:val="000000" w:themeColor="text1"/>
          <w:lang w:val="uk-UA"/>
        </w:rPr>
        <w:t>Jan</w:t>
      </w:r>
      <w:proofErr w:type="spellEnd"/>
      <w:r w:rsidR="0061283E" w:rsidRPr="001547B9">
        <w:rPr>
          <w:rFonts w:ascii="Times New Roman" w:hAnsi="Times New Roman" w:cs="Times New Roman"/>
          <w:color w:val="000000" w:themeColor="text1"/>
          <w:lang w:val="uk-UA"/>
        </w:rPr>
        <w:t xml:space="preserve">. 2019, </w:t>
      </w:r>
      <w:proofErr w:type="spellStart"/>
      <w:r w:rsidR="0061283E" w:rsidRPr="001547B9">
        <w:rPr>
          <w:rFonts w:ascii="Times New Roman" w:hAnsi="Times New Roman" w:cs="Times New Roman"/>
          <w:color w:val="000000" w:themeColor="text1"/>
          <w:lang w:val="uk-UA"/>
        </w:rPr>
        <w:t>doi</w:t>
      </w:r>
      <w:proofErr w:type="spellEnd"/>
      <w:r w:rsidR="0061283E" w:rsidRPr="001547B9">
        <w:rPr>
          <w:rFonts w:ascii="Times New Roman" w:hAnsi="Times New Roman" w:cs="Times New Roman"/>
          <w:color w:val="000000" w:themeColor="text1"/>
          <w:lang w:val="uk-UA"/>
        </w:rPr>
        <w:t xml:space="preserve">: 10.31721/2306-5451-2019-1-48-105-111. </w:t>
      </w:r>
    </w:p>
    <w:p w14:paraId="5DEED32B" w14:textId="6AB22FEC" w:rsidR="0061283E" w:rsidRPr="001547B9" w:rsidRDefault="001547B9" w:rsidP="001547B9">
      <w:pPr>
        <w:spacing w:line="360" w:lineRule="auto"/>
        <w:ind w:left="-76" w:firstLine="0"/>
        <w:jc w:val="both"/>
        <w:rPr>
          <w:rFonts w:ascii="Times New Roman" w:hAnsi="Times New Roman" w:cs="Times New Roman"/>
          <w:color w:val="000000" w:themeColor="text1"/>
          <w:lang w:val="uk-UA"/>
        </w:rPr>
      </w:pPr>
      <w:r>
        <w:rPr>
          <w:rFonts w:ascii="Times New Roman" w:hAnsi="Times New Roman" w:cs="Times New Roman"/>
          <w:color w:val="000000" w:themeColor="text1"/>
          <w:lang w:val="en-US"/>
        </w:rPr>
        <w:t xml:space="preserve">3. </w:t>
      </w:r>
      <w:proofErr w:type="gramStart"/>
      <w:r>
        <w:rPr>
          <w:rFonts w:ascii="Times New Roman" w:hAnsi="Times New Roman" w:cs="Times New Roman"/>
          <w:color w:val="000000" w:themeColor="text1"/>
          <w:lang w:val="en-US"/>
        </w:rPr>
        <w:t xml:space="preserve">   </w:t>
      </w:r>
      <w:r w:rsidR="0061283E" w:rsidRPr="001547B9">
        <w:rPr>
          <w:rFonts w:ascii="Times New Roman" w:hAnsi="Times New Roman" w:cs="Times New Roman"/>
          <w:color w:val="000000" w:themeColor="text1"/>
          <w:lang w:val="uk-UA"/>
        </w:rPr>
        <w:t>“</w:t>
      </w:r>
      <w:proofErr w:type="spellStart"/>
      <w:proofErr w:type="gramEnd"/>
      <w:r w:rsidR="0061283E" w:rsidRPr="001547B9">
        <w:rPr>
          <w:rFonts w:ascii="Times New Roman" w:hAnsi="Times New Roman" w:cs="Times New Roman"/>
          <w:color w:val="000000" w:themeColor="text1"/>
          <w:lang w:val="uk-UA"/>
        </w:rPr>
        <w:t>Енергоменеджмент</w:t>
      </w:r>
      <w:proofErr w:type="spellEnd"/>
      <w:r w:rsidR="0061283E" w:rsidRPr="001547B9">
        <w:rPr>
          <w:rFonts w:ascii="Times New Roman" w:hAnsi="Times New Roman" w:cs="Times New Roman"/>
          <w:color w:val="000000" w:themeColor="text1"/>
          <w:lang w:val="uk-UA"/>
        </w:rPr>
        <w:t xml:space="preserve">,” Децентралізація. URL: </w:t>
      </w:r>
      <w:hyperlink r:id="rId6" w:history="1">
        <w:r w:rsidR="0061283E" w:rsidRPr="001547B9">
          <w:rPr>
            <w:rStyle w:val="Hyperlink"/>
            <w:rFonts w:ascii="Times New Roman" w:hAnsi="Times New Roman" w:cs="Times New Roman"/>
            <w:color w:val="000000" w:themeColor="text1"/>
            <w:u w:val="none"/>
            <w:lang w:val="uk-UA"/>
          </w:rPr>
          <w:t>https://bit.ly/48yGyRh</w:t>
        </w:r>
      </w:hyperlink>
      <w:r w:rsidR="0061283E" w:rsidRPr="001547B9">
        <w:rPr>
          <w:rFonts w:ascii="Times New Roman" w:hAnsi="Times New Roman" w:cs="Times New Roman"/>
          <w:color w:val="000000" w:themeColor="text1"/>
          <w:lang w:val="uk-UA"/>
        </w:rPr>
        <w:t xml:space="preserve">. </w:t>
      </w:r>
    </w:p>
    <w:p w14:paraId="3858AB61" w14:textId="25F3924F" w:rsidR="0061283E" w:rsidRPr="001547B9" w:rsidRDefault="001547B9" w:rsidP="001547B9">
      <w:pPr>
        <w:spacing w:line="360" w:lineRule="auto"/>
        <w:ind w:left="-76" w:firstLine="0"/>
        <w:jc w:val="both"/>
        <w:rPr>
          <w:rFonts w:ascii="Times New Roman" w:hAnsi="Times New Roman" w:cs="Times New Roman"/>
          <w:color w:val="000000" w:themeColor="text1"/>
          <w:lang w:val="uk-UA"/>
        </w:rPr>
      </w:pPr>
      <w:r>
        <w:rPr>
          <w:rFonts w:ascii="Times New Roman" w:hAnsi="Times New Roman" w:cs="Times New Roman"/>
          <w:color w:val="000000" w:themeColor="text1"/>
          <w:lang w:val="en-US"/>
        </w:rPr>
        <w:t xml:space="preserve">4.    </w:t>
      </w:r>
      <w:r w:rsidR="0061283E" w:rsidRPr="001547B9">
        <w:rPr>
          <w:rFonts w:ascii="Times New Roman" w:hAnsi="Times New Roman" w:cs="Times New Roman"/>
          <w:color w:val="000000" w:themeColor="text1"/>
          <w:lang w:val="uk-UA"/>
        </w:rPr>
        <w:t>S. G</w:t>
      </w:r>
      <w:proofErr w:type="spellStart"/>
      <w:r w:rsidR="0061283E" w:rsidRPr="001547B9">
        <w:rPr>
          <w:rFonts w:ascii="Times New Roman" w:hAnsi="Times New Roman" w:cs="Times New Roman"/>
          <w:color w:val="000000" w:themeColor="text1"/>
          <w:lang w:val="uk-UA"/>
        </w:rPr>
        <w:t>hazi</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K. </w:t>
      </w:r>
      <w:proofErr w:type="spellStart"/>
      <w:r w:rsidR="0061283E" w:rsidRPr="001547B9">
        <w:rPr>
          <w:rFonts w:ascii="Times New Roman" w:hAnsi="Times New Roman" w:cs="Times New Roman"/>
          <w:color w:val="000000" w:themeColor="text1"/>
          <w:lang w:val="uk-UA"/>
        </w:rPr>
        <w:t>Ip</w:t>
      </w:r>
      <w:proofErr w:type="spellEnd"/>
      <w:r w:rsidR="0061283E" w:rsidRPr="001547B9">
        <w:rPr>
          <w:rFonts w:ascii="Times New Roman" w:hAnsi="Times New Roman" w:cs="Times New Roman"/>
          <w:color w:val="000000" w:themeColor="text1"/>
          <w:lang w:val="uk-UA"/>
        </w:rPr>
        <w:t>, “</w:t>
      </w:r>
      <w:proofErr w:type="spellStart"/>
      <w:r w:rsidR="0061283E" w:rsidRPr="001547B9">
        <w:rPr>
          <w:rFonts w:ascii="Times New Roman" w:hAnsi="Times New Roman" w:cs="Times New Roman"/>
          <w:color w:val="000000" w:themeColor="text1"/>
          <w:lang w:val="uk-UA"/>
        </w:rPr>
        <w:t>The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effect</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of</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weather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conditions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on</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the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efficiency</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of</w:t>
      </w:r>
      <w:proofErr w:type="spellEnd"/>
      <w:r w:rsidR="0061283E" w:rsidRPr="001547B9">
        <w:rPr>
          <w:rFonts w:ascii="Times New Roman" w:hAnsi="Times New Roman" w:cs="Times New Roman"/>
          <w:color w:val="000000" w:themeColor="text1"/>
          <w:lang w:val="uk-UA"/>
        </w:rPr>
        <w:t xml:space="preserve"> PV </w:t>
      </w:r>
      <w:proofErr w:type="spellStart"/>
      <w:r w:rsidR="0061283E" w:rsidRPr="001547B9">
        <w:rPr>
          <w:rFonts w:ascii="Times New Roman" w:hAnsi="Times New Roman" w:cs="Times New Roman"/>
          <w:color w:val="000000" w:themeColor="text1"/>
          <w:lang w:val="uk-UA"/>
        </w:rPr>
        <w:t>panels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in</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the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southeast</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of</w:t>
      </w:r>
      <w:proofErr w:type="spellEnd"/>
      <w:r w:rsidR="0061283E" w:rsidRPr="001547B9">
        <w:rPr>
          <w:rFonts w:ascii="Times New Roman" w:hAnsi="Times New Roman" w:cs="Times New Roman"/>
          <w:color w:val="000000" w:themeColor="text1"/>
          <w:lang w:val="uk-UA"/>
        </w:rPr>
        <w:t xml:space="preserve"> UK,” </w:t>
      </w:r>
      <w:proofErr w:type="spellStart"/>
      <w:r w:rsidR="0061283E" w:rsidRPr="001547B9">
        <w:rPr>
          <w:rFonts w:ascii="Times New Roman" w:hAnsi="Times New Roman" w:cs="Times New Roman"/>
          <w:color w:val="000000" w:themeColor="text1"/>
          <w:lang w:val="uk-UA"/>
        </w:rPr>
        <w:t>Renewable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Energy</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vol</w:t>
      </w:r>
      <w:proofErr w:type="spellEnd"/>
      <w:r w:rsidR="0061283E" w:rsidRPr="001547B9">
        <w:rPr>
          <w:rFonts w:ascii="Times New Roman" w:hAnsi="Times New Roman" w:cs="Times New Roman"/>
          <w:color w:val="000000" w:themeColor="text1"/>
          <w:lang w:val="uk-UA"/>
        </w:rPr>
        <w:t xml:space="preserve">. 69, </w:t>
      </w:r>
      <w:proofErr w:type="spellStart"/>
      <w:r w:rsidR="0061283E" w:rsidRPr="001547B9">
        <w:rPr>
          <w:rFonts w:ascii="Times New Roman" w:hAnsi="Times New Roman" w:cs="Times New Roman"/>
          <w:color w:val="000000" w:themeColor="text1"/>
          <w:lang w:val="uk-UA"/>
        </w:rPr>
        <w:t>pp</w:t>
      </w:r>
      <w:proofErr w:type="spellEnd"/>
      <w:r w:rsidR="0061283E" w:rsidRPr="001547B9">
        <w:rPr>
          <w:rFonts w:ascii="Times New Roman" w:hAnsi="Times New Roman" w:cs="Times New Roman"/>
          <w:color w:val="000000" w:themeColor="text1"/>
          <w:lang w:val="uk-UA"/>
        </w:rPr>
        <w:t xml:space="preserve">. 50–59, </w:t>
      </w:r>
      <w:proofErr w:type="spellStart"/>
      <w:r w:rsidR="0061283E" w:rsidRPr="001547B9">
        <w:rPr>
          <w:rFonts w:ascii="Times New Roman" w:hAnsi="Times New Roman" w:cs="Times New Roman"/>
          <w:color w:val="000000" w:themeColor="text1"/>
          <w:lang w:val="uk-UA"/>
        </w:rPr>
        <w:t>Sep</w:t>
      </w:r>
      <w:proofErr w:type="spellEnd"/>
      <w:r w:rsidR="0061283E" w:rsidRPr="001547B9">
        <w:rPr>
          <w:rFonts w:ascii="Times New Roman" w:hAnsi="Times New Roman" w:cs="Times New Roman"/>
          <w:color w:val="000000" w:themeColor="text1"/>
          <w:lang w:val="uk-UA"/>
        </w:rPr>
        <w:t xml:space="preserve">. 2014, </w:t>
      </w:r>
      <w:proofErr w:type="spellStart"/>
      <w:r w:rsidR="0061283E" w:rsidRPr="001547B9">
        <w:rPr>
          <w:rFonts w:ascii="Times New Roman" w:hAnsi="Times New Roman" w:cs="Times New Roman"/>
          <w:color w:val="000000" w:themeColor="text1"/>
          <w:lang w:val="uk-UA"/>
        </w:rPr>
        <w:t>doi</w:t>
      </w:r>
      <w:proofErr w:type="spellEnd"/>
      <w:r w:rsidR="0061283E" w:rsidRPr="001547B9">
        <w:rPr>
          <w:rFonts w:ascii="Times New Roman" w:hAnsi="Times New Roman" w:cs="Times New Roman"/>
          <w:color w:val="000000" w:themeColor="text1"/>
          <w:lang w:val="uk-UA"/>
        </w:rPr>
        <w:t xml:space="preserve">: 10.1016/j.renene.2014.03.018. </w:t>
      </w:r>
    </w:p>
    <w:p w14:paraId="4D8C4B32" w14:textId="7407253B" w:rsidR="0061283E" w:rsidRPr="001547B9" w:rsidRDefault="001547B9" w:rsidP="001547B9">
      <w:pPr>
        <w:spacing w:line="360" w:lineRule="auto"/>
        <w:ind w:left="-76" w:firstLine="0"/>
        <w:jc w:val="both"/>
        <w:rPr>
          <w:rFonts w:ascii="Times New Roman" w:hAnsi="Times New Roman" w:cs="Times New Roman"/>
          <w:color w:val="000000" w:themeColor="text1"/>
          <w:lang w:val="uk-UA"/>
        </w:rPr>
      </w:pPr>
      <w:r>
        <w:rPr>
          <w:rFonts w:ascii="Times New Roman" w:hAnsi="Times New Roman" w:cs="Times New Roman"/>
          <w:color w:val="000000" w:themeColor="text1"/>
          <w:lang w:val="en-US"/>
        </w:rPr>
        <w:t xml:space="preserve">5.    </w:t>
      </w:r>
      <w:r w:rsidR="0061283E" w:rsidRPr="001547B9">
        <w:rPr>
          <w:rFonts w:ascii="Times New Roman" w:hAnsi="Times New Roman" w:cs="Times New Roman"/>
          <w:color w:val="000000" w:themeColor="text1"/>
          <w:lang w:val="uk-UA"/>
        </w:rPr>
        <w:t>T. I</w:t>
      </w:r>
      <w:proofErr w:type="spellStart"/>
      <w:r w:rsidR="0061283E" w:rsidRPr="001547B9">
        <w:rPr>
          <w:rFonts w:ascii="Times New Roman" w:hAnsi="Times New Roman" w:cs="Times New Roman"/>
          <w:color w:val="000000" w:themeColor="text1"/>
          <w:lang w:val="uk-UA"/>
        </w:rPr>
        <w:t>shii</w:t>
      </w:r>
      <w:proofErr w:type="spellEnd"/>
      <w:r w:rsidR="0061283E" w:rsidRPr="001547B9">
        <w:rPr>
          <w:rFonts w:ascii="Times New Roman" w:hAnsi="Times New Roman" w:cs="Times New Roman"/>
          <w:color w:val="000000" w:themeColor="text1"/>
          <w:lang w:val="uk-UA"/>
        </w:rPr>
        <w:t xml:space="preserve">, K. </w:t>
      </w:r>
      <w:proofErr w:type="spellStart"/>
      <w:r w:rsidR="0061283E" w:rsidRPr="001547B9">
        <w:rPr>
          <w:rFonts w:ascii="Times New Roman" w:hAnsi="Times New Roman" w:cs="Times New Roman"/>
          <w:color w:val="000000" w:themeColor="text1"/>
          <w:lang w:val="uk-UA"/>
        </w:rPr>
        <w:t>Otani</w:t>
      </w:r>
      <w:proofErr w:type="spellEnd"/>
      <w:r w:rsidR="0061283E" w:rsidRPr="001547B9">
        <w:rPr>
          <w:rFonts w:ascii="Times New Roman" w:hAnsi="Times New Roman" w:cs="Times New Roman"/>
          <w:color w:val="000000" w:themeColor="text1"/>
          <w:lang w:val="uk-UA"/>
        </w:rPr>
        <w:t xml:space="preserve">, T. </w:t>
      </w:r>
      <w:proofErr w:type="spellStart"/>
      <w:r w:rsidR="0061283E" w:rsidRPr="001547B9">
        <w:rPr>
          <w:rFonts w:ascii="Times New Roman" w:hAnsi="Times New Roman" w:cs="Times New Roman"/>
          <w:color w:val="000000" w:themeColor="text1"/>
          <w:lang w:val="uk-UA"/>
        </w:rPr>
        <w:t>Takashima</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X. </w:t>
      </w:r>
      <w:proofErr w:type="spellStart"/>
      <w:r w:rsidR="0061283E" w:rsidRPr="001547B9">
        <w:rPr>
          <w:rFonts w:ascii="Times New Roman" w:hAnsi="Times New Roman" w:cs="Times New Roman"/>
          <w:color w:val="000000" w:themeColor="text1"/>
          <w:lang w:val="uk-UA"/>
        </w:rPr>
        <w:t>Yang</w:t>
      </w:r>
      <w:proofErr w:type="spellEnd"/>
      <w:r w:rsidR="0061283E" w:rsidRPr="001547B9">
        <w:rPr>
          <w:rFonts w:ascii="Times New Roman" w:hAnsi="Times New Roman" w:cs="Times New Roman"/>
          <w:color w:val="000000" w:themeColor="text1"/>
          <w:lang w:val="uk-UA"/>
        </w:rPr>
        <w:t>, “</w:t>
      </w:r>
      <w:proofErr w:type="spellStart"/>
      <w:r w:rsidR="0061283E" w:rsidRPr="001547B9">
        <w:rPr>
          <w:rFonts w:ascii="Times New Roman" w:hAnsi="Times New Roman" w:cs="Times New Roman"/>
          <w:color w:val="000000" w:themeColor="text1"/>
          <w:lang w:val="uk-UA"/>
        </w:rPr>
        <w:t>Solar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spectral</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influence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on</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the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performance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of</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photovoltaic</w:t>
      </w:r>
      <w:proofErr w:type="spellEnd"/>
      <w:r w:rsidR="0061283E" w:rsidRPr="001547B9">
        <w:rPr>
          <w:rFonts w:ascii="Times New Roman" w:hAnsi="Times New Roman" w:cs="Times New Roman"/>
          <w:color w:val="000000" w:themeColor="text1"/>
          <w:lang w:val="uk-UA"/>
        </w:rPr>
        <w:t xml:space="preserve"> (PV) </w:t>
      </w:r>
      <w:proofErr w:type="spellStart"/>
      <w:r w:rsidR="0061283E" w:rsidRPr="001547B9">
        <w:rPr>
          <w:rFonts w:ascii="Times New Roman" w:hAnsi="Times New Roman" w:cs="Times New Roman"/>
          <w:color w:val="000000" w:themeColor="text1"/>
          <w:lang w:val="uk-UA"/>
        </w:rPr>
        <w:t>modules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under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fine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weather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cloudy</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weather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conditions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Progress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in</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Photovoltaics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Research</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Applications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vol</w:t>
      </w:r>
      <w:proofErr w:type="spellEnd"/>
      <w:r w:rsidR="0061283E" w:rsidRPr="001547B9">
        <w:rPr>
          <w:rFonts w:ascii="Times New Roman" w:hAnsi="Times New Roman" w:cs="Times New Roman"/>
          <w:color w:val="000000" w:themeColor="text1"/>
          <w:lang w:val="uk-UA"/>
        </w:rPr>
        <w:t xml:space="preserve">. 21, </w:t>
      </w:r>
      <w:proofErr w:type="spellStart"/>
      <w:r w:rsidR="0061283E" w:rsidRPr="001547B9">
        <w:rPr>
          <w:rFonts w:ascii="Times New Roman" w:hAnsi="Times New Roman" w:cs="Times New Roman"/>
          <w:color w:val="000000" w:themeColor="text1"/>
          <w:lang w:val="uk-UA"/>
        </w:rPr>
        <w:t>no</w:t>
      </w:r>
      <w:proofErr w:type="spellEnd"/>
      <w:r w:rsidR="0061283E" w:rsidRPr="001547B9">
        <w:rPr>
          <w:rFonts w:ascii="Times New Roman" w:hAnsi="Times New Roman" w:cs="Times New Roman"/>
          <w:color w:val="000000" w:themeColor="text1"/>
          <w:lang w:val="uk-UA"/>
        </w:rPr>
        <w:t xml:space="preserve">. 4, </w:t>
      </w:r>
      <w:proofErr w:type="spellStart"/>
      <w:r w:rsidR="0061283E" w:rsidRPr="001547B9">
        <w:rPr>
          <w:rFonts w:ascii="Times New Roman" w:hAnsi="Times New Roman" w:cs="Times New Roman"/>
          <w:color w:val="000000" w:themeColor="text1"/>
          <w:lang w:val="uk-UA"/>
        </w:rPr>
        <w:t>pp</w:t>
      </w:r>
      <w:proofErr w:type="spellEnd"/>
      <w:r w:rsidR="0061283E" w:rsidRPr="001547B9">
        <w:rPr>
          <w:rFonts w:ascii="Times New Roman" w:hAnsi="Times New Roman" w:cs="Times New Roman"/>
          <w:color w:val="000000" w:themeColor="text1"/>
          <w:lang w:val="uk-UA"/>
        </w:rPr>
        <w:t xml:space="preserve">. 481–489, </w:t>
      </w:r>
      <w:proofErr w:type="spellStart"/>
      <w:r w:rsidR="0061283E" w:rsidRPr="001547B9">
        <w:rPr>
          <w:rFonts w:ascii="Times New Roman" w:hAnsi="Times New Roman" w:cs="Times New Roman"/>
          <w:color w:val="000000" w:themeColor="text1"/>
          <w:lang w:val="uk-UA"/>
        </w:rPr>
        <w:t>Nov</w:t>
      </w:r>
      <w:proofErr w:type="spellEnd"/>
      <w:r w:rsidR="0061283E" w:rsidRPr="001547B9">
        <w:rPr>
          <w:rFonts w:ascii="Times New Roman" w:hAnsi="Times New Roman" w:cs="Times New Roman"/>
          <w:color w:val="000000" w:themeColor="text1"/>
          <w:lang w:val="uk-UA"/>
        </w:rPr>
        <w:t xml:space="preserve">. 2011, </w:t>
      </w:r>
      <w:proofErr w:type="spellStart"/>
      <w:r w:rsidR="0061283E" w:rsidRPr="001547B9">
        <w:rPr>
          <w:rFonts w:ascii="Times New Roman" w:hAnsi="Times New Roman" w:cs="Times New Roman"/>
          <w:color w:val="000000" w:themeColor="text1"/>
          <w:lang w:val="uk-UA"/>
        </w:rPr>
        <w:t>doi</w:t>
      </w:r>
      <w:proofErr w:type="spellEnd"/>
      <w:r w:rsidR="0061283E" w:rsidRPr="001547B9">
        <w:rPr>
          <w:rFonts w:ascii="Times New Roman" w:hAnsi="Times New Roman" w:cs="Times New Roman"/>
          <w:color w:val="000000" w:themeColor="text1"/>
          <w:lang w:val="uk-UA"/>
        </w:rPr>
        <w:t xml:space="preserve">: 10.1002/pip.1210. </w:t>
      </w:r>
    </w:p>
    <w:p w14:paraId="0B63D19E" w14:textId="0264DE74" w:rsidR="0061283E" w:rsidRPr="001547B9" w:rsidRDefault="001547B9" w:rsidP="001547B9">
      <w:pPr>
        <w:spacing w:line="360" w:lineRule="auto"/>
        <w:ind w:left="-76" w:firstLine="0"/>
        <w:jc w:val="both"/>
        <w:rPr>
          <w:rFonts w:ascii="Times New Roman" w:hAnsi="Times New Roman" w:cs="Times New Roman"/>
          <w:color w:val="000000" w:themeColor="text1"/>
          <w:lang w:val="uk-UA"/>
        </w:rPr>
      </w:pPr>
      <w:r>
        <w:rPr>
          <w:rFonts w:ascii="Times New Roman" w:hAnsi="Times New Roman" w:cs="Times New Roman"/>
          <w:color w:val="000000" w:themeColor="text1"/>
          <w:lang w:val="en-US"/>
        </w:rPr>
        <w:t xml:space="preserve">6. </w:t>
      </w:r>
      <w:r w:rsidR="0061283E" w:rsidRPr="001547B9">
        <w:rPr>
          <w:rFonts w:ascii="Times New Roman" w:hAnsi="Times New Roman" w:cs="Times New Roman"/>
          <w:color w:val="000000" w:themeColor="text1"/>
          <w:lang w:val="uk-UA"/>
        </w:rPr>
        <w:t xml:space="preserve">“Інформація щодо потужності та обсягів виробництва електроенергії об’єктами відновлюваної електроенергетики,” Державне Агентство З Енергоефективності Та Енергозбереження України. URL:  </w:t>
      </w:r>
      <w:hyperlink r:id="rId7" w:history="1">
        <w:r w:rsidR="0061283E" w:rsidRPr="001547B9">
          <w:rPr>
            <w:rStyle w:val="Hyperlink"/>
            <w:rFonts w:ascii="Times New Roman" w:hAnsi="Times New Roman" w:cs="Times New Roman"/>
            <w:color w:val="000000" w:themeColor="text1"/>
            <w:u w:val="none"/>
            <w:lang w:val="uk-UA"/>
          </w:rPr>
          <w:t>https://saee.gov.ua/sites/default/files/1_kv_2020_VDE.pdf</w:t>
        </w:r>
      </w:hyperlink>
      <w:r w:rsidR="0061283E" w:rsidRPr="001547B9">
        <w:rPr>
          <w:rFonts w:ascii="Times New Roman" w:hAnsi="Times New Roman" w:cs="Times New Roman"/>
          <w:color w:val="000000" w:themeColor="text1"/>
          <w:lang w:val="uk-UA"/>
        </w:rPr>
        <w:t>.</w:t>
      </w:r>
    </w:p>
    <w:p w14:paraId="79479800" w14:textId="2457392E" w:rsidR="0061283E" w:rsidRPr="001547B9" w:rsidRDefault="001547B9" w:rsidP="001547B9">
      <w:pPr>
        <w:spacing w:line="360" w:lineRule="auto"/>
        <w:ind w:left="-76" w:firstLine="0"/>
        <w:jc w:val="both"/>
        <w:rPr>
          <w:rFonts w:ascii="Times New Roman" w:hAnsi="Times New Roman" w:cs="Times New Roman"/>
          <w:color w:val="000000" w:themeColor="text1"/>
          <w:lang w:val="uk-UA"/>
        </w:rPr>
      </w:pPr>
      <w:r>
        <w:rPr>
          <w:rFonts w:ascii="Times New Roman" w:hAnsi="Times New Roman" w:cs="Times New Roman"/>
          <w:color w:val="000000" w:themeColor="text1"/>
          <w:lang w:val="en-US"/>
        </w:rPr>
        <w:t xml:space="preserve">7.    </w:t>
      </w:r>
      <w:proofErr w:type="spellStart"/>
      <w:r w:rsidR="0061283E" w:rsidRPr="001547B9">
        <w:rPr>
          <w:rFonts w:ascii="Times New Roman" w:hAnsi="Times New Roman" w:cs="Times New Roman"/>
          <w:color w:val="000000" w:themeColor="text1"/>
          <w:lang w:val="uk-UA"/>
        </w:rPr>
        <w:t>Open</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Meteo</w:t>
      </w:r>
      <w:proofErr w:type="spellEnd"/>
      <w:r w:rsidR="0061283E" w:rsidRPr="001547B9">
        <w:rPr>
          <w:rFonts w:ascii="Times New Roman" w:hAnsi="Times New Roman" w:cs="Times New Roman"/>
          <w:color w:val="000000" w:themeColor="text1"/>
          <w:lang w:val="uk-UA"/>
        </w:rPr>
        <w:t xml:space="preserve">. URL: </w:t>
      </w:r>
      <w:hyperlink r:id="rId8" w:history="1">
        <w:r w:rsidR="0061283E" w:rsidRPr="001547B9">
          <w:rPr>
            <w:rStyle w:val="Hyperlink"/>
            <w:rFonts w:ascii="Times New Roman" w:hAnsi="Times New Roman" w:cs="Times New Roman"/>
            <w:color w:val="000000" w:themeColor="text1"/>
            <w:u w:val="none"/>
            <w:lang w:val="uk-UA"/>
          </w:rPr>
          <w:t>https://open-meteo.com/</w:t>
        </w:r>
      </w:hyperlink>
      <w:r w:rsidR="0061283E" w:rsidRPr="001547B9">
        <w:rPr>
          <w:rFonts w:ascii="Times New Roman" w:hAnsi="Times New Roman" w:cs="Times New Roman"/>
          <w:color w:val="000000" w:themeColor="text1"/>
          <w:lang w:val="uk-UA"/>
        </w:rPr>
        <w:t>.</w:t>
      </w:r>
    </w:p>
    <w:p w14:paraId="2F44D706" w14:textId="1C8C19C7" w:rsidR="0061283E" w:rsidRPr="001547B9" w:rsidRDefault="001547B9" w:rsidP="001547B9">
      <w:pPr>
        <w:spacing w:line="360" w:lineRule="auto"/>
        <w:ind w:left="-76" w:firstLine="0"/>
        <w:jc w:val="both"/>
        <w:rPr>
          <w:rFonts w:ascii="Times New Roman" w:hAnsi="Times New Roman" w:cs="Times New Roman"/>
          <w:color w:val="000000" w:themeColor="text1"/>
          <w:lang w:val="uk-UA"/>
        </w:rPr>
      </w:pPr>
      <w:r>
        <w:rPr>
          <w:rFonts w:ascii="Times New Roman" w:hAnsi="Times New Roman" w:cs="Times New Roman"/>
          <w:color w:val="000000" w:themeColor="text1"/>
          <w:lang w:val="en-US"/>
        </w:rPr>
        <w:t xml:space="preserve">8. </w:t>
      </w:r>
      <w:proofErr w:type="spellStart"/>
      <w:r w:rsidR="0061283E" w:rsidRPr="001547B9">
        <w:rPr>
          <w:rFonts w:ascii="Times New Roman" w:hAnsi="Times New Roman" w:cs="Times New Roman"/>
          <w:color w:val="000000" w:themeColor="text1"/>
          <w:lang w:val="uk-UA"/>
        </w:rPr>
        <w:t>Solcast</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irradiance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weather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methodology</w:t>
      </w:r>
      <w:proofErr w:type="spellEnd"/>
      <w:r w:rsidR="0061283E" w:rsidRPr="001547B9">
        <w:rPr>
          <w:rFonts w:ascii="Times New Roman" w:hAnsi="Times New Roman" w:cs="Times New Roman"/>
          <w:color w:val="000000" w:themeColor="text1"/>
          <w:lang w:val="uk-UA"/>
        </w:rPr>
        <w:t xml:space="preserve">. URL: </w:t>
      </w:r>
      <w:hyperlink r:id="rId9" w:history="1">
        <w:r w:rsidR="0061283E" w:rsidRPr="001547B9">
          <w:rPr>
            <w:rStyle w:val="Hyperlink"/>
            <w:rFonts w:ascii="Times New Roman" w:hAnsi="Times New Roman" w:cs="Times New Roman"/>
            <w:color w:val="000000" w:themeColor="text1"/>
            <w:u w:val="none"/>
            <w:lang w:val="uk-UA"/>
          </w:rPr>
          <w:t>https://solcast.com/irradiance-data-methodology</w:t>
        </w:r>
      </w:hyperlink>
      <w:r w:rsidR="0061283E" w:rsidRPr="001547B9">
        <w:rPr>
          <w:rFonts w:ascii="Times New Roman" w:hAnsi="Times New Roman" w:cs="Times New Roman"/>
          <w:color w:val="000000" w:themeColor="text1"/>
          <w:lang w:val="uk-UA"/>
        </w:rPr>
        <w:t>.</w:t>
      </w:r>
    </w:p>
    <w:p w14:paraId="2679811E" w14:textId="7C179485" w:rsidR="0061283E" w:rsidRPr="001547B9" w:rsidRDefault="001547B9" w:rsidP="001547B9">
      <w:pPr>
        <w:spacing w:line="360" w:lineRule="auto"/>
        <w:ind w:left="-76" w:firstLine="0"/>
        <w:jc w:val="both"/>
        <w:rPr>
          <w:rFonts w:ascii="Times New Roman" w:hAnsi="Times New Roman" w:cs="Times New Roman"/>
          <w:color w:val="000000" w:themeColor="text1"/>
          <w:lang w:val="uk-UA"/>
        </w:rPr>
      </w:pPr>
      <w:r>
        <w:rPr>
          <w:rFonts w:ascii="Times New Roman" w:hAnsi="Times New Roman" w:cs="Times New Roman"/>
          <w:color w:val="000000" w:themeColor="text1"/>
          <w:lang w:val="en-US"/>
        </w:rPr>
        <w:t xml:space="preserve">9.   </w:t>
      </w:r>
      <w:r w:rsidR="0061283E" w:rsidRPr="001547B9">
        <w:rPr>
          <w:rFonts w:ascii="Times New Roman" w:hAnsi="Times New Roman" w:cs="Times New Roman"/>
          <w:color w:val="000000" w:themeColor="text1"/>
          <w:lang w:val="uk-UA"/>
        </w:rPr>
        <w:t>F.-V. Gu</w:t>
      </w:r>
      <w:proofErr w:type="spellStart"/>
      <w:r w:rsidR="0061283E" w:rsidRPr="001547B9">
        <w:rPr>
          <w:rFonts w:ascii="Times New Roman" w:hAnsi="Times New Roman" w:cs="Times New Roman"/>
          <w:color w:val="000000" w:themeColor="text1"/>
          <w:lang w:val="uk-UA"/>
        </w:rPr>
        <w:t>tiérrez-Corea</w:t>
      </w:r>
      <w:proofErr w:type="spellEnd"/>
      <w:r w:rsidR="0061283E" w:rsidRPr="001547B9">
        <w:rPr>
          <w:rFonts w:ascii="Times New Roman" w:hAnsi="Times New Roman" w:cs="Times New Roman"/>
          <w:color w:val="000000" w:themeColor="text1"/>
          <w:lang w:val="uk-UA"/>
        </w:rPr>
        <w:t xml:space="preserve">, M. Á. M. </w:t>
      </w:r>
      <w:proofErr w:type="spellStart"/>
      <w:r w:rsidR="0061283E" w:rsidRPr="001547B9">
        <w:rPr>
          <w:rFonts w:ascii="Times New Roman" w:hAnsi="Times New Roman" w:cs="Times New Roman"/>
          <w:color w:val="000000" w:themeColor="text1"/>
          <w:lang w:val="uk-UA"/>
        </w:rPr>
        <w:t>Callejo</w:t>
      </w:r>
      <w:proofErr w:type="spellEnd"/>
      <w:r w:rsidR="0061283E" w:rsidRPr="001547B9">
        <w:rPr>
          <w:rFonts w:ascii="Times New Roman" w:hAnsi="Times New Roman" w:cs="Times New Roman"/>
          <w:color w:val="000000" w:themeColor="text1"/>
          <w:lang w:val="uk-UA"/>
        </w:rPr>
        <w:t xml:space="preserve">, M.-P. </w:t>
      </w:r>
      <w:proofErr w:type="spellStart"/>
      <w:r w:rsidR="0061283E" w:rsidRPr="001547B9">
        <w:rPr>
          <w:rFonts w:ascii="Times New Roman" w:hAnsi="Times New Roman" w:cs="Times New Roman"/>
          <w:color w:val="000000" w:themeColor="text1"/>
          <w:lang w:val="uk-UA"/>
        </w:rPr>
        <w:t>Moreno-Regidor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M.-T. </w:t>
      </w:r>
      <w:proofErr w:type="spellStart"/>
      <w:r w:rsidR="0061283E" w:rsidRPr="001547B9">
        <w:rPr>
          <w:rFonts w:ascii="Times New Roman" w:hAnsi="Times New Roman" w:cs="Times New Roman"/>
          <w:color w:val="000000" w:themeColor="text1"/>
          <w:lang w:val="uk-UA"/>
        </w:rPr>
        <w:t>Manrique-Sancho</w:t>
      </w:r>
      <w:proofErr w:type="spellEnd"/>
      <w:r w:rsidR="0061283E" w:rsidRPr="001547B9">
        <w:rPr>
          <w:rFonts w:ascii="Times New Roman" w:hAnsi="Times New Roman" w:cs="Times New Roman"/>
          <w:color w:val="000000" w:themeColor="text1"/>
          <w:lang w:val="uk-UA"/>
        </w:rPr>
        <w:t>, “</w:t>
      </w:r>
      <w:proofErr w:type="spellStart"/>
      <w:r w:rsidR="0061283E" w:rsidRPr="001547B9">
        <w:rPr>
          <w:rFonts w:ascii="Times New Roman" w:hAnsi="Times New Roman" w:cs="Times New Roman"/>
          <w:color w:val="000000" w:themeColor="text1"/>
          <w:lang w:val="uk-UA"/>
        </w:rPr>
        <w:t>Forecasting</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short-term</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solar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irradiance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based</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on</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artificial</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neural</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networks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data</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from</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neighboring</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meteorological</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stations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Solar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Energy</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vol</w:t>
      </w:r>
      <w:proofErr w:type="spellEnd"/>
      <w:r w:rsidR="0061283E" w:rsidRPr="001547B9">
        <w:rPr>
          <w:rFonts w:ascii="Times New Roman" w:hAnsi="Times New Roman" w:cs="Times New Roman"/>
          <w:color w:val="000000" w:themeColor="text1"/>
          <w:lang w:val="uk-UA"/>
        </w:rPr>
        <w:t xml:space="preserve">. 134, </w:t>
      </w:r>
      <w:proofErr w:type="spellStart"/>
      <w:r w:rsidR="0061283E" w:rsidRPr="001547B9">
        <w:rPr>
          <w:rFonts w:ascii="Times New Roman" w:hAnsi="Times New Roman" w:cs="Times New Roman"/>
          <w:color w:val="000000" w:themeColor="text1"/>
          <w:lang w:val="uk-UA"/>
        </w:rPr>
        <w:t>pp</w:t>
      </w:r>
      <w:proofErr w:type="spellEnd"/>
      <w:r w:rsidR="0061283E" w:rsidRPr="001547B9">
        <w:rPr>
          <w:rFonts w:ascii="Times New Roman" w:hAnsi="Times New Roman" w:cs="Times New Roman"/>
          <w:color w:val="000000" w:themeColor="text1"/>
          <w:lang w:val="uk-UA"/>
        </w:rPr>
        <w:t xml:space="preserve">. 119–131, </w:t>
      </w:r>
      <w:proofErr w:type="spellStart"/>
      <w:r w:rsidR="0061283E" w:rsidRPr="001547B9">
        <w:rPr>
          <w:rFonts w:ascii="Times New Roman" w:hAnsi="Times New Roman" w:cs="Times New Roman"/>
          <w:color w:val="000000" w:themeColor="text1"/>
          <w:lang w:val="uk-UA"/>
        </w:rPr>
        <w:t>Sep</w:t>
      </w:r>
      <w:proofErr w:type="spellEnd"/>
      <w:r w:rsidR="0061283E" w:rsidRPr="001547B9">
        <w:rPr>
          <w:rFonts w:ascii="Times New Roman" w:hAnsi="Times New Roman" w:cs="Times New Roman"/>
          <w:color w:val="000000" w:themeColor="text1"/>
          <w:lang w:val="uk-UA"/>
        </w:rPr>
        <w:t xml:space="preserve">. 2016, </w:t>
      </w:r>
      <w:proofErr w:type="spellStart"/>
      <w:r w:rsidR="0061283E" w:rsidRPr="001547B9">
        <w:rPr>
          <w:rFonts w:ascii="Times New Roman" w:hAnsi="Times New Roman" w:cs="Times New Roman"/>
          <w:color w:val="000000" w:themeColor="text1"/>
          <w:lang w:val="uk-UA"/>
        </w:rPr>
        <w:t>doi</w:t>
      </w:r>
      <w:proofErr w:type="spellEnd"/>
      <w:r w:rsidR="0061283E" w:rsidRPr="001547B9">
        <w:rPr>
          <w:rFonts w:ascii="Times New Roman" w:hAnsi="Times New Roman" w:cs="Times New Roman"/>
          <w:color w:val="000000" w:themeColor="text1"/>
          <w:lang w:val="uk-UA"/>
        </w:rPr>
        <w:t xml:space="preserve">: 10.1016/j.solener.2016.04.020. </w:t>
      </w:r>
    </w:p>
    <w:p w14:paraId="2BD93A80" w14:textId="696CFF55" w:rsidR="0061283E" w:rsidRPr="001547B9" w:rsidRDefault="001547B9" w:rsidP="001547B9">
      <w:pPr>
        <w:spacing w:line="360" w:lineRule="auto"/>
        <w:ind w:left="-76" w:firstLine="0"/>
        <w:jc w:val="both"/>
        <w:rPr>
          <w:rFonts w:ascii="Times New Roman" w:hAnsi="Times New Roman" w:cs="Times New Roman"/>
          <w:color w:val="000000" w:themeColor="text1"/>
          <w:lang w:val="uk-UA"/>
        </w:rPr>
      </w:pPr>
      <w:r>
        <w:rPr>
          <w:rFonts w:ascii="Times New Roman" w:hAnsi="Times New Roman" w:cs="Times New Roman"/>
          <w:color w:val="000000" w:themeColor="text1"/>
          <w:lang w:val="en-US"/>
        </w:rPr>
        <w:t xml:space="preserve">10.   </w:t>
      </w:r>
      <w:r w:rsidR="0061283E" w:rsidRPr="001547B9">
        <w:rPr>
          <w:rFonts w:ascii="Times New Roman" w:hAnsi="Times New Roman" w:cs="Times New Roman"/>
          <w:color w:val="000000" w:themeColor="text1"/>
          <w:lang w:val="uk-UA"/>
        </w:rPr>
        <w:t>S. Al</w:t>
      </w:r>
      <w:proofErr w:type="spellStart"/>
      <w:r w:rsidR="0061283E" w:rsidRPr="001547B9">
        <w:rPr>
          <w:rFonts w:ascii="Times New Roman" w:hAnsi="Times New Roman" w:cs="Times New Roman"/>
          <w:color w:val="000000" w:themeColor="text1"/>
          <w:lang w:val="uk-UA"/>
        </w:rPr>
        <w:t>‐Dahidi</w:t>
      </w:r>
      <w:proofErr w:type="spellEnd"/>
      <w:r w:rsidR="0061283E" w:rsidRPr="001547B9">
        <w:rPr>
          <w:rFonts w:ascii="Times New Roman" w:hAnsi="Times New Roman" w:cs="Times New Roman"/>
          <w:color w:val="000000" w:themeColor="text1"/>
          <w:lang w:val="uk-UA"/>
        </w:rPr>
        <w:t xml:space="preserve">, O. </w:t>
      </w:r>
      <w:proofErr w:type="spellStart"/>
      <w:r w:rsidR="0061283E" w:rsidRPr="001547B9">
        <w:rPr>
          <w:rFonts w:ascii="Times New Roman" w:hAnsi="Times New Roman" w:cs="Times New Roman"/>
          <w:color w:val="000000" w:themeColor="text1"/>
          <w:lang w:val="uk-UA"/>
        </w:rPr>
        <w:t>Ayadi</w:t>
      </w:r>
      <w:proofErr w:type="spellEnd"/>
      <w:r w:rsidR="0061283E" w:rsidRPr="001547B9">
        <w:rPr>
          <w:rFonts w:ascii="Times New Roman" w:hAnsi="Times New Roman" w:cs="Times New Roman"/>
          <w:color w:val="000000" w:themeColor="text1"/>
          <w:lang w:val="uk-UA"/>
        </w:rPr>
        <w:t xml:space="preserve">, M. </w:t>
      </w:r>
      <w:proofErr w:type="spellStart"/>
      <w:r w:rsidR="0061283E" w:rsidRPr="001547B9">
        <w:rPr>
          <w:rFonts w:ascii="Times New Roman" w:hAnsi="Times New Roman" w:cs="Times New Roman"/>
          <w:color w:val="000000" w:themeColor="text1"/>
          <w:lang w:val="uk-UA"/>
        </w:rPr>
        <w:t>Alrbai</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J. </w:t>
      </w:r>
      <w:proofErr w:type="spellStart"/>
      <w:r w:rsidR="0061283E" w:rsidRPr="001547B9">
        <w:rPr>
          <w:rFonts w:ascii="Times New Roman" w:hAnsi="Times New Roman" w:cs="Times New Roman"/>
          <w:color w:val="000000" w:themeColor="text1"/>
          <w:lang w:val="uk-UA"/>
        </w:rPr>
        <w:t>Adeeb</w:t>
      </w:r>
      <w:proofErr w:type="spellEnd"/>
      <w:r w:rsidR="0061283E" w:rsidRPr="001547B9">
        <w:rPr>
          <w:rFonts w:ascii="Times New Roman" w:hAnsi="Times New Roman" w:cs="Times New Roman"/>
          <w:color w:val="000000" w:themeColor="text1"/>
          <w:lang w:val="uk-UA"/>
        </w:rPr>
        <w:t>, “</w:t>
      </w:r>
      <w:proofErr w:type="spellStart"/>
      <w:r w:rsidR="0061283E" w:rsidRPr="001547B9">
        <w:rPr>
          <w:rFonts w:ascii="Times New Roman" w:hAnsi="Times New Roman" w:cs="Times New Roman"/>
          <w:color w:val="000000" w:themeColor="text1"/>
          <w:lang w:val="uk-UA"/>
        </w:rPr>
        <w:t>Ensemble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Approach</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of</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Optimized</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Artificial</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Neural</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networks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for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Solar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Photovoltaic</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power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prediction</w:t>
      </w:r>
      <w:proofErr w:type="spellEnd"/>
      <w:r w:rsidR="0061283E" w:rsidRPr="001547B9">
        <w:rPr>
          <w:rFonts w:ascii="Times New Roman" w:hAnsi="Times New Roman" w:cs="Times New Roman"/>
          <w:color w:val="000000" w:themeColor="text1"/>
          <w:lang w:val="uk-UA"/>
        </w:rPr>
        <w:t xml:space="preserve">,” IEEE Access, </w:t>
      </w:r>
      <w:proofErr w:type="spellStart"/>
      <w:r w:rsidR="0061283E" w:rsidRPr="001547B9">
        <w:rPr>
          <w:rFonts w:ascii="Times New Roman" w:hAnsi="Times New Roman" w:cs="Times New Roman"/>
          <w:color w:val="000000" w:themeColor="text1"/>
          <w:lang w:val="uk-UA"/>
        </w:rPr>
        <w:t>vol</w:t>
      </w:r>
      <w:proofErr w:type="spellEnd"/>
      <w:r w:rsidR="0061283E" w:rsidRPr="001547B9">
        <w:rPr>
          <w:rFonts w:ascii="Times New Roman" w:hAnsi="Times New Roman" w:cs="Times New Roman"/>
          <w:color w:val="000000" w:themeColor="text1"/>
          <w:lang w:val="uk-UA"/>
        </w:rPr>
        <w:t xml:space="preserve">. 7, </w:t>
      </w:r>
      <w:proofErr w:type="spellStart"/>
      <w:r w:rsidR="0061283E" w:rsidRPr="001547B9">
        <w:rPr>
          <w:rFonts w:ascii="Times New Roman" w:hAnsi="Times New Roman" w:cs="Times New Roman"/>
          <w:color w:val="000000" w:themeColor="text1"/>
          <w:lang w:val="uk-UA"/>
        </w:rPr>
        <w:t>pp</w:t>
      </w:r>
      <w:proofErr w:type="spellEnd"/>
      <w:r w:rsidR="0061283E" w:rsidRPr="001547B9">
        <w:rPr>
          <w:rFonts w:ascii="Times New Roman" w:hAnsi="Times New Roman" w:cs="Times New Roman"/>
          <w:color w:val="000000" w:themeColor="text1"/>
          <w:lang w:val="uk-UA"/>
        </w:rPr>
        <w:t xml:space="preserve">. 81741–81758, </w:t>
      </w:r>
      <w:proofErr w:type="spellStart"/>
      <w:r w:rsidR="0061283E" w:rsidRPr="001547B9">
        <w:rPr>
          <w:rFonts w:ascii="Times New Roman" w:hAnsi="Times New Roman" w:cs="Times New Roman"/>
          <w:color w:val="000000" w:themeColor="text1"/>
          <w:lang w:val="uk-UA"/>
        </w:rPr>
        <w:t>Jan</w:t>
      </w:r>
      <w:proofErr w:type="spellEnd"/>
      <w:r w:rsidR="0061283E" w:rsidRPr="001547B9">
        <w:rPr>
          <w:rFonts w:ascii="Times New Roman" w:hAnsi="Times New Roman" w:cs="Times New Roman"/>
          <w:color w:val="000000" w:themeColor="text1"/>
          <w:lang w:val="uk-UA"/>
        </w:rPr>
        <w:t xml:space="preserve">. 2019, </w:t>
      </w:r>
      <w:proofErr w:type="spellStart"/>
      <w:r w:rsidR="0061283E" w:rsidRPr="001547B9">
        <w:rPr>
          <w:rFonts w:ascii="Times New Roman" w:hAnsi="Times New Roman" w:cs="Times New Roman"/>
          <w:color w:val="000000" w:themeColor="text1"/>
          <w:lang w:val="uk-UA"/>
        </w:rPr>
        <w:t>doi</w:t>
      </w:r>
      <w:proofErr w:type="spellEnd"/>
      <w:r w:rsidR="0061283E" w:rsidRPr="001547B9">
        <w:rPr>
          <w:rFonts w:ascii="Times New Roman" w:hAnsi="Times New Roman" w:cs="Times New Roman"/>
          <w:color w:val="000000" w:themeColor="text1"/>
          <w:lang w:val="uk-UA"/>
        </w:rPr>
        <w:t xml:space="preserve">: 10.1109/access.2019.2923905. </w:t>
      </w:r>
    </w:p>
    <w:p w14:paraId="64EDBAAC" w14:textId="5C2E16E6" w:rsidR="0061283E" w:rsidRPr="001547B9" w:rsidRDefault="001547B9" w:rsidP="001547B9">
      <w:pPr>
        <w:spacing w:line="360" w:lineRule="auto"/>
        <w:ind w:left="-76" w:firstLine="0"/>
        <w:jc w:val="both"/>
        <w:rPr>
          <w:rFonts w:ascii="Times New Roman" w:hAnsi="Times New Roman" w:cs="Times New Roman"/>
          <w:color w:val="000000" w:themeColor="text1"/>
          <w:lang w:val="uk-UA"/>
        </w:rPr>
      </w:pPr>
      <w:r>
        <w:rPr>
          <w:rFonts w:ascii="Times New Roman" w:hAnsi="Times New Roman" w:cs="Times New Roman"/>
          <w:color w:val="000000" w:themeColor="text1"/>
          <w:lang w:val="en-US"/>
        </w:rPr>
        <w:t xml:space="preserve">11.   </w:t>
      </w:r>
      <w:r w:rsidR="0061283E" w:rsidRPr="001547B9">
        <w:rPr>
          <w:rFonts w:ascii="Times New Roman" w:hAnsi="Times New Roman" w:cs="Times New Roman"/>
          <w:color w:val="000000" w:themeColor="text1"/>
          <w:lang w:val="uk-UA"/>
        </w:rPr>
        <w:t>M. Di</w:t>
      </w:r>
      <w:proofErr w:type="spellStart"/>
      <w:r w:rsidR="0061283E" w:rsidRPr="001547B9">
        <w:rPr>
          <w:rFonts w:ascii="Times New Roman" w:hAnsi="Times New Roman" w:cs="Times New Roman"/>
          <w:color w:val="000000" w:themeColor="text1"/>
          <w:lang w:val="uk-UA"/>
        </w:rPr>
        <w:t>ng</w:t>
      </w:r>
      <w:proofErr w:type="spellEnd"/>
      <w:r w:rsidR="0061283E" w:rsidRPr="001547B9">
        <w:rPr>
          <w:rFonts w:ascii="Times New Roman" w:hAnsi="Times New Roman" w:cs="Times New Roman"/>
          <w:color w:val="000000" w:themeColor="text1"/>
          <w:lang w:val="uk-UA"/>
        </w:rPr>
        <w:t xml:space="preserve">, L. </w:t>
      </w:r>
      <w:proofErr w:type="spellStart"/>
      <w:r w:rsidR="0061283E" w:rsidRPr="001547B9">
        <w:rPr>
          <w:rFonts w:ascii="Times New Roman" w:hAnsi="Times New Roman" w:cs="Times New Roman"/>
          <w:color w:val="000000" w:themeColor="text1"/>
          <w:lang w:val="uk-UA"/>
        </w:rPr>
        <w:t>Wang</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and</w:t>
      </w:r>
      <w:proofErr w:type="spellEnd"/>
      <w:r w:rsidR="0061283E" w:rsidRPr="001547B9">
        <w:rPr>
          <w:rFonts w:ascii="Times New Roman" w:hAnsi="Times New Roman" w:cs="Times New Roman"/>
          <w:color w:val="000000" w:themeColor="text1"/>
          <w:lang w:val="uk-UA"/>
        </w:rPr>
        <w:t xml:space="preserve"> R. </w:t>
      </w:r>
      <w:proofErr w:type="spellStart"/>
      <w:r w:rsidR="0061283E" w:rsidRPr="001547B9">
        <w:rPr>
          <w:rFonts w:ascii="Times New Roman" w:hAnsi="Times New Roman" w:cs="Times New Roman"/>
          <w:color w:val="000000" w:themeColor="text1"/>
          <w:lang w:val="uk-UA"/>
        </w:rPr>
        <w:t>Bi</w:t>
      </w:r>
      <w:proofErr w:type="spellEnd"/>
      <w:r w:rsidR="0061283E" w:rsidRPr="001547B9">
        <w:rPr>
          <w:rFonts w:ascii="Times New Roman" w:hAnsi="Times New Roman" w:cs="Times New Roman"/>
          <w:color w:val="000000" w:themeColor="text1"/>
          <w:lang w:val="uk-UA"/>
        </w:rPr>
        <w:t>, “</w:t>
      </w:r>
      <w:proofErr w:type="spellStart"/>
      <w:r w:rsidR="0061283E" w:rsidRPr="001547B9">
        <w:rPr>
          <w:rFonts w:ascii="Times New Roman" w:hAnsi="Times New Roman" w:cs="Times New Roman"/>
          <w:color w:val="000000" w:themeColor="text1"/>
          <w:lang w:val="uk-UA"/>
        </w:rPr>
        <w:t>An</w:t>
      </w:r>
      <w:proofErr w:type="spellEnd"/>
      <w:r w:rsidR="0061283E" w:rsidRPr="001547B9">
        <w:rPr>
          <w:rFonts w:ascii="Times New Roman" w:hAnsi="Times New Roman" w:cs="Times New Roman"/>
          <w:color w:val="000000" w:themeColor="text1"/>
          <w:lang w:val="uk-UA"/>
        </w:rPr>
        <w:t xml:space="preserve"> ANN-</w:t>
      </w:r>
      <w:proofErr w:type="spellStart"/>
      <w:r w:rsidR="0061283E" w:rsidRPr="001547B9">
        <w:rPr>
          <w:rFonts w:ascii="Times New Roman" w:hAnsi="Times New Roman" w:cs="Times New Roman"/>
          <w:color w:val="000000" w:themeColor="text1"/>
          <w:lang w:val="uk-UA"/>
        </w:rPr>
        <w:t>based</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approach</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for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forecasting</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the</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power</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output</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of</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photovoltaic</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system</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Procedia</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Environmental</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Sciences</w:t>
      </w:r>
      <w:proofErr w:type="spellEnd"/>
      <w:r w:rsidR="0061283E" w:rsidRPr="001547B9">
        <w:rPr>
          <w:rFonts w:ascii="Times New Roman" w:hAnsi="Times New Roman" w:cs="Times New Roman"/>
          <w:color w:val="000000" w:themeColor="text1"/>
          <w:lang w:val="uk-UA"/>
        </w:rPr>
        <w:t xml:space="preserve">, </w:t>
      </w:r>
      <w:proofErr w:type="spellStart"/>
      <w:r w:rsidR="0061283E" w:rsidRPr="001547B9">
        <w:rPr>
          <w:rFonts w:ascii="Times New Roman" w:hAnsi="Times New Roman" w:cs="Times New Roman"/>
          <w:color w:val="000000" w:themeColor="text1"/>
          <w:lang w:val="uk-UA"/>
        </w:rPr>
        <w:t>vol</w:t>
      </w:r>
      <w:proofErr w:type="spellEnd"/>
      <w:r w:rsidR="0061283E" w:rsidRPr="001547B9">
        <w:rPr>
          <w:rFonts w:ascii="Times New Roman" w:hAnsi="Times New Roman" w:cs="Times New Roman"/>
          <w:color w:val="000000" w:themeColor="text1"/>
          <w:lang w:val="uk-UA"/>
        </w:rPr>
        <w:t xml:space="preserve">. 11, </w:t>
      </w:r>
      <w:proofErr w:type="spellStart"/>
      <w:r w:rsidR="0061283E" w:rsidRPr="001547B9">
        <w:rPr>
          <w:rFonts w:ascii="Times New Roman" w:hAnsi="Times New Roman" w:cs="Times New Roman"/>
          <w:color w:val="000000" w:themeColor="text1"/>
          <w:lang w:val="uk-UA"/>
        </w:rPr>
        <w:t>pp</w:t>
      </w:r>
      <w:proofErr w:type="spellEnd"/>
      <w:r w:rsidR="0061283E" w:rsidRPr="001547B9">
        <w:rPr>
          <w:rFonts w:ascii="Times New Roman" w:hAnsi="Times New Roman" w:cs="Times New Roman"/>
          <w:color w:val="000000" w:themeColor="text1"/>
          <w:lang w:val="uk-UA"/>
        </w:rPr>
        <w:t xml:space="preserve">. 1308–1315, </w:t>
      </w:r>
      <w:proofErr w:type="spellStart"/>
      <w:r w:rsidR="0061283E" w:rsidRPr="001547B9">
        <w:rPr>
          <w:rFonts w:ascii="Times New Roman" w:hAnsi="Times New Roman" w:cs="Times New Roman"/>
          <w:color w:val="000000" w:themeColor="text1"/>
          <w:lang w:val="uk-UA"/>
        </w:rPr>
        <w:t>Jan</w:t>
      </w:r>
      <w:proofErr w:type="spellEnd"/>
      <w:r w:rsidR="0061283E" w:rsidRPr="001547B9">
        <w:rPr>
          <w:rFonts w:ascii="Times New Roman" w:hAnsi="Times New Roman" w:cs="Times New Roman"/>
          <w:color w:val="000000" w:themeColor="text1"/>
          <w:lang w:val="uk-UA"/>
        </w:rPr>
        <w:t xml:space="preserve">. 2011, </w:t>
      </w:r>
      <w:proofErr w:type="spellStart"/>
      <w:r w:rsidR="0061283E" w:rsidRPr="001547B9">
        <w:rPr>
          <w:rFonts w:ascii="Times New Roman" w:hAnsi="Times New Roman" w:cs="Times New Roman"/>
          <w:color w:val="000000" w:themeColor="text1"/>
          <w:lang w:val="uk-UA"/>
        </w:rPr>
        <w:t>doi</w:t>
      </w:r>
      <w:proofErr w:type="spellEnd"/>
      <w:r w:rsidR="0061283E" w:rsidRPr="001547B9">
        <w:rPr>
          <w:rFonts w:ascii="Times New Roman" w:hAnsi="Times New Roman" w:cs="Times New Roman"/>
          <w:color w:val="000000" w:themeColor="text1"/>
          <w:lang w:val="uk-UA"/>
        </w:rPr>
        <w:t>: 10.1016/j.proenv.2011.12.196.</w:t>
      </w:r>
    </w:p>
    <w:sectPr w:rsidR="0061283E" w:rsidRPr="001547B9" w:rsidSect="000B364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760"/>
    <w:multiLevelType w:val="hybridMultilevel"/>
    <w:tmpl w:val="16EA7482"/>
    <w:lvl w:ilvl="0" w:tplc="F20679E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4EB41D3D"/>
    <w:multiLevelType w:val="hybridMultilevel"/>
    <w:tmpl w:val="C942A52A"/>
    <w:lvl w:ilvl="0" w:tplc="01405C7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847691C"/>
    <w:multiLevelType w:val="hybridMultilevel"/>
    <w:tmpl w:val="E6749EB2"/>
    <w:lvl w:ilvl="0" w:tplc="AE20B24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040088601">
    <w:abstractNumId w:val="2"/>
  </w:num>
  <w:num w:numId="2" w16cid:durableId="486480810">
    <w:abstractNumId w:val="1"/>
  </w:num>
  <w:num w:numId="3" w16cid:durableId="177408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E3"/>
    <w:rsid w:val="000B3643"/>
    <w:rsid w:val="001547B9"/>
    <w:rsid w:val="00203718"/>
    <w:rsid w:val="005168C9"/>
    <w:rsid w:val="0061283E"/>
    <w:rsid w:val="00880234"/>
    <w:rsid w:val="008838E3"/>
    <w:rsid w:val="00994C13"/>
    <w:rsid w:val="00AF130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4880AA20"/>
  <w15:chartTrackingRefBased/>
  <w15:docId w15:val="{C3DB5A51-87D6-514F-9E8A-DFF117F0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E3"/>
    <w:pPr>
      <w:ind w:firstLine="709"/>
    </w:pPr>
  </w:style>
  <w:style w:type="paragraph" w:styleId="Heading1">
    <w:name w:val="heading 1"/>
    <w:basedOn w:val="Normal"/>
    <w:next w:val="Normal"/>
    <w:link w:val="Heading1Char"/>
    <w:uiPriority w:val="9"/>
    <w:qFormat/>
    <w:rsid w:val="008838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38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38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38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38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38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8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8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8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8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38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8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38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38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3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8E3"/>
    <w:rPr>
      <w:rFonts w:eastAsiaTheme="majorEastAsia" w:cstheme="majorBidi"/>
      <w:color w:val="272727" w:themeColor="text1" w:themeTint="D8"/>
    </w:rPr>
  </w:style>
  <w:style w:type="paragraph" w:styleId="Title">
    <w:name w:val="Title"/>
    <w:basedOn w:val="Normal"/>
    <w:next w:val="Normal"/>
    <w:link w:val="TitleChar"/>
    <w:uiPriority w:val="10"/>
    <w:qFormat/>
    <w:rsid w:val="008838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8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8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8E3"/>
    <w:rPr>
      <w:i/>
      <w:iCs/>
      <w:color w:val="404040" w:themeColor="text1" w:themeTint="BF"/>
    </w:rPr>
  </w:style>
  <w:style w:type="paragraph" w:styleId="ListParagraph">
    <w:name w:val="List Paragraph"/>
    <w:basedOn w:val="Normal"/>
    <w:uiPriority w:val="34"/>
    <w:qFormat/>
    <w:rsid w:val="008838E3"/>
    <w:pPr>
      <w:ind w:left="720"/>
      <w:contextualSpacing/>
    </w:pPr>
  </w:style>
  <w:style w:type="character" w:styleId="IntenseEmphasis">
    <w:name w:val="Intense Emphasis"/>
    <w:basedOn w:val="DefaultParagraphFont"/>
    <w:uiPriority w:val="21"/>
    <w:qFormat/>
    <w:rsid w:val="008838E3"/>
    <w:rPr>
      <w:i/>
      <w:iCs/>
      <w:color w:val="2F5496" w:themeColor="accent1" w:themeShade="BF"/>
    </w:rPr>
  </w:style>
  <w:style w:type="paragraph" w:styleId="IntenseQuote">
    <w:name w:val="Intense Quote"/>
    <w:basedOn w:val="Normal"/>
    <w:next w:val="Normal"/>
    <w:link w:val="IntenseQuoteChar"/>
    <w:uiPriority w:val="30"/>
    <w:qFormat/>
    <w:rsid w:val="00883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8E3"/>
    <w:rPr>
      <w:i/>
      <w:iCs/>
      <w:color w:val="2F5496" w:themeColor="accent1" w:themeShade="BF"/>
    </w:rPr>
  </w:style>
  <w:style w:type="character" w:styleId="IntenseReference">
    <w:name w:val="Intense Reference"/>
    <w:basedOn w:val="DefaultParagraphFont"/>
    <w:uiPriority w:val="32"/>
    <w:qFormat/>
    <w:rsid w:val="008838E3"/>
    <w:rPr>
      <w:b/>
      <w:bCs/>
      <w:smallCaps/>
      <w:color w:val="2F5496" w:themeColor="accent1" w:themeShade="BF"/>
      <w:spacing w:val="5"/>
    </w:rPr>
  </w:style>
  <w:style w:type="paragraph" w:styleId="NoSpacing">
    <w:name w:val="No Spacing"/>
    <w:uiPriority w:val="1"/>
    <w:qFormat/>
    <w:rsid w:val="008838E3"/>
  </w:style>
  <w:style w:type="paragraph" w:styleId="NormalWeb">
    <w:name w:val="Normal (Web)"/>
    <w:basedOn w:val="Normal"/>
    <w:uiPriority w:val="99"/>
    <w:semiHidden/>
    <w:unhideWhenUsed/>
    <w:rsid w:val="008838E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61283E"/>
    <w:rPr>
      <w:color w:val="0563C1" w:themeColor="hyperlink"/>
      <w:u w:val="single"/>
    </w:rPr>
  </w:style>
  <w:style w:type="character" w:styleId="UnresolvedMention">
    <w:name w:val="Unresolved Mention"/>
    <w:basedOn w:val="DefaultParagraphFont"/>
    <w:uiPriority w:val="99"/>
    <w:semiHidden/>
    <w:unhideWhenUsed/>
    <w:rsid w:val="00612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5274">
      <w:bodyDiv w:val="1"/>
      <w:marLeft w:val="0"/>
      <w:marRight w:val="0"/>
      <w:marTop w:val="0"/>
      <w:marBottom w:val="0"/>
      <w:divBdr>
        <w:top w:val="none" w:sz="0" w:space="0" w:color="auto"/>
        <w:left w:val="none" w:sz="0" w:space="0" w:color="auto"/>
        <w:bottom w:val="none" w:sz="0" w:space="0" w:color="auto"/>
        <w:right w:val="none" w:sz="0" w:space="0" w:color="auto"/>
      </w:divBdr>
    </w:div>
    <w:div w:id="281882829">
      <w:bodyDiv w:val="1"/>
      <w:marLeft w:val="0"/>
      <w:marRight w:val="0"/>
      <w:marTop w:val="0"/>
      <w:marBottom w:val="0"/>
      <w:divBdr>
        <w:top w:val="none" w:sz="0" w:space="0" w:color="auto"/>
        <w:left w:val="none" w:sz="0" w:space="0" w:color="auto"/>
        <w:bottom w:val="none" w:sz="0" w:space="0" w:color="auto"/>
        <w:right w:val="none" w:sz="0" w:space="0" w:color="auto"/>
      </w:divBdr>
    </w:div>
    <w:div w:id="819345059">
      <w:bodyDiv w:val="1"/>
      <w:marLeft w:val="0"/>
      <w:marRight w:val="0"/>
      <w:marTop w:val="0"/>
      <w:marBottom w:val="0"/>
      <w:divBdr>
        <w:top w:val="none" w:sz="0" w:space="0" w:color="auto"/>
        <w:left w:val="none" w:sz="0" w:space="0" w:color="auto"/>
        <w:bottom w:val="none" w:sz="0" w:space="0" w:color="auto"/>
        <w:right w:val="none" w:sz="0" w:space="0" w:color="auto"/>
      </w:divBdr>
    </w:div>
    <w:div w:id="1110508229">
      <w:bodyDiv w:val="1"/>
      <w:marLeft w:val="0"/>
      <w:marRight w:val="0"/>
      <w:marTop w:val="0"/>
      <w:marBottom w:val="0"/>
      <w:divBdr>
        <w:top w:val="none" w:sz="0" w:space="0" w:color="auto"/>
        <w:left w:val="none" w:sz="0" w:space="0" w:color="auto"/>
        <w:bottom w:val="none" w:sz="0" w:space="0" w:color="auto"/>
        <w:right w:val="none" w:sz="0" w:space="0" w:color="auto"/>
      </w:divBdr>
    </w:div>
    <w:div w:id="13675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eteo.com/" TargetMode="External"/><Relationship Id="rId3" Type="http://schemas.openxmlformats.org/officeDocument/2006/relationships/settings" Target="settings.xml"/><Relationship Id="rId7" Type="http://schemas.openxmlformats.org/officeDocument/2006/relationships/hyperlink" Target="https://saee.gov.ua/sites/default/files/1_kv_2020_V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48yGyR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lcast.com/irradiance-data-method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 Domanskyi</dc:creator>
  <cp:keywords/>
  <dc:description/>
  <cp:lastModifiedBy>Valentyn Domanskyi</cp:lastModifiedBy>
  <cp:revision>2</cp:revision>
  <dcterms:created xsi:type="dcterms:W3CDTF">2024-03-25T12:44:00Z</dcterms:created>
  <dcterms:modified xsi:type="dcterms:W3CDTF">2024-03-25T15:11:00Z</dcterms:modified>
</cp:coreProperties>
</file>