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28" w:rsidRDefault="00B13E28" w:rsidP="0070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Венедиктівна,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:rsidR="000C3716" w:rsidRDefault="00B13E28" w:rsidP="0070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Чернівецький торговельно-економічний інститут</w:t>
      </w:r>
    </w:p>
    <w:p w:rsidR="00B13E28" w:rsidRDefault="00B13E28" w:rsidP="0070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</w:t>
      </w:r>
      <w:r w:rsidR="000C3716">
        <w:rPr>
          <w:rFonts w:ascii="Times New Roman" w:hAnsi="Times New Roman" w:cs="Times New Roman"/>
          <w:sz w:val="28"/>
          <w:szCs w:val="28"/>
          <w:lang w:val="uk-UA"/>
        </w:rPr>
        <w:t>торговельно-економічного університету</w:t>
      </w:r>
    </w:p>
    <w:p w:rsidR="000C3716" w:rsidRDefault="000C3716" w:rsidP="00702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02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Чернівці</w:t>
      </w:r>
    </w:p>
    <w:p w:rsidR="000C3716" w:rsidRDefault="000C3716" w:rsidP="0070262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6" w:history="1">
        <w:r w:rsidRPr="000C3716">
          <w:rPr>
            <w:rFonts w:ascii="Times New Roman" w:eastAsia="Calibri" w:hAnsi="Times New Roman" w:cs="Times New Roman"/>
            <w:sz w:val="28"/>
            <w:szCs w:val="28"/>
            <w:lang w:val="uk-UA"/>
          </w:rPr>
          <w:t>https://orcid.org/0000- 0003-2926-8505</w:t>
        </w:r>
      </w:hyperlink>
    </w:p>
    <w:p w:rsidR="00702627" w:rsidRPr="000C3716" w:rsidRDefault="00702627" w:rsidP="000C371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3716" w:rsidRPr="006C362E" w:rsidRDefault="006C362E" w:rsidP="006C3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62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ОРГАНІЗАЦІЙНІ СТРУКТУРИ СУЧАСНОГО КОРПОРАТИВНОГО УПРАВЛІННЯ</w:t>
      </w:r>
    </w:p>
    <w:p w:rsidR="00A141B4" w:rsidRPr="006B09DD" w:rsidRDefault="00A141B4" w:rsidP="009B6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E28">
        <w:rPr>
          <w:rFonts w:ascii="Times New Roman" w:hAnsi="Times New Roman" w:cs="Times New Roman"/>
          <w:sz w:val="28"/>
          <w:szCs w:val="28"/>
          <w:lang w:val="uk-UA"/>
        </w:rPr>
        <w:t>Специфі</w:t>
      </w:r>
      <w:r w:rsidR="007A2250">
        <w:rPr>
          <w:rFonts w:ascii="Times New Roman" w:hAnsi="Times New Roman" w:cs="Times New Roman"/>
          <w:sz w:val="28"/>
          <w:szCs w:val="28"/>
          <w:lang w:val="uk-UA"/>
        </w:rPr>
        <w:t>ка сучасних бізнес-процесів пов</w:t>
      </w:r>
      <w:r w:rsidR="007A2250" w:rsidRPr="007A225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13E28">
        <w:rPr>
          <w:rFonts w:ascii="Times New Roman" w:hAnsi="Times New Roman" w:cs="Times New Roman"/>
          <w:sz w:val="28"/>
          <w:szCs w:val="28"/>
          <w:lang w:val="uk-UA"/>
        </w:rPr>
        <w:t xml:space="preserve">язана зі складними викликами, які загрожують стійкості та адаптивності підприємств. </w:t>
      </w:r>
      <w:r w:rsidRPr="006B09DD"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="006B09DD" w:rsidRPr="006B09DD">
        <w:rPr>
          <w:rFonts w:ascii="Times New Roman" w:hAnsi="Times New Roman" w:cs="Times New Roman"/>
          <w:sz w:val="28"/>
          <w:szCs w:val="28"/>
          <w:lang w:val="uk-UA"/>
        </w:rPr>
        <w:t>им з ключових питань у цьому зв’</w:t>
      </w:r>
      <w:r w:rsidRPr="006B09DD">
        <w:rPr>
          <w:rFonts w:ascii="Times New Roman" w:hAnsi="Times New Roman" w:cs="Times New Roman"/>
          <w:sz w:val="28"/>
          <w:szCs w:val="28"/>
          <w:lang w:val="uk-UA"/>
        </w:rPr>
        <w:t>язку є ефективність управління, яка залежить не тільки від вибору правильної стратегії, але й від відповідн</w:t>
      </w:r>
      <w:r w:rsidR="006B09DD">
        <w:rPr>
          <w:rFonts w:ascii="Times New Roman" w:hAnsi="Times New Roman" w:cs="Times New Roman"/>
          <w:sz w:val="28"/>
          <w:szCs w:val="28"/>
          <w:lang w:val="uk-UA"/>
        </w:rPr>
        <w:t>ої організаційної структури суб</w:t>
      </w:r>
      <w:r w:rsidR="006B09DD" w:rsidRPr="006B09D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B09DD">
        <w:rPr>
          <w:rFonts w:ascii="Times New Roman" w:hAnsi="Times New Roman" w:cs="Times New Roman"/>
          <w:sz w:val="28"/>
          <w:szCs w:val="28"/>
          <w:lang w:val="uk-UA"/>
        </w:rPr>
        <w:t>єкта господарювання. Питання полягає в тому, як обрати оптимальний тип організаційної структури, що враховує специфіку організації та забезпечує ефективне функціонування різних її підрозділів.</w:t>
      </w:r>
    </w:p>
    <w:p w:rsidR="00A141B4" w:rsidRPr="009B608B" w:rsidRDefault="00A141B4" w:rsidP="009B608B">
      <w:pPr>
        <w:tabs>
          <w:tab w:val="left" w:pos="16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бізнес-процеси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швидкими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надзвичайною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Інтенсифікація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глобалізація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ринку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вподобань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систему, в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зника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а «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нормою. Тому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конкурентоспроможними</w:t>
      </w:r>
      <w:proofErr w:type="spellEnd"/>
      <w:r w:rsidR="00C60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81F" w:rsidRPr="00C6081F">
        <w:rPr>
          <w:rFonts w:ascii="Times New Roman" w:hAnsi="Times New Roman" w:cs="Times New Roman"/>
          <w:sz w:val="28"/>
          <w:szCs w:val="28"/>
        </w:rPr>
        <w:t>[</w:t>
      </w:r>
      <w:r w:rsidR="00C6081F">
        <w:rPr>
          <w:rFonts w:ascii="Times New Roman" w:hAnsi="Times New Roman" w:cs="Times New Roman"/>
          <w:sz w:val="28"/>
          <w:szCs w:val="28"/>
          <w:lang w:val="uk-UA"/>
        </w:rPr>
        <w:t>1, с.69</w:t>
      </w:r>
      <w:r w:rsidR="00C6081F" w:rsidRPr="00C6081F">
        <w:rPr>
          <w:rFonts w:ascii="Times New Roman" w:hAnsi="Times New Roman" w:cs="Times New Roman"/>
          <w:sz w:val="28"/>
          <w:szCs w:val="28"/>
        </w:rPr>
        <w:t>]</w:t>
      </w:r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висуває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>ідприємством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класичні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неефективними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а не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</w:t>
      </w:r>
      <w:r w:rsidR="006B09DD">
        <w:rPr>
          <w:rFonts w:ascii="Times New Roman" w:hAnsi="Times New Roman" w:cs="Times New Roman"/>
          <w:sz w:val="28"/>
          <w:szCs w:val="28"/>
        </w:rPr>
        <w:t>лінські</w:t>
      </w:r>
      <w:proofErr w:type="spellEnd"/>
      <w:r w:rsidR="006B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09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09D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B09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09DD">
        <w:rPr>
          <w:rFonts w:ascii="Times New Roman" w:hAnsi="Times New Roman" w:cs="Times New Roman"/>
          <w:sz w:val="28"/>
          <w:szCs w:val="28"/>
        </w:rPr>
        <w:t>стратегічн</w:t>
      </w:r>
      <w:proofErr w:type="spellEnd"/>
      <w:r w:rsidR="006B09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так само як 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систематичного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ієрархічні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адаптивними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матричні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командні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lastRenderedPageBreak/>
        <w:t xml:space="preserve">бути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придатними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мінливому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бізнес-процесів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і для того,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конкурентну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компаніям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C60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81F" w:rsidRPr="00C6081F">
        <w:rPr>
          <w:rFonts w:ascii="Times New Roman" w:hAnsi="Times New Roman" w:cs="Times New Roman"/>
          <w:sz w:val="28"/>
          <w:szCs w:val="28"/>
        </w:rPr>
        <w:t>[</w:t>
      </w:r>
      <w:r w:rsidR="00C6081F">
        <w:rPr>
          <w:rFonts w:ascii="Times New Roman" w:hAnsi="Times New Roman" w:cs="Times New Roman"/>
          <w:sz w:val="28"/>
          <w:szCs w:val="28"/>
          <w:lang w:val="uk-UA"/>
        </w:rPr>
        <w:t>2, с.140</w:t>
      </w:r>
      <w:r w:rsidR="00C6081F" w:rsidRPr="00C6081F">
        <w:rPr>
          <w:rFonts w:ascii="Times New Roman" w:hAnsi="Times New Roman" w:cs="Times New Roman"/>
          <w:sz w:val="28"/>
          <w:szCs w:val="28"/>
        </w:rPr>
        <w:t>]</w:t>
      </w:r>
      <w:r w:rsidRPr="009B608B">
        <w:rPr>
          <w:rFonts w:ascii="Times New Roman" w:hAnsi="Times New Roman" w:cs="Times New Roman"/>
          <w:sz w:val="28"/>
          <w:szCs w:val="28"/>
        </w:rPr>
        <w:t>.</w:t>
      </w:r>
    </w:p>
    <w:p w:rsidR="00652046" w:rsidRPr="009B608B" w:rsidRDefault="00A141B4" w:rsidP="000525F1">
      <w:pPr>
        <w:tabs>
          <w:tab w:val="left" w:pos="2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Специфі</w:t>
      </w:r>
      <w:r w:rsidR="000525F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25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25F1">
        <w:rPr>
          <w:rFonts w:ascii="Times New Roman" w:hAnsi="Times New Roman" w:cs="Times New Roman"/>
          <w:sz w:val="28"/>
          <w:szCs w:val="28"/>
        </w:rPr>
        <w:t>ід</w:t>
      </w:r>
      <w:r w:rsidRPr="009B608B">
        <w:rPr>
          <w:rFonts w:ascii="Times New Roman" w:hAnsi="Times New Roman" w:cs="Times New Roman"/>
          <w:sz w:val="28"/>
          <w:szCs w:val="28"/>
        </w:rPr>
        <w:t>приємств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</w:t>
      </w:r>
      <w:r w:rsidR="000525F1">
        <w:rPr>
          <w:rFonts w:ascii="Times New Roman" w:hAnsi="Times New Roman" w:cs="Times New Roman"/>
          <w:sz w:val="28"/>
          <w:szCs w:val="28"/>
        </w:rPr>
        <w:t>ередбачає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</w:t>
      </w:r>
      <w:r w:rsidR="000525F1"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досконалих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t xml:space="preserve">структур, але й в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доціл</w:t>
      </w:r>
      <w:r w:rsidR="000525F1">
        <w:rPr>
          <w:rFonts w:ascii="Times New Roman" w:hAnsi="Times New Roman" w:cs="Times New Roman"/>
          <w:sz w:val="28"/>
          <w:szCs w:val="28"/>
        </w:rPr>
        <w:t>ьним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052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бізнес-</w:t>
      </w:r>
      <w:r w:rsidRPr="009B608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>. Т</w:t>
      </w:r>
      <w:r w:rsidR="000525F1">
        <w:rPr>
          <w:rFonts w:ascii="Times New Roman" w:hAnsi="Times New Roman" w:cs="Times New Roman"/>
          <w:sz w:val="28"/>
          <w:szCs w:val="28"/>
        </w:rPr>
        <w:t xml:space="preserve">ому на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викорис</w:t>
      </w:r>
      <w:r w:rsidR="000525F1">
        <w:rPr>
          <w:rFonts w:ascii="Times New Roman" w:hAnsi="Times New Roman" w:cs="Times New Roman"/>
          <w:sz w:val="28"/>
          <w:szCs w:val="28"/>
        </w:rPr>
        <w:t>товуваних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</w:t>
      </w:r>
      <w:r w:rsidR="000525F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5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ут</w:t>
      </w:r>
      <w:r w:rsidR="000525F1">
        <w:rPr>
          <w:rFonts w:ascii="Times New Roman" w:hAnsi="Times New Roman" w:cs="Times New Roman"/>
          <w:sz w:val="28"/>
          <w:szCs w:val="28"/>
        </w:rPr>
        <w:t>ворювати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C60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81F" w:rsidRPr="00C6081F">
        <w:rPr>
          <w:rFonts w:ascii="Times New Roman" w:hAnsi="Times New Roman" w:cs="Times New Roman"/>
          <w:sz w:val="28"/>
          <w:szCs w:val="28"/>
        </w:rPr>
        <w:t>[</w:t>
      </w:r>
      <w:r w:rsidR="00C6081F">
        <w:rPr>
          <w:rFonts w:ascii="Times New Roman" w:hAnsi="Times New Roman" w:cs="Times New Roman"/>
          <w:sz w:val="28"/>
          <w:szCs w:val="28"/>
          <w:lang w:val="uk-UA"/>
        </w:rPr>
        <w:t>3, с.135</w:t>
      </w:r>
      <w:r w:rsidR="00C6081F" w:rsidRPr="00C6081F">
        <w:rPr>
          <w:rFonts w:ascii="Times New Roman" w:hAnsi="Times New Roman" w:cs="Times New Roman"/>
          <w:sz w:val="28"/>
          <w:szCs w:val="28"/>
        </w:rPr>
        <w:t>]</w:t>
      </w:r>
      <w:r w:rsidR="000525F1">
        <w:rPr>
          <w:rFonts w:ascii="Times New Roman" w:hAnsi="Times New Roman" w:cs="Times New Roman"/>
          <w:sz w:val="28"/>
          <w:szCs w:val="28"/>
        </w:rPr>
        <w:t xml:space="preserve">. </w:t>
      </w:r>
      <w:r w:rsidRPr="009B608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</w:t>
      </w:r>
      <w:r w:rsidR="000525F1">
        <w:rPr>
          <w:rFonts w:ascii="Times New Roman" w:hAnsi="Times New Roman" w:cs="Times New Roman"/>
          <w:sz w:val="28"/>
          <w:szCs w:val="28"/>
        </w:rPr>
        <w:t>лежно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25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25F1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ціле</w:t>
      </w:r>
      <w:r w:rsidR="000525F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B09DD" w:rsidRPr="006B09DD">
        <w:rPr>
          <w:rFonts w:ascii="Times New Roman" w:hAnsi="Times New Roman" w:cs="Times New Roman"/>
          <w:sz w:val="28"/>
          <w:szCs w:val="28"/>
        </w:rPr>
        <w:t>,</w:t>
      </w:r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од</w:t>
      </w:r>
      <w:r w:rsidR="000525F1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універсальна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чіткої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</w:t>
      </w:r>
      <w:r w:rsidR="000525F1">
        <w:rPr>
          <w:rFonts w:ascii="Times New Roman" w:hAnsi="Times New Roman" w:cs="Times New Roman"/>
          <w:sz w:val="28"/>
          <w:szCs w:val="28"/>
        </w:rPr>
        <w:t>йної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струк</w:t>
      </w:r>
      <w:r w:rsidRPr="009B608B">
        <w:rPr>
          <w:rFonts w:ascii="Times New Roman" w:hAnsi="Times New Roman" w:cs="Times New Roman"/>
          <w:sz w:val="28"/>
          <w:szCs w:val="28"/>
        </w:rPr>
        <w:t>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оскільк</w:t>
      </w:r>
      <w:r w:rsidR="000525F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зро</w:t>
      </w:r>
      <w:r w:rsidRPr="009B608B">
        <w:rPr>
          <w:rFonts w:ascii="Times New Roman" w:hAnsi="Times New Roman" w:cs="Times New Roman"/>
          <w:sz w:val="28"/>
          <w:szCs w:val="28"/>
        </w:rPr>
        <w:t>зуміти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свою роль</w:t>
      </w:r>
      <w:r w:rsidR="000525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F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052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очікуваннями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9B60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2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08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E0706">
        <w:rPr>
          <w:rFonts w:ascii="Times New Roman" w:hAnsi="Times New Roman" w:cs="Times New Roman"/>
          <w:sz w:val="28"/>
          <w:szCs w:val="28"/>
          <w:lang w:val="uk-UA"/>
        </w:rPr>
        <w:t xml:space="preserve">люч до вибору найкращої організаційної структури для компанії полягає у врахуванні деталей її діяльності, розміру та складності операцій. </w:t>
      </w:r>
      <w:r w:rsidRPr="006B09DD">
        <w:rPr>
          <w:rFonts w:ascii="Times New Roman" w:hAnsi="Times New Roman" w:cs="Times New Roman"/>
          <w:sz w:val="28"/>
          <w:szCs w:val="28"/>
          <w:lang w:val="uk-UA"/>
        </w:rPr>
        <w:t>При цьому важливо забезпечит</w:t>
      </w:r>
      <w:r w:rsidR="006B09DD" w:rsidRPr="006B09DD">
        <w:rPr>
          <w:rFonts w:ascii="Times New Roman" w:hAnsi="Times New Roman" w:cs="Times New Roman"/>
          <w:sz w:val="28"/>
          <w:szCs w:val="28"/>
          <w:lang w:val="uk-UA"/>
        </w:rPr>
        <w:t>и чітку ієрархію, розподіл обов’</w:t>
      </w:r>
      <w:bookmarkStart w:id="0" w:name="_GoBack"/>
      <w:bookmarkEnd w:id="0"/>
      <w:r w:rsidRPr="006B09DD">
        <w:rPr>
          <w:rFonts w:ascii="Times New Roman" w:hAnsi="Times New Roman" w:cs="Times New Roman"/>
          <w:sz w:val="28"/>
          <w:szCs w:val="28"/>
          <w:lang w:val="uk-UA"/>
        </w:rPr>
        <w:t xml:space="preserve">язків і відповідальності та належну комунікацію між підрозділами організації.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адаптивність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вирішальне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мінливому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ринку.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9B608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="00D55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CF9" w:rsidRPr="00C6081F">
        <w:rPr>
          <w:rFonts w:ascii="Times New Roman" w:hAnsi="Times New Roman" w:cs="Times New Roman"/>
          <w:sz w:val="28"/>
          <w:szCs w:val="28"/>
        </w:rPr>
        <w:t>[</w:t>
      </w:r>
      <w:r w:rsidR="00D55CF9">
        <w:rPr>
          <w:rFonts w:ascii="Times New Roman" w:hAnsi="Times New Roman" w:cs="Times New Roman"/>
          <w:sz w:val="28"/>
          <w:szCs w:val="28"/>
          <w:lang w:val="uk-UA"/>
        </w:rPr>
        <w:t>4, с.141</w:t>
      </w:r>
      <w:r w:rsidR="00D55CF9" w:rsidRPr="00C6081F">
        <w:rPr>
          <w:rFonts w:ascii="Times New Roman" w:hAnsi="Times New Roman" w:cs="Times New Roman"/>
          <w:sz w:val="28"/>
          <w:szCs w:val="28"/>
        </w:rPr>
        <w:t>]</w:t>
      </w:r>
      <w:r w:rsidRPr="009B608B">
        <w:rPr>
          <w:rFonts w:ascii="Times New Roman" w:hAnsi="Times New Roman" w:cs="Times New Roman"/>
          <w:sz w:val="28"/>
          <w:szCs w:val="28"/>
        </w:rPr>
        <w:t>.</w:t>
      </w:r>
    </w:p>
    <w:p w:rsidR="005E0706" w:rsidRDefault="00652046" w:rsidP="00391A7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08B">
        <w:rPr>
          <w:rFonts w:ascii="Times New Roman" w:hAnsi="Times New Roman" w:cs="Times New Roman"/>
          <w:sz w:val="28"/>
          <w:szCs w:val="28"/>
        </w:rPr>
        <w:tab/>
        <w:t xml:space="preserve">Таким чином,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>ідприємствами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lastRenderedPageBreak/>
        <w:t>взаємодії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>ідрозділами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оптимальному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бізнес-організації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мінливому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структур є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08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жорсткому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конкурентному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засад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довгострокового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08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9B608B">
        <w:rPr>
          <w:rFonts w:ascii="Times New Roman" w:hAnsi="Times New Roman" w:cs="Times New Roman"/>
          <w:sz w:val="28"/>
          <w:szCs w:val="28"/>
        </w:rPr>
        <w:t>.</w:t>
      </w:r>
    </w:p>
    <w:p w:rsidR="005E0706" w:rsidRPr="009D1DA7" w:rsidRDefault="005E0706" w:rsidP="00391A77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DA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B75370" w:rsidRPr="00B75370" w:rsidRDefault="00B75370" w:rsidP="00391A77">
      <w:pPr>
        <w:pStyle w:val="a3"/>
        <w:tabs>
          <w:tab w:val="left" w:pos="32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E0706" w:rsidRPr="00B75370">
        <w:rPr>
          <w:rFonts w:ascii="Times New Roman" w:hAnsi="Times New Roman" w:cs="Times New Roman"/>
          <w:sz w:val="24"/>
          <w:szCs w:val="24"/>
          <w:lang w:val="uk-UA"/>
        </w:rPr>
        <w:t>Леонов О.,  Леонова</w:t>
      </w:r>
      <w:r w:rsidR="005E0706" w:rsidRPr="00B75370">
        <w:rPr>
          <w:rFonts w:ascii="Times New Roman" w:hAnsi="Times New Roman" w:cs="Times New Roman"/>
          <w:sz w:val="24"/>
          <w:szCs w:val="24"/>
          <w:lang w:val="uk-UA"/>
        </w:rPr>
        <w:t xml:space="preserve"> Т. 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>Теорія організації та організаційні структури сучасного корпоративного управління</w:t>
      </w:r>
      <w:r w:rsidR="005E0706" w:rsidRPr="00B753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706" w:rsidRPr="00B75370">
        <w:rPr>
          <w:rFonts w:ascii="Times New Roman" w:hAnsi="Times New Roman" w:cs="Times New Roman"/>
          <w:sz w:val="24"/>
          <w:szCs w:val="24"/>
        </w:rPr>
        <w:t> </w:t>
      </w:r>
      <w:r w:rsidR="005E0706" w:rsidRPr="00B75370">
        <w:rPr>
          <w:rFonts w:ascii="Times New Roman" w:hAnsi="Times New Roman" w:cs="Times New Roman"/>
          <w:iCs/>
          <w:sz w:val="24"/>
          <w:szCs w:val="24"/>
          <w:lang w:val="uk-UA"/>
        </w:rPr>
        <w:t>Економіка та суспільство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706" w:rsidRPr="00B75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 xml:space="preserve">  №54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С. 67-</w:t>
      </w:r>
      <w:r w:rsidRPr="00B75370">
        <w:rPr>
          <w:rFonts w:ascii="Times New Roman" w:hAnsi="Times New Roman" w:cs="Times New Roman"/>
          <w:sz w:val="24"/>
          <w:szCs w:val="24"/>
          <w:lang w:val="uk-UA"/>
        </w:rPr>
        <w:t>75.</w:t>
      </w:r>
    </w:p>
    <w:p w:rsidR="00B75370" w:rsidRPr="00B75370" w:rsidRDefault="00B75370" w:rsidP="00391A77">
      <w:pPr>
        <w:pStyle w:val="a4"/>
        <w:shd w:val="clear" w:color="auto" w:fill="FFFFFF"/>
        <w:spacing w:before="0" w:beforeAutospacing="0" w:after="0" w:afterAutospacing="0"/>
        <w:jc w:val="both"/>
      </w:pPr>
      <w:r w:rsidRPr="00B75370">
        <w:rPr>
          <w:lang w:val="uk-UA"/>
        </w:rPr>
        <w:t>2.</w:t>
      </w:r>
      <w:r w:rsidRPr="00B75370">
        <w:rPr>
          <w:lang w:val="uk-UA"/>
        </w:rPr>
        <w:t xml:space="preserve">Дзямулич М. І., </w:t>
      </w:r>
      <w:proofErr w:type="spellStart"/>
      <w:r w:rsidRPr="00B75370">
        <w:rPr>
          <w:lang w:val="uk-UA"/>
        </w:rPr>
        <w:t>Шматковська</w:t>
      </w:r>
      <w:proofErr w:type="spellEnd"/>
      <w:r w:rsidRPr="00B75370">
        <w:rPr>
          <w:lang w:val="uk-UA"/>
        </w:rPr>
        <w:t xml:space="preserve"> Т. О. Управління розвитком персоналу підприємства в умовах економічної глобалізації. Економічний </w:t>
      </w:r>
      <w:r>
        <w:t>форум. 2020. № 3. С. 138</w:t>
      </w:r>
      <w:r>
        <w:rPr>
          <w:lang w:val="uk-UA"/>
        </w:rPr>
        <w:t>-</w:t>
      </w:r>
      <w:r w:rsidRPr="00B75370">
        <w:t>142.</w:t>
      </w:r>
    </w:p>
    <w:p w:rsidR="00B75370" w:rsidRPr="00B75370" w:rsidRDefault="00B75370" w:rsidP="00B75370">
      <w:pPr>
        <w:pStyle w:val="a4"/>
        <w:shd w:val="clear" w:color="auto" w:fill="FFFFFF"/>
        <w:spacing w:before="0" w:beforeAutospacing="0" w:after="0" w:afterAutospacing="0"/>
        <w:jc w:val="both"/>
      </w:pPr>
      <w:r w:rsidRPr="00B75370">
        <w:rPr>
          <w:lang w:val="uk-UA"/>
        </w:rPr>
        <w:t>3.</w:t>
      </w:r>
      <w:proofErr w:type="spellStart"/>
      <w:r w:rsidRPr="00B75370">
        <w:t>Потьомкіна</w:t>
      </w:r>
      <w:proofErr w:type="spellEnd"/>
      <w:r w:rsidRPr="00B75370">
        <w:t xml:space="preserve"> О. В., </w:t>
      </w:r>
      <w:proofErr w:type="spellStart"/>
      <w:r w:rsidRPr="00B75370">
        <w:t>Дзямулич</w:t>
      </w:r>
      <w:proofErr w:type="spellEnd"/>
      <w:r w:rsidRPr="00B75370">
        <w:t xml:space="preserve"> М. І., </w:t>
      </w:r>
      <w:proofErr w:type="spellStart"/>
      <w:r w:rsidRPr="00B75370">
        <w:t>Шубала</w:t>
      </w:r>
      <w:proofErr w:type="spellEnd"/>
      <w:r w:rsidRPr="00B75370">
        <w:t xml:space="preserve"> І. В. </w:t>
      </w:r>
      <w:proofErr w:type="spellStart"/>
      <w:r w:rsidRPr="00B75370">
        <w:t>Стимулювання</w:t>
      </w:r>
      <w:proofErr w:type="spellEnd"/>
      <w:r w:rsidRPr="00B75370">
        <w:t xml:space="preserve"> </w:t>
      </w:r>
      <w:proofErr w:type="spellStart"/>
      <w:r w:rsidRPr="00B75370">
        <w:t>праці</w:t>
      </w:r>
      <w:proofErr w:type="spellEnd"/>
      <w:r w:rsidRPr="00B75370">
        <w:t xml:space="preserve"> як </w:t>
      </w:r>
      <w:proofErr w:type="spellStart"/>
      <w:r w:rsidRPr="00B75370">
        <w:t>чинник</w:t>
      </w:r>
      <w:proofErr w:type="spellEnd"/>
      <w:r w:rsidRPr="00B75370">
        <w:t xml:space="preserve"> </w:t>
      </w:r>
      <w:proofErr w:type="spellStart"/>
      <w:r w:rsidRPr="00B75370">
        <w:t>забезпечення</w:t>
      </w:r>
      <w:proofErr w:type="spellEnd"/>
      <w:r w:rsidRPr="00B75370">
        <w:t xml:space="preserve"> </w:t>
      </w:r>
      <w:proofErr w:type="spellStart"/>
      <w:r w:rsidRPr="00B75370">
        <w:t>ефективності</w:t>
      </w:r>
      <w:proofErr w:type="spellEnd"/>
      <w:r w:rsidRPr="00B75370">
        <w:t xml:space="preserve"> </w:t>
      </w:r>
      <w:proofErr w:type="spellStart"/>
      <w:r w:rsidRPr="00B75370">
        <w:t>використання</w:t>
      </w:r>
      <w:proofErr w:type="spellEnd"/>
      <w:r w:rsidRPr="00B75370">
        <w:t xml:space="preserve"> персоналу. </w:t>
      </w:r>
      <w:proofErr w:type="spellStart"/>
      <w:r w:rsidRPr="00B75370">
        <w:t>Еконо</w:t>
      </w:r>
      <w:r>
        <w:t>мічний</w:t>
      </w:r>
      <w:proofErr w:type="spellEnd"/>
      <w:r>
        <w:t xml:space="preserve"> форум. 2019. № 1. С. 132</w:t>
      </w:r>
      <w:r>
        <w:rPr>
          <w:lang w:val="uk-UA"/>
        </w:rPr>
        <w:t>-</w:t>
      </w:r>
      <w:r w:rsidRPr="00B75370">
        <w:t>137.</w:t>
      </w:r>
    </w:p>
    <w:p w:rsidR="00B75370" w:rsidRPr="00B75370" w:rsidRDefault="00B75370" w:rsidP="00B75370">
      <w:pPr>
        <w:pStyle w:val="a4"/>
        <w:shd w:val="clear" w:color="auto" w:fill="FFFFFF"/>
        <w:spacing w:before="0" w:beforeAutospacing="0" w:after="0" w:afterAutospacing="0"/>
        <w:jc w:val="both"/>
      </w:pPr>
      <w:r w:rsidRPr="00B75370">
        <w:rPr>
          <w:lang w:val="uk-UA"/>
        </w:rPr>
        <w:t>4.</w:t>
      </w:r>
      <w:proofErr w:type="spellStart"/>
      <w:r w:rsidRPr="00B75370">
        <w:t>Чалюк</w:t>
      </w:r>
      <w:proofErr w:type="spellEnd"/>
      <w:r w:rsidRPr="00B75370">
        <w:t xml:space="preserve"> Ю. О. </w:t>
      </w:r>
      <w:proofErr w:type="spellStart"/>
      <w:r w:rsidRPr="00B75370">
        <w:t>Детермінанти</w:t>
      </w:r>
      <w:proofErr w:type="spellEnd"/>
      <w:r w:rsidRPr="00B75370">
        <w:t xml:space="preserve"> </w:t>
      </w:r>
      <w:proofErr w:type="spellStart"/>
      <w:r w:rsidRPr="00B75370">
        <w:t>цифровізації</w:t>
      </w:r>
      <w:proofErr w:type="spellEnd"/>
      <w:r w:rsidRPr="00B75370">
        <w:t xml:space="preserve"> </w:t>
      </w:r>
      <w:proofErr w:type="spellStart"/>
      <w:r w:rsidRPr="00B75370">
        <w:t>економіки</w:t>
      </w:r>
      <w:proofErr w:type="spellEnd"/>
      <w:r w:rsidRPr="00B75370">
        <w:t xml:space="preserve"> та </w:t>
      </w:r>
      <w:proofErr w:type="spellStart"/>
      <w:r w:rsidRPr="00B75370">
        <w:t>суспільства</w:t>
      </w:r>
      <w:proofErr w:type="spellEnd"/>
      <w:r w:rsidRPr="00B75370">
        <w:t xml:space="preserve">. </w:t>
      </w:r>
      <w:proofErr w:type="spellStart"/>
      <w:r w:rsidRPr="00B75370">
        <w:t>Науковий</w:t>
      </w:r>
      <w:proofErr w:type="spellEnd"/>
      <w:r w:rsidRPr="00B75370">
        <w:t xml:space="preserve"> </w:t>
      </w:r>
      <w:proofErr w:type="spellStart"/>
      <w:r w:rsidRPr="00B75370">
        <w:t>економічний</w:t>
      </w:r>
      <w:proofErr w:type="spellEnd"/>
      <w:r w:rsidRPr="00B75370">
        <w:t xml:space="preserve"> журнал «</w:t>
      </w:r>
      <w:proofErr w:type="spellStart"/>
      <w:r w:rsidRPr="00B75370">
        <w:t>І</w:t>
      </w:r>
      <w:r>
        <w:t>нтелект</w:t>
      </w:r>
      <w:proofErr w:type="spellEnd"/>
      <w:r>
        <w:t xml:space="preserve"> ХХІ». 2020. № 5. С. 138</w:t>
      </w:r>
      <w:r>
        <w:rPr>
          <w:lang w:val="uk-UA"/>
        </w:rPr>
        <w:t>-</w:t>
      </w:r>
      <w:r w:rsidRPr="00B75370">
        <w:t>143.</w:t>
      </w:r>
    </w:p>
    <w:p w:rsidR="006B5E0E" w:rsidRPr="00B75370" w:rsidRDefault="006B5E0E" w:rsidP="00B75370">
      <w:pPr>
        <w:tabs>
          <w:tab w:val="left" w:pos="3270"/>
        </w:tabs>
        <w:spacing w:after="0" w:line="240" w:lineRule="auto"/>
        <w:rPr>
          <w:lang w:val="uk-UA"/>
        </w:rPr>
      </w:pPr>
    </w:p>
    <w:sectPr w:rsidR="006B5E0E" w:rsidRPr="00B75370" w:rsidSect="009B60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4F0"/>
    <w:multiLevelType w:val="hybridMultilevel"/>
    <w:tmpl w:val="DB087C86"/>
    <w:lvl w:ilvl="0" w:tplc="585649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D"/>
    <w:rsid w:val="000525F1"/>
    <w:rsid w:val="000C3716"/>
    <w:rsid w:val="00391A77"/>
    <w:rsid w:val="005E0706"/>
    <w:rsid w:val="00652046"/>
    <w:rsid w:val="006B09DD"/>
    <w:rsid w:val="006B5E0E"/>
    <w:rsid w:val="006C362E"/>
    <w:rsid w:val="006F597D"/>
    <w:rsid w:val="00702627"/>
    <w:rsid w:val="007A2250"/>
    <w:rsid w:val="00845ED2"/>
    <w:rsid w:val="009B608B"/>
    <w:rsid w:val="009D1DA7"/>
    <w:rsid w:val="00A141B4"/>
    <w:rsid w:val="00B13E28"/>
    <w:rsid w:val="00B75370"/>
    <w:rsid w:val="00C6081F"/>
    <w:rsid w:val="00D55CF9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%200003-2926-85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2025-02-05T13:27:00Z</dcterms:created>
  <dcterms:modified xsi:type="dcterms:W3CDTF">2025-02-05T14:56:00Z</dcterms:modified>
</cp:coreProperties>
</file>