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4F079" w14:textId="079138E3" w:rsidR="00F45CCF" w:rsidRPr="00AA4CFD" w:rsidRDefault="00F45CCF" w:rsidP="009002F7">
      <w:pPr>
        <w:ind w:firstLine="567"/>
        <w:jc w:val="right"/>
        <w:rPr>
          <w:b/>
          <w:color w:val="000000" w:themeColor="text1"/>
          <w:sz w:val="28"/>
          <w:szCs w:val="28"/>
          <w:lang w:val="ru-RU"/>
        </w:rPr>
      </w:pPr>
      <w:r w:rsidRPr="00AA4CFD">
        <w:rPr>
          <w:noProof/>
          <w:color w:val="000000" w:themeColor="text1"/>
          <w:sz w:val="28"/>
          <w:szCs w:val="28"/>
          <w:lang w:val="ru-RU"/>
        </w:rPr>
        <w:t>Д</w:t>
      </w:r>
      <w:proofErr w:type="spellStart"/>
      <w:r w:rsidRPr="00AA4CFD">
        <w:rPr>
          <w:bCs/>
          <w:color w:val="000000" w:themeColor="text1"/>
          <w:sz w:val="28"/>
          <w:szCs w:val="28"/>
          <w:lang w:val="ru-RU"/>
        </w:rPr>
        <w:t>оценко</w:t>
      </w:r>
      <w:proofErr w:type="spellEnd"/>
      <w:r w:rsidRPr="00AA4CFD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AA4CFD">
        <w:rPr>
          <w:bCs/>
          <w:color w:val="000000" w:themeColor="text1"/>
          <w:sz w:val="28"/>
          <w:szCs w:val="28"/>
          <w:lang w:val="uk-UA"/>
        </w:rPr>
        <w:t>Сергій</w:t>
      </w:r>
      <w:r w:rsidRPr="00AA4CFD">
        <w:rPr>
          <w:bCs/>
          <w:color w:val="000000" w:themeColor="text1"/>
          <w:sz w:val="28"/>
          <w:szCs w:val="28"/>
          <w:lang w:val="ru-RU"/>
        </w:rPr>
        <w:t xml:space="preserve"> Михайлович</w:t>
      </w:r>
      <w:r w:rsidRPr="00AA4CFD">
        <w:rPr>
          <w:bCs/>
          <w:color w:val="000000" w:themeColor="text1"/>
          <w:sz w:val="32"/>
          <w:szCs w:val="32"/>
          <w:lang w:val="ru-RU"/>
        </w:rPr>
        <w:t>,</w:t>
      </w:r>
      <w:r w:rsidRPr="00AA4CFD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AA4CFD">
        <w:rPr>
          <w:noProof/>
          <w:color w:val="000000" w:themeColor="text1"/>
          <w:sz w:val="28"/>
          <w:szCs w:val="28"/>
          <w:lang w:val="ru-RU"/>
        </w:rPr>
        <w:t>кандидат технічних наук, доцент</w:t>
      </w:r>
    </w:p>
    <w:p w14:paraId="7DD413E5" w14:textId="7B74FA6F" w:rsidR="00F45CCF" w:rsidRPr="00AA4CFD" w:rsidRDefault="00F45CCF" w:rsidP="009002F7">
      <w:pPr>
        <w:ind w:firstLine="567"/>
        <w:jc w:val="right"/>
        <w:rPr>
          <w:iCs/>
          <w:color w:val="000000" w:themeColor="text1"/>
          <w:sz w:val="28"/>
          <w:szCs w:val="28"/>
          <w:lang w:val="uk-UA"/>
        </w:rPr>
      </w:pPr>
      <w:r w:rsidRPr="00AA4CFD">
        <w:rPr>
          <w:iCs/>
          <w:color w:val="000000" w:themeColor="text1"/>
          <w:sz w:val="28"/>
          <w:szCs w:val="28"/>
          <w:lang w:val="uk-UA"/>
        </w:rPr>
        <w:t xml:space="preserve">Первомайський навчально-науковий інститут Національного університету кораблебудування імені адмірала Макарова, м. Первомайськ, </w:t>
      </w:r>
      <w:r w:rsidRPr="00AA4CFD">
        <w:rPr>
          <w:iCs/>
          <w:color w:val="000000" w:themeColor="text1"/>
          <w:sz w:val="28"/>
          <w:szCs w:val="28"/>
          <w:lang w:val="uk-UA"/>
        </w:rPr>
        <w:t>Микола</w:t>
      </w:r>
      <w:r w:rsidRPr="00AA4CFD">
        <w:rPr>
          <w:iCs/>
          <w:color w:val="000000" w:themeColor="text1"/>
          <w:sz w:val="28"/>
          <w:szCs w:val="28"/>
          <w:lang w:val="uk-UA"/>
        </w:rPr>
        <w:t>ївська обл.</w:t>
      </w:r>
    </w:p>
    <w:p w14:paraId="1C0A23B5" w14:textId="0E7D73E7" w:rsidR="00F45CCF" w:rsidRPr="00AA4CFD" w:rsidRDefault="00F45CCF" w:rsidP="009002F7">
      <w:pPr>
        <w:ind w:firstLine="567"/>
        <w:jc w:val="right"/>
        <w:rPr>
          <w:iCs/>
          <w:color w:val="000000" w:themeColor="text1"/>
          <w:sz w:val="28"/>
          <w:szCs w:val="28"/>
          <w:lang w:val="ru-RU"/>
        </w:rPr>
      </w:pPr>
      <w:r w:rsidRPr="00AA4CFD">
        <w:rPr>
          <w:iCs/>
          <w:color w:val="000000" w:themeColor="text1"/>
          <w:sz w:val="28"/>
          <w:szCs w:val="28"/>
          <w:lang w:val="uk-UA"/>
        </w:rPr>
        <w:t>Україна</w:t>
      </w:r>
      <w:r w:rsidRPr="00AA4CFD">
        <w:rPr>
          <w:iCs/>
          <w:color w:val="000000" w:themeColor="text1"/>
          <w:sz w:val="28"/>
          <w:szCs w:val="28"/>
          <w:lang w:val="ru-RU"/>
        </w:rPr>
        <w:t xml:space="preserve"> </w:t>
      </w:r>
    </w:p>
    <w:p w14:paraId="4C0890BF" w14:textId="77777777" w:rsidR="00F45CCF" w:rsidRPr="00AA4CFD" w:rsidRDefault="00F45CCF" w:rsidP="009002F7">
      <w:pPr>
        <w:spacing w:line="360" w:lineRule="auto"/>
        <w:ind w:firstLine="567"/>
        <w:jc w:val="right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A4CFD">
        <w:rPr>
          <w:iCs/>
          <w:color w:val="000000" w:themeColor="text1"/>
          <w:sz w:val="28"/>
          <w:szCs w:val="28"/>
          <w:lang w:val="uk-UA"/>
        </w:rPr>
        <w:t>E-</w:t>
      </w:r>
      <w:proofErr w:type="spellStart"/>
      <w:r w:rsidRPr="00AA4CFD">
        <w:rPr>
          <w:iCs/>
          <w:color w:val="000000" w:themeColor="text1"/>
          <w:sz w:val="28"/>
          <w:szCs w:val="28"/>
          <w:lang w:val="uk-UA"/>
        </w:rPr>
        <w:t>mail</w:t>
      </w:r>
      <w:proofErr w:type="spellEnd"/>
      <w:r w:rsidRPr="00AA4CFD">
        <w:rPr>
          <w:iCs/>
          <w:color w:val="000000" w:themeColor="text1"/>
          <w:sz w:val="28"/>
          <w:szCs w:val="28"/>
          <w:lang w:val="uk-UA"/>
        </w:rPr>
        <w:t>:</w:t>
      </w:r>
      <w:r w:rsidRPr="00AA4CFD">
        <w:rPr>
          <w:iCs/>
          <w:color w:val="000000" w:themeColor="text1"/>
          <w:sz w:val="28"/>
          <w:szCs w:val="28"/>
          <w:lang w:val="en-US"/>
        </w:rPr>
        <w:t xml:space="preserve"> </w:t>
      </w:r>
      <w:hyperlink r:id="rId5" w:history="1">
        <w:r w:rsidRPr="00AA4CFD">
          <w:rPr>
            <w:rStyle w:val="a3"/>
            <w:iCs/>
            <w:color w:val="000000" w:themeColor="text1"/>
            <w:sz w:val="28"/>
            <w:szCs w:val="28"/>
          </w:rPr>
          <w:t>dotsenkosm</w:t>
        </w:r>
        <w:r w:rsidRPr="00AA4CFD">
          <w:rPr>
            <w:rStyle w:val="a3"/>
            <w:iCs/>
            <w:color w:val="000000" w:themeColor="text1"/>
            <w:sz w:val="28"/>
            <w:szCs w:val="28"/>
            <w:lang w:val="en-US"/>
          </w:rPr>
          <w:t>2016@</w:t>
        </w:r>
        <w:r w:rsidRPr="00AA4CFD">
          <w:rPr>
            <w:rStyle w:val="a3"/>
            <w:iCs/>
            <w:color w:val="000000" w:themeColor="text1"/>
            <w:sz w:val="28"/>
            <w:szCs w:val="28"/>
          </w:rPr>
          <w:t>gmail</w:t>
        </w:r>
        <w:r w:rsidRPr="00AA4CFD">
          <w:rPr>
            <w:rStyle w:val="a3"/>
            <w:iCs/>
            <w:color w:val="000000" w:themeColor="text1"/>
            <w:sz w:val="28"/>
            <w:szCs w:val="28"/>
            <w:lang w:val="en-US"/>
          </w:rPr>
          <w:t>.</w:t>
        </w:r>
        <w:r w:rsidRPr="00AA4CFD">
          <w:rPr>
            <w:rStyle w:val="a3"/>
            <w:iCs/>
            <w:color w:val="000000" w:themeColor="text1"/>
            <w:sz w:val="28"/>
            <w:szCs w:val="28"/>
          </w:rPr>
          <w:t>com</w:t>
        </w:r>
      </w:hyperlink>
      <w:r w:rsidRPr="00AA4CFD">
        <w:rPr>
          <w:iCs/>
          <w:color w:val="000000" w:themeColor="text1"/>
          <w:sz w:val="28"/>
          <w:szCs w:val="28"/>
          <w:lang w:val="en-US"/>
        </w:rPr>
        <w:t>,</w:t>
      </w:r>
      <w:r w:rsidRPr="00AA4CFD">
        <w:rPr>
          <w:color w:val="000000" w:themeColor="text1"/>
          <w:sz w:val="28"/>
          <w:szCs w:val="28"/>
          <w:lang w:val="uk-UA"/>
        </w:rPr>
        <w:t xml:space="preserve"> ORCID: </w:t>
      </w:r>
      <w:r w:rsidRPr="00AA4CFD">
        <w:rPr>
          <w:color w:val="000000" w:themeColor="text1"/>
          <w:sz w:val="28"/>
          <w:szCs w:val="28"/>
          <w:shd w:val="clear" w:color="auto" w:fill="FFFFFF"/>
          <w:lang w:val="en-US"/>
        </w:rPr>
        <w:t>0000-0003-2913-3790</w:t>
      </w:r>
    </w:p>
    <w:p w14:paraId="7DF94F35" w14:textId="77777777" w:rsidR="00A145E8" w:rsidRPr="00AA4CFD" w:rsidRDefault="00A145E8" w:rsidP="009002F7">
      <w:pPr>
        <w:spacing w:line="360" w:lineRule="auto"/>
        <w:ind w:firstLine="567"/>
        <w:jc w:val="center"/>
        <w:rPr>
          <w:b/>
          <w:iCs/>
          <w:color w:val="000000" w:themeColor="text1"/>
          <w:spacing w:val="6"/>
          <w:sz w:val="16"/>
          <w:szCs w:val="16"/>
          <w:lang w:val="uk-UA" w:eastAsia="uk-UA"/>
        </w:rPr>
      </w:pPr>
    </w:p>
    <w:p w14:paraId="1EF25A60" w14:textId="5237F514" w:rsidR="00917CEF" w:rsidRPr="00AA4CFD" w:rsidRDefault="00427146" w:rsidP="009002F7">
      <w:pPr>
        <w:spacing w:line="360" w:lineRule="auto"/>
        <w:ind w:firstLine="567"/>
        <w:jc w:val="center"/>
        <w:rPr>
          <w:b/>
          <w:color w:val="000000" w:themeColor="text1"/>
          <w:sz w:val="28"/>
          <w:szCs w:val="28"/>
          <w:lang w:val="ru-RU" w:eastAsia="uk-UA"/>
        </w:rPr>
      </w:pPr>
      <w:r w:rsidRPr="00AA4CFD">
        <w:rPr>
          <w:b/>
          <w:iCs/>
          <w:color w:val="000000" w:themeColor="text1"/>
          <w:spacing w:val="6"/>
          <w:sz w:val="28"/>
          <w:szCs w:val="28"/>
          <w:lang w:val="uk-UA" w:eastAsia="uk-UA"/>
        </w:rPr>
        <w:t xml:space="preserve">ЕКОНОМІЧНІ </w:t>
      </w:r>
      <w:r w:rsidR="007E70C8" w:rsidRPr="00AA4CFD">
        <w:rPr>
          <w:b/>
          <w:iCs/>
          <w:color w:val="000000" w:themeColor="text1"/>
          <w:spacing w:val="6"/>
          <w:sz w:val="28"/>
          <w:szCs w:val="28"/>
          <w:lang w:val="uk-UA" w:eastAsia="uk-UA"/>
        </w:rPr>
        <w:t xml:space="preserve">ТА ЕКОЛОГІЧНІ </w:t>
      </w:r>
      <w:r w:rsidRPr="00AA4CFD">
        <w:rPr>
          <w:b/>
          <w:iCs/>
          <w:color w:val="000000" w:themeColor="text1"/>
          <w:spacing w:val="6"/>
          <w:sz w:val="28"/>
          <w:szCs w:val="28"/>
          <w:lang w:val="uk-UA" w:eastAsia="uk-UA"/>
        </w:rPr>
        <w:t xml:space="preserve">ПЕРЕВАГИ </w:t>
      </w:r>
      <w:r w:rsidR="007E70C8" w:rsidRPr="00AA4CFD">
        <w:rPr>
          <w:b/>
          <w:iCs/>
          <w:color w:val="000000" w:themeColor="text1"/>
          <w:spacing w:val="6"/>
          <w:sz w:val="28"/>
          <w:szCs w:val="28"/>
          <w:lang w:val="uk-UA" w:eastAsia="uk-UA"/>
        </w:rPr>
        <w:t>ВИРОБНИЦТВА</w:t>
      </w:r>
      <w:r w:rsidRPr="00AA4CFD">
        <w:rPr>
          <w:b/>
          <w:iCs/>
          <w:color w:val="000000" w:themeColor="text1"/>
          <w:spacing w:val="6"/>
          <w:sz w:val="28"/>
          <w:szCs w:val="28"/>
          <w:lang w:val="uk-UA" w:eastAsia="uk-UA"/>
        </w:rPr>
        <w:t xml:space="preserve"> БІОПАЛИВА В УКРАЇНІ</w:t>
      </w:r>
    </w:p>
    <w:p w14:paraId="1465D7C0" w14:textId="77777777" w:rsidR="006E4D18" w:rsidRPr="00AA4CFD" w:rsidRDefault="006E4D18" w:rsidP="009002F7">
      <w:pPr>
        <w:ind w:firstLine="567"/>
        <w:jc w:val="both"/>
        <w:rPr>
          <w:b/>
          <w:noProof/>
          <w:color w:val="000000" w:themeColor="text1"/>
          <w:sz w:val="28"/>
          <w:szCs w:val="28"/>
          <w:lang w:val="en-US"/>
        </w:rPr>
      </w:pPr>
    </w:p>
    <w:p w14:paraId="51DF03CB" w14:textId="7EC71852" w:rsidR="002B0A46" w:rsidRPr="00AA4CFD" w:rsidRDefault="002B0A46" w:rsidP="009002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 xml:space="preserve">Значний вплив на ефективність виробництва має його паливно-енергетична залежність, що зумовлена використанням нафтопродуктів, які переважно імпортуються. Світовий досвід багатьох європейських країн (Німеччини, Франції, Австрії, Чехії) засвідчує можливості суттєвого зниження енергетичної залежності за рахунок вирощування і переробки олійних культур на біодизельне пальне. </w:t>
      </w:r>
      <w:r w:rsidR="00DA54C7" w:rsidRPr="00AA4CFD">
        <w:rPr>
          <w:color w:val="000000" w:themeColor="text1"/>
          <w:sz w:val="28"/>
          <w:szCs w:val="28"/>
          <w:lang w:val="uk-UA"/>
        </w:rPr>
        <w:t xml:space="preserve">Враховуючи дефіцит енергоресурсів нафтового походження </w:t>
      </w:r>
      <w:r w:rsidR="00917ADB" w:rsidRPr="00AA4CFD">
        <w:rPr>
          <w:color w:val="000000" w:themeColor="text1"/>
          <w:sz w:val="28"/>
          <w:szCs w:val="28"/>
          <w:lang w:val="uk-UA"/>
        </w:rPr>
        <w:t xml:space="preserve">та постійним зростання його ціни </w:t>
      </w:r>
      <w:r w:rsidR="00DA54C7" w:rsidRPr="00AA4CFD">
        <w:rPr>
          <w:color w:val="000000" w:themeColor="text1"/>
          <w:sz w:val="28"/>
          <w:szCs w:val="28"/>
          <w:lang w:val="uk-UA"/>
        </w:rPr>
        <w:t>в Україні, виробництво біопалива з рослинних олій може суттєво сприяти вирішенню проблеми самозабезпечення пальним</w:t>
      </w:r>
      <w:r w:rsidR="00E13C5C" w:rsidRPr="00AA4CFD">
        <w:rPr>
          <w:color w:val="000000" w:themeColor="text1"/>
          <w:sz w:val="28"/>
          <w:szCs w:val="28"/>
          <w:lang w:val="uk-UA"/>
        </w:rPr>
        <w:t xml:space="preserve"> як агропідприємств так і транспорту</w:t>
      </w:r>
      <w:r w:rsidRPr="00AA4CFD">
        <w:rPr>
          <w:color w:val="000000" w:themeColor="text1"/>
          <w:sz w:val="28"/>
          <w:szCs w:val="28"/>
          <w:lang w:val="uk-UA"/>
        </w:rPr>
        <w:t xml:space="preserve">[1]. </w:t>
      </w:r>
      <w:r w:rsidR="00DA54C7" w:rsidRPr="00AA4CFD">
        <w:rPr>
          <w:color w:val="000000" w:themeColor="text1"/>
          <w:sz w:val="28"/>
          <w:szCs w:val="28"/>
          <w:lang w:val="uk-UA"/>
        </w:rPr>
        <w:t xml:space="preserve"> </w:t>
      </w:r>
    </w:p>
    <w:p w14:paraId="293E29F5" w14:textId="2FE2C1A2" w:rsidR="00A54D86" w:rsidRPr="00AA4CFD" w:rsidRDefault="00917ADB" w:rsidP="009002F7">
      <w:pPr>
        <w:spacing w:line="360" w:lineRule="auto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 xml:space="preserve">Одночасно з ростом цін на паливо </w:t>
      </w:r>
      <w:r w:rsidR="005D5856" w:rsidRPr="00AA4CFD">
        <w:rPr>
          <w:color w:val="000000" w:themeColor="text1"/>
          <w:sz w:val="28"/>
          <w:szCs w:val="28"/>
          <w:lang w:val="uk-UA"/>
        </w:rPr>
        <w:t xml:space="preserve">нафтового походження </w:t>
      </w:r>
      <w:r w:rsidRPr="00AA4CFD">
        <w:rPr>
          <w:color w:val="000000" w:themeColor="text1"/>
          <w:sz w:val="28"/>
          <w:szCs w:val="28"/>
          <w:lang w:val="uk-UA"/>
        </w:rPr>
        <w:t>посилюються вимоги до рівня викидів шкідливих речовин з відпрацьованими газами дизелів</w:t>
      </w:r>
      <w:r w:rsidR="00867240" w:rsidRPr="00AA4CFD">
        <w:rPr>
          <w:color w:val="000000" w:themeColor="text1"/>
          <w:sz w:val="28"/>
          <w:szCs w:val="28"/>
          <w:lang w:val="uk-UA"/>
        </w:rPr>
        <w:t>, що надає переваги біопаливу перед дизельним.</w:t>
      </w:r>
      <w:r w:rsidRPr="00AA4CFD">
        <w:rPr>
          <w:color w:val="000000" w:themeColor="text1"/>
          <w:sz w:val="28"/>
          <w:szCs w:val="28"/>
          <w:lang w:val="uk-UA"/>
        </w:rPr>
        <w:t xml:space="preserve"> Власне виробництво</w:t>
      </w:r>
      <w:r w:rsidR="00DA54C7"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Pr="00AA4CFD">
        <w:rPr>
          <w:color w:val="000000" w:themeColor="text1"/>
          <w:sz w:val="28"/>
          <w:szCs w:val="28"/>
          <w:lang w:val="uk-UA"/>
        </w:rPr>
        <w:t xml:space="preserve">біопалива також </w:t>
      </w:r>
      <w:r w:rsidR="00DA54C7" w:rsidRPr="00AA4CFD">
        <w:rPr>
          <w:color w:val="000000" w:themeColor="text1"/>
          <w:sz w:val="28"/>
          <w:szCs w:val="28"/>
          <w:lang w:val="uk-UA"/>
        </w:rPr>
        <w:t>сприятиме зміцненню енергетичної безпеки і економічної незалежності держави</w:t>
      </w:r>
      <w:r w:rsidRPr="00AA4CFD">
        <w:rPr>
          <w:color w:val="000000" w:themeColor="text1"/>
          <w:sz w:val="28"/>
          <w:lang w:val="uk-UA" w:eastAsia="uk-UA"/>
        </w:rPr>
        <w:t xml:space="preserve"> </w:t>
      </w:r>
      <w:r w:rsidR="00867240" w:rsidRPr="00AA4CFD">
        <w:rPr>
          <w:color w:val="000000" w:themeColor="text1"/>
          <w:sz w:val="28"/>
          <w:lang w:val="uk-UA" w:eastAsia="uk-UA"/>
        </w:rPr>
        <w:t xml:space="preserve">і </w:t>
      </w:r>
      <w:r w:rsidRPr="00AA4CFD">
        <w:rPr>
          <w:color w:val="000000" w:themeColor="text1"/>
          <w:sz w:val="28"/>
          <w:lang w:val="uk-UA" w:eastAsia="uk-UA"/>
        </w:rPr>
        <w:t>забезпечить як економічний, так і екологічний ефект його використання.</w:t>
      </w:r>
      <w:r w:rsidR="007102E8" w:rsidRPr="00AA4CFD">
        <w:rPr>
          <w:color w:val="000000" w:themeColor="text1"/>
          <w:sz w:val="28"/>
          <w:lang w:val="uk-UA" w:eastAsia="uk-UA"/>
        </w:rPr>
        <w:t xml:space="preserve"> </w:t>
      </w:r>
      <w:r w:rsidR="00A54D86" w:rsidRPr="00AA4CFD">
        <w:rPr>
          <w:color w:val="000000" w:themeColor="text1"/>
          <w:sz w:val="28"/>
          <w:szCs w:val="28"/>
          <w:lang w:val="uk-UA"/>
        </w:rPr>
        <w:t>Кліматичні умови України є досить сприятливими для вирощування ріпаку. Також вирощування ріпаку приводить до поглинання радіонуклідів. Радіонукліди залишаються у волокнистій частині рослин і тільки незначна частка потрапляє в олію.</w:t>
      </w:r>
      <w:r w:rsidR="002B0A46" w:rsidRPr="00AA4CFD">
        <w:rPr>
          <w:color w:val="000000" w:themeColor="text1"/>
          <w:sz w:val="28"/>
          <w:szCs w:val="28"/>
          <w:lang w:val="uk-UA"/>
        </w:rPr>
        <w:t xml:space="preserve"> </w:t>
      </w:r>
    </w:p>
    <w:p w14:paraId="6D043101" w14:textId="68A19054" w:rsidR="00867240" w:rsidRPr="00AA4CFD" w:rsidRDefault="00867240" w:rsidP="009002F7">
      <w:pPr>
        <w:tabs>
          <w:tab w:val="left" w:pos="216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A4CFD">
        <w:rPr>
          <w:bCs/>
          <w:color w:val="000000" w:themeColor="text1"/>
          <w:sz w:val="28"/>
          <w:szCs w:val="28"/>
          <w:lang w:val="uk-UA"/>
        </w:rPr>
        <w:t>Аналіз останніх досліджень та публікацій</w:t>
      </w:r>
      <w:r w:rsidRPr="00AA4CF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A4CFD">
        <w:rPr>
          <w:bCs/>
          <w:color w:val="000000" w:themeColor="text1"/>
          <w:sz w:val="28"/>
          <w:szCs w:val="28"/>
          <w:lang w:val="uk-UA"/>
        </w:rPr>
        <w:t xml:space="preserve">показав, що </w:t>
      </w:r>
      <w:r w:rsidRPr="00AA4CFD">
        <w:rPr>
          <w:color w:val="000000" w:themeColor="text1"/>
          <w:sz w:val="28"/>
          <w:szCs w:val="28"/>
          <w:lang w:val="uk-UA"/>
        </w:rPr>
        <w:t xml:space="preserve">на сьогодні уже широко відомо про можливість заміни дизельного палива таким альтернативним біологічним паливом, як метиловий ефір ріпакової олії(МЕРО). </w:t>
      </w:r>
      <w:r w:rsidRPr="00AA4CFD">
        <w:rPr>
          <w:bCs/>
          <w:color w:val="000000" w:themeColor="text1"/>
          <w:spacing w:val="-2"/>
          <w:sz w:val="28"/>
          <w:szCs w:val="28"/>
          <w:lang w:val="uk-UA"/>
        </w:rPr>
        <w:t xml:space="preserve">Перші дослідження з технології отримання </w:t>
      </w:r>
      <w:r w:rsidRPr="00AA4CFD">
        <w:rPr>
          <w:bCs/>
          <w:color w:val="000000" w:themeColor="text1"/>
          <w:spacing w:val="-6"/>
          <w:sz w:val="28"/>
          <w:szCs w:val="28"/>
          <w:lang w:val="uk-UA"/>
        </w:rPr>
        <w:t xml:space="preserve">та використання МЕРО були проведені в Австрії. </w:t>
      </w:r>
      <w:r w:rsidRPr="00AA4CFD">
        <w:rPr>
          <w:color w:val="000000" w:themeColor="text1"/>
          <w:sz w:val="28"/>
          <w:szCs w:val="28"/>
          <w:lang w:val="uk-UA"/>
        </w:rPr>
        <w:t xml:space="preserve">Технологія виготовлення даного палива у порівнянні з </w:t>
      </w:r>
      <w:r w:rsidRPr="00AA4CFD">
        <w:rPr>
          <w:color w:val="000000" w:themeColor="text1"/>
          <w:sz w:val="28"/>
          <w:szCs w:val="28"/>
          <w:lang w:val="uk-UA"/>
        </w:rPr>
        <w:lastRenderedPageBreak/>
        <w:t xml:space="preserve">традиційним дизельним набагато простіша, що дозволяє виготовляти його безпосередньо споживачем при наявності необхідного обладнання. МЕРО отримують через хімічну реакцію ріпакової олії – 87% та метанолу –12% під дією каталізатора </w:t>
      </w:r>
      <w:r w:rsidRPr="00AA4CFD">
        <w:rPr>
          <w:bCs/>
          <w:color w:val="000000" w:themeColor="text1"/>
          <w:sz w:val="28"/>
          <w:szCs w:val="28"/>
          <w:lang w:val="uk-UA"/>
        </w:rPr>
        <w:t xml:space="preserve">(гідрооксиду калію або натрію) </w:t>
      </w:r>
      <w:r w:rsidRPr="00AA4CFD">
        <w:rPr>
          <w:color w:val="000000" w:themeColor="text1"/>
          <w:sz w:val="28"/>
          <w:szCs w:val="28"/>
          <w:lang w:val="uk-UA"/>
        </w:rPr>
        <w:t xml:space="preserve">– 1%. </w:t>
      </w:r>
      <w:r w:rsidRPr="00AA4CFD">
        <w:rPr>
          <w:bCs/>
          <w:color w:val="000000" w:themeColor="text1"/>
          <w:sz w:val="28"/>
          <w:szCs w:val="28"/>
          <w:lang w:val="uk-UA"/>
        </w:rPr>
        <w:t xml:space="preserve">з </w:t>
      </w:r>
      <w:r w:rsidRPr="00AA4CFD">
        <w:rPr>
          <w:bCs/>
          <w:color w:val="000000" w:themeColor="text1"/>
          <w:spacing w:val="-2"/>
          <w:sz w:val="28"/>
          <w:szCs w:val="28"/>
          <w:lang w:val="uk-UA"/>
        </w:rPr>
        <w:t>наступною термічною обробкою.</w:t>
      </w:r>
      <w:r w:rsidRPr="00AA4CFD">
        <w:rPr>
          <w:color w:val="000000" w:themeColor="text1"/>
          <w:sz w:val="28"/>
          <w:szCs w:val="28"/>
          <w:lang w:val="uk-UA"/>
        </w:rPr>
        <w:t xml:space="preserve"> Кінцевим продуктом реакції є: метиловий ефір –86%, фосфорні добрива –1%, гліцерин – 9% та метанол –4%, який не прореагував і здатний до повторного використання. Він практично не містить сірки, забезпечує значне зниження шкідливих викидів в атмосферу при згоранні. Метиловий ефір ріпакової олії має більше цетанове число палива та високу температуру самозаймання (більше </w:t>
      </w:r>
      <w:r w:rsidR="002E34D1" w:rsidRPr="00AA4CFD">
        <w:rPr>
          <w:color w:val="000000" w:themeColor="text1"/>
          <w:sz w:val="28"/>
          <w:szCs w:val="28"/>
          <w:lang w:val="uk-UA"/>
        </w:rPr>
        <w:t>373 К</w:t>
      </w:r>
      <w:r w:rsidRPr="00AA4CFD">
        <w:rPr>
          <w:color w:val="000000" w:themeColor="text1"/>
          <w:sz w:val="28"/>
          <w:szCs w:val="28"/>
          <w:lang w:val="uk-UA"/>
        </w:rPr>
        <w:t>), що робить його використання відносно безпечним[</w:t>
      </w:r>
      <w:r w:rsidR="002B0A46" w:rsidRPr="00AA4CFD">
        <w:rPr>
          <w:color w:val="000000" w:themeColor="text1"/>
          <w:sz w:val="28"/>
          <w:szCs w:val="28"/>
          <w:lang w:val="uk-UA"/>
        </w:rPr>
        <w:t>2</w:t>
      </w:r>
      <w:r w:rsidRPr="00AA4CFD">
        <w:rPr>
          <w:color w:val="000000" w:themeColor="text1"/>
          <w:sz w:val="28"/>
          <w:szCs w:val="28"/>
          <w:lang w:val="uk-UA"/>
        </w:rPr>
        <w:t xml:space="preserve">]. </w:t>
      </w:r>
    </w:p>
    <w:p w14:paraId="6C711DBA" w14:textId="1C720312" w:rsidR="00AA331C" w:rsidRPr="00AA4CFD" w:rsidRDefault="00AA331C" w:rsidP="009002F7">
      <w:pPr>
        <w:pStyle w:val="2"/>
        <w:spacing w:after="0"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16"/>
          <w:lang w:val="uk-UA"/>
        </w:rPr>
        <w:t>Аналіз параметрів роботи дизел</w:t>
      </w:r>
      <w:r w:rsidR="002E34D1" w:rsidRPr="00AA4CFD">
        <w:rPr>
          <w:color w:val="000000" w:themeColor="text1"/>
          <w:sz w:val="28"/>
          <w:szCs w:val="16"/>
          <w:lang w:val="uk-UA"/>
        </w:rPr>
        <w:t>я</w:t>
      </w:r>
      <w:r w:rsidRPr="00AA4CFD">
        <w:rPr>
          <w:color w:val="000000" w:themeColor="text1"/>
          <w:sz w:val="28"/>
          <w:szCs w:val="16"/>
          <w:lang w:val="uk-UA"/>
        </w:rPr>
        <w:t xml:space="preserve"> при роботі на дизельному паливі та </w:t>
      </w:r>
      <w:r w:rsidR="00C96BBE" w:rsidRPr="00AA4CFD">
        <w:rPr>
          <w:color w:val="000000" w:themeColor="text1"/>
          <w:sz w:val="28"/>
          <w:szCs w:val="16"/>
          <w:lang w:val="uk-UA"/>
        </w:rPr>
        <w:t>біопаливі</w:t>
      </w:r>
      <w:r w:rsidRPr="00AA4CFD">
        <w:rPr>
          <w:color w:val="000000" w:themeColor="text1"/>
          <w:sz w:val="28"/>
          <w:szCs w:val="16"/>
          <w:lang w:val="uk-UA"/>
        </w:rPr>
        <w:t xml:space="preserve"> свідчить про те, що такі параметри робочого процесу як максимальний тиск згоряння та температура випускних газів на виході із циліндрів практично співпадають. Для роботи </w:t>
      </w:r>
      <w:r w:rsidR="002E34D1" w:rsidRPr="00AA4CFD">
        <w:rPr>
          <w:color w:val="000000" w:themeColor="text1"/>
          <w:sz w:val="28"/>
          <w:szCs w:val="16"/>
          <w:lang w:val="uk-UA"/>
        </w:rPr>
        <w:t>на біопаливі</w:t>
      </w:r>
      <w:r w:rsidRPr="00AA4CFD">
        <w:rPr>
          <w:color w:val="000000" w:themeColor="text1"/>
          <w:sz w:val="28"/>
          <w:szCs w:val="16"/>
          <w:lang w:val="uk-UA"/>
        </w:rPr>
        <w:t xml:space="preserve"> температур</w:t>
      </w:r>
      <w:r w:rsidR="002E34D1" w:rsidRPr="00AA4CFD">
        <w:rPr>
          <w:color w:val="000000" w:themeColor="text1"/>
          <w:sz w:val="28"/>
          <w:szCs w:val="16"/>
          <w:lang w:val="uk-UA"/>
        </w:rPr>
        <w:t>у</w:t>
      </w:r>
      <w:r w:rsidRPr="00AA4CFD">
        <w:rPr>
          <w:color w:val="000000" w:themeColor="text1"/>
          <w:sz w:val="28"/>
          <w:szCs w:val="16"/>
          <w:lang w:val="uk-UA"/>
        </w:rPr>
        <w:t xml:space="preserve"> палива перед паливним насосом високого тиску </w:t>
      </w:r>
      <w:r w:rsidR="002E34D1" w:rsidRPr="00AA4CFD">
        <w:rPr>
          <w:color w:val="000000" w:themeColor="text1"/>
          <w:sz w:val="28"/>
          <w:szCs w:val="16"/>
          <w:lang w:val="uk-UA"/>
        </w:rPr>
        <w:t xml:space="preserve">потрібно </w:t>
      </w:r>
      <w:r w:rsidRPr="00AA4CFD">
        <w:rPr>
          <w:color w:val="000000" w:themeColor="text1"/>
          <w:sz w:val="28"/>
          <w:szCs w:val="16"/>
          <w:lang w:val="uk-UA"/>
        </w:rPr>
        <w:t>підтримува</w:t>
      </w:r>
      <w:r w:rsidR="002E34D1" w:rsidRPr="00AA4CFD">
        <w:rPr>
          <w:color w:val="000000" w:themeColor="text1"/>
          <w:sz w:val="28"/>
          <w:szCs w:val="16"/>
          <w:lang w:val="uk-UA"/>
        </w:rPr>
        <w:t>ти</w:t>
      </w:r>
      <w:r w:rsidRPr="00AA4CFD">
        <w:rPr>
          <w:color w:val="000000" w:themeColor="text1"/>
          <w:sz w:val="28"/>
          <w:szCs w:val="16"/>
          <w:lang w:val="uk-UA"/>
        </w:rPr>
        <w:t xml:space="preserve"> на рівні </w:t>
      </w:r>
      <w:r w:rsidR="002E34D1" w:rsidRPr="00AA4CFD">
        <w:rPr>
          <w:color w:val="000000" w:themeColor="text1"/>
          <w:sz w:val="28"/>
          <w:szCs w:val="16"/>
          <w:lang w:val="uk-UA"/>
        </w:rPr>
        <w:t>340-</w:t>
      </w:r>
      <w:r w:rsidR="002E34D1" w:rsidRPr="00AA4CFD">
        <w:rPr>
          <w:color w:val="000000" w:themeColor="text1"/>
          <w:sz w:val="28"/>
          <w:szCs w:val="28"/>
          <w:lang w:val="uk-UA"/>
        </w:rPr>
        <w:t>350 К</w:t>
      </w:r>
      <w:r w:rsidRPr="00AA4CFD">
        <w:rPr>
          <w:color w:val="000000" w:themeColor="text1"/>
          <w:sz w:val="28"/>
          <w:szCs w:val="28"/>
          <w:lang w:val="uk-UA"/>
        </w:rPr>
        <w:t xml:space="preserve">, </w:t>
      </w:r>
      <w:r w:rsidR="002E34D1" w:rsidRPr="00AA4CFD">
        <w:rPr>
          <w:color w:val="000000" w:themeColor="text1"/>
          <w:sz w:val="28"/>
          <w:szCs w:val="28"/>
          <w:lang w:val="uk-UA"/>
        </w:rPr>
        <w:t>для зниження</w:t>
      </w:r>
      <w:r w:rsidRPr="00AA4CFD">
        <w:rPr>
          <w:color w:val="000000" w:themeColor="text1"/>
          <w:sz w:val="28"/>
          <w:szCs w:val="28"/>
          <w:lang w:val="uk-UA"/>
        </w:rPr>
        <w:t xml:space="preserve"> в’язкості</w:t>
      </w:r>
      <w:r w:rsidR="00C96BBE"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="002E34D1" w:rsidRPr="00AA4CFD">
        <w:rPr>
          <w:color w:val="000000" w:themeColor="text1"/>
          <w:sz w:val="28"/>
          <w:szCs w:val="28"/>
          <w:lang w:val="uk-UA"/>
        </w:rPr>
        <w:t>палива</w:t>
      </w:r>
      <w:r w:rsidR="00C96BBE" w:rsidRPr="00AA4CFD">
        <w:rPr>
          <w:color w:val="000000" w:themeColor="text1"/>
          <w:sz w:val="28"/>
          <w:szCs w:val="28"/>
          <w:lang w:val="uk-UA"/>
        </w:rPr>
        <w:t>[</w:t>
      </w:r>
      <w:r w:rsidR="002B0A46" w:rsidRPr="00AA4CFD">
        <w:rPr>
          <w:color w:val="000000" w:themeColor="text1"/>
          <w:sz w:val="28"/>
          <w:szCs w:val="28"/>
          <w:lang w:val="uk-UA"/>
        </w:rPr>
        <w:t>3</w:t>
      </w:r>
      <w:r w:rsidR="00C96BBE" w:rsidRPr="00AA4CFD">
        <w:rPr>
          <w:color w:val="000000" w:themeColor="text1"/>
          <w:sz w:val="28"/>
          <w:szCs w:val="28"/>
          <w:lang w:val="uk-UA"/>
        </w:rPr>
        <w:t>].</w:t>
      </w:r>
    </w:p>
    <w:p w14:paraId="2A7D1553" w14:textId="20BD1A66" w:rsidR="00E13C5C" w:rsidRPr="00AA4CFD" w:rsidRDefault="00E13C5C" w:rsidP="009002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>Для дизельних двигунів також використовують суміш дизельного палива та МЕРО – біодизелін. Оптимальна суміш біологічного дизельного палива отримують з суміші 35% МЕРО (якого можливо збільшити до 50%) та 65% (50%) традиційного дизельного палива. Біодизелін покращує мащення двигуна, димність спалюваних речовин зменшується до 60%, в порівнянні з мінеральним паливом, тому він може бути використаний в машинах, технічний стан яких не дозволяє використовувати мінеральне паливо. Також не потребує заміни матеріалу гумових деталей двигуна, які контактують з паливом.</w:t>
      </w:r>
    </w:p>
    <w:p w14:paraId="2169A9DD" w14:textId="292B3C15" w:rsidR="00C87DFD" w:rsidRPr="00AA4CFD" w:rsidRDefault="00C87DFD" w:rsidP="009002F7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>Уряд</w:t>
      </w:r>
      <w:r w:rsidR="00F92F7E" w:rsidRPr="00AA4CFD">
        <w:rPr>
          <w:color w:val="000000" w:themeColor="text1"/>
          <w:sz w:val="28"/>
          <w:szCs w:val="28"/>
          <w:lang w:val="uk-UA"/>
        </w:rPr>
        <w:t>ом</w:t>
      </w:r>
      <w:r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="00F92F7E" w:rsidRPr="00AA4CFD">
        <w:rPr>
          <w:color w:val="000000" w:themeColor="text1"/>
          <w:sz w:val="28"/>
          <w:szCs w:val="28"/>
          <w:lang w:val="uk-UA"/>
        </w:rPr>
        <w:t xml:space="preserve">України (8.08.2023року) </w:t>
      </w:r>
      <w:r w:rsidRPr="00AA4CFD">
        <w:rPr>
          <w:color w:val="000000" w:themeColor="text1"/>
          <w:sz w:val="28"/>
          <w:szCs w:val="28"/>
          <w:lang w:val="uk-UA"/>
        </w:rPr>
        <w:t>схвалено два законопроекти</w:t>
      </w:r>
      <w:r w:rsidR="00F92F7E" w:rsidRPr="00AA4CFD">
        <w:rPr>
          <w:color w:val="000000" w:themeColor="text1"/>
          <w:sz w:val="28"/>
          <w:szCs w:val="28"/>
          <w:lang w:val="uk-UA"/>
        </w:rPr>
        <w:t xml:space="preserve"> з метою застосування в Україні загальноприйнятих світових практик щодо СО</w:t>
      </w:r>
      <w:r w:rsidR="00F92F7E" w:rsidRPr="00AA4CFD">
        <w:rPr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2</w:t>
      </w:r>
      <w:r w:rsidR="00F92F7E" w:rsidRPr="00AA4CFD">
        <w:rPr>
          <w:color w:val="000000" w:themeColor="text1"/>
          <w:sz w:val="28"/>
          <w:szCs w:val="28"/>
          <w:lang w:val="uk-UA"/>
        </w:rPr>
        <w:t>-нейтральності біопалива</w:t>
      </w:r>
      <w:r w:rsidRPr="00AA4CFD">
        <w:rPr>
          <w:color w:val="000000" w:themeColor="text1"/>
          <w:sz w:val="28"/>
          <w:szCs w:val="28"/>
          <w:lang w:val="uk-UA"/>
        </w:rPr>
        <w:t xml:space="preserve">, які націлені на стимулювання </w:t>
      </w:r>
      <w:r w:rsidR="00F92F7E" w:rsidRPr="00AA4CFD">
        <w:rPr>
          <w:color w:val="000000" w:themeColor="text1"/>
          <w:sz w:val="28"/>
          <w:szCs w:val="28"/>
          <w:lang w:val="uk-UA"/>
        </w:rPr>
        <w:t>виробництва  біопалива</w:t>
      </w:r>
      <w:r w:rsidR="007102E8" w:rsidRPr="00AA4CFD">
        <w:rPr>
          <w:color w:val="000000" w:themeColor="text1"/>
          <w:sz w:val="28"/>
          <w:szCs w:val="28"/>
          <w:lang w:val="uk-UA"/>
        </w:rPr>
        <w:t>(</w:t>
      </w:r>
      <w:r w:rsidRPr="00AA4CFD">
        <w:rPr>
          <w:color w:val="000000" w:themeColor="text1"/>
          <w:sz w:val="28"/>
          <w:szCs w:val="28"/>
          <w:lang w:val="uk-UA"/>
        </w:rPr>
        <w:t>«Про внесення змін до Податкового кодексу України щодо встановлення нульової ставки податку за викиди СО</w:t>
      </w:r>
      <w:r w:rsidRPr="00AA4CFD">
        <w:rPr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2</w:t>
      </w:r>
      <w:r w:rsidRPr="00AA4CFD">
        <w:rPr>
          <w:color w:val="000000" w:themeColor="text1"/>
          <w:sz w:val="28"/>
          <w:szCs w:val="28"/>
          <w:lang w:val="uk-UA"/>
        </w:rPr>
        <w:t xml:space="preserve"> для установок, якими </w:t>
      </w:r>
      <w:r w:rsidRPr="00AA4CFD">
        <w:rPr>
          <w:color w:val="000000" w:themeColor="text1"/>
          <w:sz w:val="28"/>
          <w:szCs w:val="28"/>
          <w:lang w:val="uk-UA"/>
        </w:rPr>
        <w:lastRenderedPageBreak/>
        <w:t>здійснюються такі викиди в результаті спалювання біопалива»</w:t>
      </w:r>
      <w:r w:rsidR="007102E8" w:rsidRPr="00AA4CFD">
        <w:rPr>
          <w:color w:val="000000" w:themeColor="text1"/>
          <w:sz w:val="28"/>
          <w:szCs w:val="28"/>
          <w:lang w:val="uk-UA"/>
        </w:rPr>
        <w:t xml:space="preserve"> та </w:t>
      </w:r>
      <w:r w:rsidRPr="00AA4CFD">
        <w:rPr>
          <w:color w:val="000000" w:themeColor="text1"/>
          <w:sz w:val="28"/>
          <w:szCs w:val="28"/>
          <w:lang w:val="uk-UA"/>
        </w:rPr>
        <w:t>«Про внесення змін до Закону України «Про альтернативні види палива» щодо створення Реєстру установок, що використовують біопаливо як єдиний вид палива»</w:t>
      </w:r>
      <w:r w:rsidR="007102E8" w:rsidRPr="00AA4CFD">
        <w:rPr>
          <w:color w:val="000000" w:themeColor="text1"/>
          <w:sz w:val="28"/>
          <w:szCs w:val="28"/>
          <w:lang w:val="uk-UA"/>
        </w:rPr>
        <w:t>)</w:t>
      </w:r>
      <w:r w:rsidRPr="00AA4CFD">
        <w:rPr>
          <w:color w:val="000000" w:themeColor="text1"/>
          <w:sz w:val="28"/>
          <w:szCs w:val="28"/>
          <w:lang w:val="uk-UA"/>
        </w:rPr>
        <w:t>.</w:t>
      </w:r>
      <w:r w:rsidR="007102E8"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Pr="00AA4CFD">
        <w:rPr>
          <w:color w:val="000000" w:themeColor="text1"/>
          <w:sz w:val="28"/>
          <w:szCs w:val="28"/>
          <w:lang w:val="uk-UA"/>
        </w:rPr>
        <w:t>Законопроекти передбачають</w:t>
      </w:r>
      <w:r w:rsidR="00F92F7E"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Pr="00AA4CFD">
        <w:rPr>
          <w:color w:val="000000" w:themeColor="text1"/>
          <w:sz w:val="28"/>
          <w:szCs w:val="28"/>
          <w:lang w:val="uk-UA"/>
        </w:rPr>
        <w:t>звільнення виробників енергії з біопалива від сплати податку на викиди СО</w:t>
      </w:r>
      <w:r w:rsidRPr="00AA4CFD">
        <w:rPr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2</w:t>
      </w:r>
      <w:r w:rsidRPr="00AA4CFD">
        <w:rPr>
          <w:color w:val="000000" w:themeColor="text1"/>
          <w:sz w:val="28"/>
          <w:szCs w:val="28"/>
          <w:lang w:val="uk-UA"/>
        </w:rPr>
        <w:t>;</w:t>
      </w:r>
      <w:r w:rsidR="00F92F7E"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Pr="00AA4CFD">
        <w:rPr>
          <w:color w:val="000000" w:themeColor="text1"/>
          <w:sz w:val="28"/>
          <w:szCs w:val="28"/>
          <w:lang w:val="uk-UA"/>
        </w:rPr>
        <w:t>створення реєстру установок, що використовують біопаливо як єдиний вид палива, для адміністрування нульової ставки податку на СО</w:t>
      </w:r>
      <w:r w:rsidRPr="00AA4CFD">
        <w:rPr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2</w:t>
      </w:r>
      <w:r w:rsidRPr="00AA4CFD">
        <w:rPr>
          <w:color w:val="000000" w:themeColor="text1"/>
          <w:sz w:val="28"/>
          <w:szCs w:val="28"/>
          <w:lang w:val="uk-UA"/>
        </w:rPr>
        <w:t>.</w:t>
      </w:r>
    </w:p>
    <w:p w14:paraId="42D25D63" w14:textId="01713967" w:rsidR="00F92F7E" w:rsidRPr="00AA4CFD" w:rsidRDefault="00F92F7E" w:rsidP="009002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>Данні законопроекти, відповідно до положень Додатку IV до Директиви 2003/87/ЄС</w:t>
      </w:r>
      <w:r w:rsidR="00974C0D" w:rsidRPr="00AA4CFD">
        <w:rPr>
          <w:color w:val="000000" w:themeColor="text1"/>
          <w:sz w:val="28"/>
          <w:szCs w:val="28"/>
          <w:lang w:val="uk-UA"/>
        </w:rPr>
        <w:t>, підтверджують, що коефіцієнт викидів парникових газів для біомаси дорівнює нулю і тому викиди двоокису вуглецю від спалювання біомаси не враховуються, так як біопаливо вважається СО</w:t>
      </w:r>
      <w:r w:rsidR="00974C0D" w:rsidRPr="00AA4CFD">
        <w:rPr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2</w:t>
      </w:r>
      <w:r w:rsidR="00974C0D" w:rsidRPr="00AA4CFD">
        <w:rPr>
          <w:color w:val="000000" w:themeColor="text1"/>
          <w:sz w:val="28"/>
          <w:szCs w:val="28"/>
          <w:lang w:val="uk-UA"/>
        </w:rPr>
        <w:t>-нейтральним паливом</w:t>
      </w:r>
      <w:r w:rsidR="00023FBD" w:rsidRPr="00AA4CFD">
        <w:rPr>
          <w:color w:val="000000" w:themeColor="text1"/>
          <w:sz w:val="28"/>
          <w:szCs w:val="28"/>
          <w:lang w:val="uk-UA"/>
        </w:rPr>
        <w:t>.</w:t>
      </w:r>
      <w:r w:rsidRPr="00AA4CFD">
        <w:rPr>
          <w:color w:val="000000" w:themeColor="text1"/>
          <w:sz w:val="28"/>
          <w:szCs w:val="28"/>
          <w:lang w:val="uk-UA"/>
        </w:rPr>
        <w:t xml:space="preserve"> </w:t>
      </w:r>
    </w:p>
    <w:p w14:paraId="01A64BA1" w14:textId="7D34657A" w:rsidR="00C87DFD" w:rsidRPr="00AA4CFD" w:rsidRDefault="007102E8" w:rsidP="009002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>П</w:t>
      </w:r>
      <w:r w:rsidR="00C87DFD" w:rsidRPr="00AA4CFD">
        <w:rPr>
          <w:color w:val="000000" w:themeColor="text1"/>
          <w:sz w:val="28"/>
          <w:szCs w:val="28"/>
          <w:lang w:val="uk-UA"/>
        </w:rPr>
        <w:t>рийняття розроблених законопроектів сприятиме</w:t>
      </w:r>
      <w:r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="00C87DFD" w:rsidRPr="00AA4CFD">
        <w:rPr>
          <w:color w:val="000000" w:themeColor="text1"/>
          <w:sz w:val="28"/>
          <w:szCs w:val="28"/>
          <w:lang w:val="uk-UA"/>
        </w:rPr>
        <w:t>усуненню бар’єрів у залученні інвесторів до встановлення установок на біопаливі;</w:t>
      </w:r>
      <w:r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="00C87DFD" w:rsidRPr="00AA4CFD">
        <w:rPr>
          <w:color w:val="000000" w:themeColor="text1"/>
          <w:sz w:val="28"/>
          <w:szCs w:val="28"/>
          <w:lang w:val="uk-UA"/>
        </w:rPr>
        <w:t>стимулюванню впровадження біоенергетичних проектів;</w:t>
      </w:r>
      <w:r w:rsidRPr="00AA4CFD">
        <w:rPr>
          <w:color w:val="000000" w:themeColor="text1"/>
          <w:sz w:val="28"/>
          <w:szCs w:val="28"/>
          <w:lang w:val="uk-UA"/>
        </w:rPr>
        <w:t xml:space="preserve"> </w:t>
      </w:r>
      <w:r w:rsidR="00C87DFD" w:rsidRPr="00AA4CFD">
        <w:rPr>
          <w:color w:val="000000" w:themeColor="text1"/>
          <w:sz w:val="28"/>
          <w:szCs w:val="28"/>
          <w:lang w:val="uk-UA"/>
        </w:rPr>
        <w:t>використанню потенціалу місцевих видів палива</w:t>
      </w:r>
      <w:r w:rsidRPr="00AA4CFD">
        <w:rPr>
          <w:color w:val="000000" w:themeColor="text1"/>
          <w:sz w:val="28"/>
          <w:szCs w:val="28"/>
          <w:lang w:val="uk-UA"/>
        </w:rPr>
        <w:t xml:space="preserve"> та </w:t>
      </w:r>
      <w:r w:rsidR="00C87DFD" w:rsidRPr="00AA4CFD">
        <w:rPr>
          <w:color w:val="000000" w:themeColor="text1"/>
          <w:sz w:val="28"/>
          <w:szCs w:val="28"/>
          <w:lang w:val="uk-UA"/>
        </w:rPr>
        <w:t>залученню інвестицій у сферу використання біопалива.</w:t>
      </w:r>
    </w:p>
    <w:p w14:paraId="0CE5949A" w14:textId="77777777" w:rsidR="00974C0D" w:rsidRPr="00AA4CFD" w:rsidRDefault="00AA331C" w:rsidP="009002F7">
      <w:pPr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 w:eastAsia="uk-UA"/>
        </w:rPr>
        <w:t xml:space="preserve">      </w:t>
      </w:r>
      <w:r w:rsidR="002E34D1" w:rsidRPr="00AA4CFD">
        <w:rPr>
          <w:b/>
          <w:bCs/>
          <w:color w:val="000000" w:themeColor="text1"/>
          <w:sz w:val="28"/>
          <w:szCs w:val="28"/>
          <w:lang w:val="uk-UA"/>
        </w:rPr>
        <w:t xml:space="preserve">Висновки. </w:t>
      </w:r>
    </w:p>
    <w:p w14:paraId="2A4941EA" w14:textId="53AB3A3F" w:rsidR="002E34D1" w:rsidRPr="00AA4CFD" w:rsidRDefault="002E34D1" w:rsidP="009002F7">
      <w:pPr>
        <w:pStyle w:val="a5"/>
        <w:numPr>
          <w:ilvl w:val="0"/>
          <w:numId w:val="7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 xml:space="preserve">Використання в якості моторного палива рослинних олій (в першу чергу ріпакової) в сучасних реаліях перспективне </w:t>
      </w:r>
      <w:r w:rsidR="00974C0D" w:rsidRPr="00AA4CFD">
        <w:rPr>
          <w:color w:val="000000" w:themeColor="text1"/>
          <w:sz w:val="28"/>
          <w:szCs w:val="28"/>
          <w:lang w:val="uk-UA"/>
        </w:rPr>
        <w:t>враховуючи</w:t>
      </w:r>
      <w:r w:rsidRPr="00AA4CFD">
        <w:rPr>
          <w:color w:val="000000" w:themeColor="text1"/>
          <w:sz w:val="28"/>
          <w:szCs w:val="28"/>
          <w:lang w:val="uk-UA"/>
        </w:rPr>
        <w:t xml:space="preserve"> підтримк</w:t>
      </w:r>
      <w:r w:rsidR="00974C0D" w:rsidRPr="00AA4CFD">
        <w:rPr>
          <w:color w:val="000000" w:themeColor="text1"/>
          <w:sz w:val="28"/>
          <w:szCs w:val="28"/>
          <w:lang w:val="uk-UA"/>
        </w:rPr>
        <w:t>у</w:t>
      </w:r>
      <w:r w:rsidRPr="00AA4CFD">
        <w:rPr>
          <w:color w:val="000000" w:themeColor="text1"/>
          <w:sz w:val="28"/>
          <w:szCs w:val="28"/>
          <w:lang w:val="uk-UA"/>
        </w:rPr>
        <w:t xml:space="preserve"> держав</w:t>
      </w:r>
      <w:r w:rsidR="00974C0D" w:rsidRPr="00AA4CFD">
        <w:rPr>
          <w:color w:val="000000" w:themeColor="text1"/>
          <w:sz w:val="28"/>
          <w:szCs w:val="28"/>
          <w:lang w:val="uk-UA"/>
        </w:rPr>
        <w:t>и</w:t>
      </w:r>
      <w:r w:rsidRPr="00AA4CFD">
        <w:rPr>
          <w:color w:val="000000" w:themeColor="text1"/>
          <w:sz w:val="28"/>
          <w:szCs w:val="28"/>
          <w:lang w:val="uk-UA"/>
        </w:rPr>
        <w:t xml:space="preserve"> на законодавчому рівні. </w:t>
      </w:r>
    </w:p>
    <w:p w14:paraId="000FCAC1" w14:textId="787D571D" w:rsidR="00A145E8" w:rsidRPr="00AA4CFD" w:rsidRDefault="002E34D1" w:rsidP="009002F7">
      <w:pPr>
        <w:pStyle w:val="a5"/>
        <w:numPr>
          <w:ilvl w:val="0"/>
          <w:numId w:val="7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A4CFD">
        <w:rPr>
          <w:color w:val="000000" w:themeColor="text1"/>
          <w:sz w:val="28"/>
          <w:szCs w:val="28"/>
          <w:lang w:val="uk-UA"/>
        </w:rPr>
        <w:t>Застосування палив, отриманих на основі рослинних олій має переваги</w:t>
      </w:r>
      <w:r w:rsidR="00974C0D" w:rsidRPr="00AA4CFD">
        <w:rPr>
          <w:color w:val="000000" w:themeColor="text1"/>
          <w:sz w:val="28"/>
          <w:szCs w:val="28"/>
          <w:lang w:val="uk-UA"/>
        </w:rPr>
        <w:t xml:space="preserve"> завдяки </w:t>
      </w:r>
      <w:r w:rsidR="00974C0D" w:rsidRPr="00AA4CFD">
        <w:rPr>
          <w:bCs/>
          <w:iCs/>
          <w:color w:val="000000" w:themeColor="text1"/>
          <w:sz w:val="28"/>
          <w:szCs w:val="28"/>
          <w:lang w:val="uk-UA"/>
        </w:rPr>
        <w:t>зниження викидів в атмосферу оксидів азоту, оксиду вуглецю та сажі</w:t>
      </w:r>
      <w:r w:rsidRPr="00AA4CFD">
        <w:rPr>
          <w:color w:val="000000" w:themeColor="text1"/>
          <w:sz w:val="28"/>
          <w:szCs w:val="28"/>
          <w:lang w:val="uk-UA"/>
        </w:rPr>
        <w:t>, але й містить в собі проблеми, головною з яких є підготовка даного палива перед подачею в циліндр дизеля.</w:t>
      </w:r>
    </w:p>
    <w:p w14:paraId="5967A431" w14:textId="286A9829" w:rsidR="00917CEF" w:rsidRPr="00AA4CFD" w:rsidRDefault="00896187" w:rsidP="009002F7">
      <w:pPr>
        <w:ind w:firstLine="567"/>
        <w:jc w:val="center"/>
        <w:rPr>
          <w:b/>
          <w:noProof/>
          <w:color w:val="000000" w:themeColor="text1"/>
          <w:lang w:val="uk-UA"/>
        </w:rPr>
      </w:pPr>
      <w:r>
        <w:rPr>
          <w:b/>
          <w:noProof/>
          <w:color w:val="000000" w:themeColor="text1"/>
          <w:lang w:val="uk-UA"/>
        </w:rPr>
        <w:t>Література</w:t>
      </w:r>
    </w:p>
    <w:p w14:paraId="4F8C380A" w14:textId="77777777" w:rsidR="00A54D86" w:rsidRPr="00AA4CFD" w:rsidRDefault="00A54D86" w:rsidP="009002F7">
      <w:pPr>
        <w:ind w:firstLine="567"/>
        <w:jc w:val="center"/>
        <w:rPr>
          <w:b/>
          <w:noProof/>
          <w:color w:val="000000" w:themeColor="text1"/>
          <w:lang w:val="uk-UA"/>
        </w:rPr>
      </w:pPr>
    </w:p>
    <w:p w14:paraId="6217D63C" w14:textId="73355EF4" w:rsidR="002B0A46" w:rsidRPr="00AA4CFD" w:rsidRDefault="00917CEF" w:rsidP="009002F7">
      <w:pPr>
        <w:ind w:firstLine="567"/>
        <w:jc w:val="both"/>
        <w:rPr>
          <w:rFonts w:ascii="Calibri" w:hAnsi="Calibri" w:cs="Calibri"/>
          <w:caps/>
          <w:color w:val="000000" w:themeColor="text1"/>
          <w:lang w:val="uk-UA"/>
        </w:rPr>
      </w:pPr>
      <w:r w:rsidRPr="00AA4CFD">
        <w:rPr>
          <w:noProof/>
          <w:color w:val="000000" w:themeColor="text1"/>
          <w:lang w:val="uk-UA"/>
        </w:rPr>
        <w:t xml:space="preserve">1. </w:t>
      </w:r>
      <w:r w:rsidR="002B0A46" w:rsidRPr="00AA4CFD">
        <w:rPr>
          <w:noProof/>
          <w:color w:val="000000" w:themeColor="text1"/>
          <w:lang w:val="uk-UA"/>
        </w:rPr>
        <w:t xml:space="preserve"> </w:t>
      </w:r>
      <w:r w:rsidR="00A13352" w:rsidRPr="00AA4CFD">
        <w:rPr>
          <w:color w:val="000000" w:themeColor="text1"/>
          <w:lang w:val="uk-UA"/>
        </w:rPr>
        <w:t>Ю. С. Синиця Ефективність самозабезпечення сільськогосподарських підприємств біодизелем з ріпаку.</w:t>
      </w:r>
      <w:r w:rsidR="00A13352" w:rsidRPr="00AA4CFD">
        <w:rPr>
          <w:rFonts w:ascii="Calibri" w:hAnsi="Calibri" w:cs="Calibri"/>
          <w:caps/>
          <w:color w:val="000000" w:themeColor="text1"/>
          <w:lang w:val="uk-UA"/>
        </w:rPr>
        <w:t xml:space="preserve"> </w:t>
      </w:r>
      <w:r w:rsidR="002B0A46" w:rsidRPr="00AA4CFD">
        <w:rPr>
          <w:color w:val="000000" w:themeColor="text1"/>
          <w:lang w:val="uk-UA"/>
        </w:rPr>
        <w:t xml:space="preserve">Ефективна економіка </w:t>
      </w:r>
      <w:r w:rsidR="00B53CE4" w:rsidRPr="00AA4CFD">
        <w:rPr>
          <w:color w:val="000000" w:themeColor="text1"/>
          <w:lang w:val="uk-UA"/>
        </w:rPr>
        <w:t xml:space="preserve">- </w:t>
      </w:r>
      <w:r w:rsidR="002B0A46" w:rsidRPr="00AA4CFD">
        <w:rPr>
          <w:color w:val="000000" w:themeColor="text1"/>
          <w:lang w:val="uk-UA"/>
        </w:rPr>
        <w:t>№ 4, 2013</w:t>
      </w:r>
      <w:r w:rsidR="00B53CE4" w:rsidRPr="00AA4CFD">
        <w:rPr>
          <w:color w:val="000000" w:themeColor="text1"/>
          <w:lang w:val="uk-UA"/>
        </w:rPr>
        <w:t>.</w:t>
      </w:r>
    </w:p>
    <w:p w14:paraId="3335227D" w14:textId="41877142" w:rsidR="00867240" w:rsidRPr="00AA4CFD" w:rsidRDefault="002B0A46" w:rsidP="009002F7">
      <w:pPr>
        <w:ind w:firstLine="567"/>
        <w:jc w:val="both"/>
        <w:rPr>
          <w:color w:val="000000" w:themeColor="text1"/>
          <w:lang w:val="uk-UA"/>
        </w:rPr>
      </w:pPr>
      <w:r w:rsidRPr="00AA4CFD">
        <w:rPr>
          <w:noProof/>
          <w:color w:val="000000" w:themeColor="text1"/>
          <w:lang w:val="uk-UA"/>
        </w:rPr>
        <w:t xml:space="preserve">2. </w:t>
      </w:r>
      <w:r w:rsidR="00867240" w:rsidRPr="00AA4CFD">
        <w:rPr>
          <w:color w:val="000000" w:themeColor="text1"/>
          <w:lang w:val="uk-UA"/>
        </w:rPr>
        <w:t>С. Доценко Конвертація дизельних двигунів сільськогосподарської техніки для роботи на метиловому ефірі ріпакової олії. Збірник наукових праць КНТУ.</w:t>
      </w:r>
      <w:r w:rsidR="00867240" w:rsidRPr="00AA4CFD">
        <w:rPr>
          <w:iCs/>
          <w:color w:val="000000" w:themeColor="text1"/>
          <w:lang w:val="uk-UA"/>
        </w:rPr>
        <w:t xml:space="preserve">– </w:t>
      </w:r>
      <w:r w:rsidR="00867240" w:rsidRPr="00AA4CFD">
        <w:rPr>
          <w:color w:val="000000" w:themeColor="text1"/>
          <w:lang w:val="uk-UA"/>
        </w:rPr>
        <w:t xml:space="preserve">Кіровоград </w:t>
      </w:r>
      <w:r w:rsidR="00867240" w:rsidRPr="00AA4CFD">
        <w:rPr>
          <w:iCs/>
          <w:color w:val="000000" w:themeColor="text1"/>
          <w:lang w:val="uk-UA"/>
        </w:rPr>
        <w:t>:</w:t>
      </w:r>
      <w:r w:rsidR="00867240" w:rsidRPr="00AA4CFD">
        <w:rPr>
          <w:color w:val="000000" w:themeColor="text1"/>
          <w:lang w:val="uk-UA"/>
        </w:rPr>
        <w:t xml:space="preserve"> КНТУ, Випуск № 37.</w:t>
      </w:r>
      <w:r w:rsidR="00B53CE4" w:rsidRPr="00AA4CFD">
        <w:rPr>
          <w:color w:val="000000" w:themeColor="text1"/>
          <w:lang w:val="uk-UA"/>
        </w:rPr>
        <w:t xml:space="preserve"> 2007</w:t>
      </w:r>
      <w:r w:rsidR="00867240" w:rsidRPr="00AA4CFD">
        <w:rPr>
          <w:color w:val="000000" w:themeColor="text1"/>
          <w:lang w:val="uk-UA"/>
        </w:rPr>
        <w:t>.</w:t>
      </w:r>
    </w:p>
    <w:p w14:paraId="16B78ED8" w14:textId="6188A7DB" w:rsidR="00C96BBE" w:rsidRPr="00AA4CFD" w:rsidRDefault="002B0A46" w:rsidP="009002F7">
      <w:pPr>
        <w:ind w:firstLine="567"/>
        <w:jc w:val="both"/>
        <w:rPr>
          <w:color w:val="000000" w:themeColor="text1"/>
          <w:lang w:val="uk-UA"/>
        </w:rPr>
      </w:pPr>
      <w:r w:rsidRPr="00AA4CFD">
        <w:rPr>
          <w:noProof/>
          <w:color w:val="000000" w:themeColor="text1"/>
          <w:lang w:val="uk-UA"/>
        </w:rPr>
        <w:t>3</w:t>
      </w:r>
      <w:r w:rsidR="00917CEF" w:rsidRPr="00AA4CFD">
        <w:rPr>
          <w:noProof/>
          <w:color w:val="000000" w:themeColor="text1"/>
          <w:lang w:val="uk-UA"/>
        </w:rPr>
        <w:t xml:space="preserve">. </w:t>
      </w:r>
      <w:r w:rsidR="00C96BBE" w:rsidRPr="00AA4CFD">
        <w:rPr>
          <w:color w:val="000000" w:themeColor="text1"/>
          <w:lang w:val="uk-UA"/>
        </w:rPr>
        <w:t>О. Грабовенко, С. Доценко, В. Нестеренко, І. Швець «Вик</w:t>
      </w:r>
      <w:bookmarkStart w:id="0" w:name="_GoBack"/>
      <w:bookmarkEnd w:id="0"/>
      <w:r w:rsidR="00C96BBE" w:rsidRPr="00AA4CFD">
        <w:rPr>
          <w:color w:val="000000" w:themeColor="text1"/>
          <w:lang w:val="uk-UA"/>
        </w:rPr>
        <w:t xml:space="preserve">ористання рослинної олії в якості палив в середньо оборотному дизельному двигуні». </w:t>
      </w:r>
      <w:r w:rsidR="00C96BBE" w:rsidRPr="00AA4CFD">
        <w:rPr>
          <w:iCs/>
          <w:color w:val="000000" w:themeColor="text1"/>
          <w:lang w:val="uk-UA"/>
        </w:rPr>
        <w:t xml:space="preserve">Двигуни внутрішнього згоряння – </w:t>
      </w:r>
      <w:r w:rsidR="00B53CE4" w:rsidRPr="00AA4CFD">
        <w:rPr>
          <w:iCs/>
          <w:color w:val="000000" w:themeColor="text1"/>
          <w:lang w:val="uk-UA"/>
        </w:rPr>
        <w:t>№ 2</w:t>
      </w:r>
      <w:r w:rsidR="00B53CE4" w:rsidRPr="00AA4CFD">
        <w:rPr>
          <w:color w:val="000000" w:themeColor="text1"/>
          <w:lang w:val="uk-UA"/>
        </w:rPr>
        <w:t xml:space="preserve">, </w:t>
      </w:r>
      <w:r w:rsidR="00C96BBE" w:rsidRPr="00AA4CFD">
        <w:rPr>
          <w:iCs/>
          <w:color w:val="000000" w:themeColor="text1"/>
          <w:lang w:val="uk-UA"/>
        </w:rPr>
        <w:t xml:space="preserve">2021. </w:t>
      </w:r>
    </w:p>
    <w:sectPr w:rsidR="00C96BBE" w:rsidRPr="00AA4CFD" w:rsidSect="00F45C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7A31"/>
    <w:multiLevelType w:val="hybridMultilevel"/>
    <w:tmpl w:val="B0346B3A"/>
    <w:lvl w:ilvl="0" w:tplc="F6CEFA52">
      <w:start w:val="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60" w:hanging="360"/>
      </w:pPr>
    </w:lvl>
    <w:lvl w:ilvl="2" w:tplc="1000001B" w:tentative="1">
      <w:start w:val="1"/>
      <w:numFmt w:val="lowerRoman"/>
      <w:lvlText w:val="%3."/>
      <w:lvlJc w:val="right"/>
      <w:pPr>
        <w:ind w:left="2480" w:hanging="180"/>
      </w:pPr>
    </w:lvl>
    <w:lvl w:ilvl="3" w:tplc="1000000F" w:tentative="1">
      <w:start w:val="1"/>
      <w:numFmt w:val="decimal"/>
      <w:lvlText w:val="%4."/>
      <w:lvlJc w:val="left"/>
      <w:pPr>
        <w:ind w:left="3200" w:hanging="360"/>
      </w:pPr>
    </w:lvl>
    <w:lvl w:ilvl="4" w:tplc="10000019" w:tentative="1">
      <w:start w:val="1"/>
      <w:numFmt w:val="lowerLetter"/>
      <w:lvlText w:val="%5."/>
      <w:lvlJc w:val="left"/>
      <w:pPr>
        <w:ind w:left="3920" w:hanging="360"/>
      </w:pPr>
    </w:lvl>
    <w:lvl w:ilvl="5" w:tplc="1000001B" w:tentative="1">
      <w:start w:val="1"/>
      <w:numFmt w:val="lowerRoman"/>
      <w:lvlText w:val="%6."/>
      <w:lvlJc w:val="right"/>
      <w:pPr>
        <w:ind w:left="4640" w:hanging="180"/>
      </w:pPr>
    </w:lvl>
    <w:lvl w:ilvl="6" w:tplc="1000000F" w:tentative="1">
      <w:start w:val="1"/>
      <w:numFmt w:val="decimal"/>
      <w:lvlText w:val="%7."/>
      <w:lvlJc w:val="left"/>
      <w:pPr>
        <w:ind w:left="5360" w:hanging="360"/>
      </w:pPr>
    </w:lvl>
    <w:lvl w:ilvl="7" w:tplc="10000019" w:tentative="1">
      <w:start w:val="1"/>
      <w:numFmt w:val="lowerLetter"/>
      <w:lvlText w:val="%8."/>
      <w:lvlJc w:val="left"/>
      <w:pPr>
        <w:ind w:left="6080" w:hanging="360"/>
      </w:pPr>
    </w:lvl>
    <w:lvl w:ilvl="8" w:tplc="100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F5F355C"/>
    <w:multiLevelType w:val="hybridMultilevel"/>
    <w:tmpl w:val="6CA674A0"/>
    <w:lvl w:ilvl="0" w:tplc="2910B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48C"/>
    <w:multiLevelType w:val="multilevel"/>
    <w:tmpl w:val="08A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667E4"/>
    <w:multiLevelType w:val="multilevel"/>
    <w:tmpl w:val="DC14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E3C96"/>
    <w:multiLevelType w:val="multilevel"/>
    <w:tmpl w:val="F8EA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21A9D"/>
    <w:multiLevelType w:val="hybridMultilevel"/>
    <w:tmpl w:val="0B3E9112"/>
    <w:lvl w:ilvl="0" w:tplc="AD725BA4">
      <w:start w:val="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60" w:hanging="360"/>
      </w:pPr>
    </w:lvl>
    <w:lvl w:ilvl="2" w:tplc="1000001B" w:tentative="1">
      <w:start w:val="1"/>
      <w:numFmt w:val="lowerRoman"/>
      <w:lvlText w:val="%3."/>
      <w:lvlJc w:val="right"/>
      <w:pPr>
        <w:ind w:left="2480" w:hanging="180"/>
      </w:pPr>
    </w:lvl>
    <w:lvl w:ilvl="3" w:tplc="1000000F" w:tentative="1">
      <w:start w:val="1"/>
      <w:numFmt w:val="decimal"/>
      <w:lvlText w:val="%4."/>
      <w:lvlJc w:val="left"/>
      <w:pPr>
        <w:ind w:left="3200" w:hanging="360"/>
      </w:pPr>
    </w:lvl>
    <w:lvl w:ilvl="4" w:tplc="10000019" w:tentative="1">
      <w:start w:val="1"/>
      <w:numFmt w:val="lowerLetter"/>
      <w:lvlText w:val="%5."/>
      <w:lvlJc w:val="left"/>
      <w:pPr>
        <w:ind w:left="3920" w:hanging="360"/>
      </w:pPr>
    </w:lvl>
    <w:lvl w:ilvl="5" w:tplc="1000001B" w:tentative="1">
      <w:start w:val="1"/>
      <w:numFmt w:val="lowerRoman"/>
      <w:lvlText w:val="%6."/>
      <w:lvlJc w:val="right"/>
      <w:pPr>
        <w:ind w:left="4640" w:hanging="180"/>
      </w:pPr>
    </w:lvl>
    <w:lvl w:ilvl="6" w:tplc="1000000F" w:tentative="1">
      <w:start w:val="1"/>
      <w:numFmt w:val="decimal"/>
      <w:lvlText w:val="%7."/>
      <w:lvlJc w:val="left"/>
      <w:pPr>
        <w:ind w:left="5360" w:hanging="360"/>
      </w:pPr>
    </w:lvl>
    <w:lvl w:ilvl="7" w:tplc="10000019" w:tentative="1">
      <w:start w:val="1"/>
      <w:numFmt w:val="lowerLetter"/>
      <w:lvlText w:val="%8."/>
      <w:lvlJc w:val="left"/>
      <w:pPr>
        <w:ind w:left="6080" w:hanging="360"/>
      </w:pPr>
    </w:lvl>
    <w:lvl w:ilvl="8" w:tplc="100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6BA90EE5"/>
    <w:multiLevelType w:val="hybridMultilevel"/>
    <w:tmpl w:val="6F3CD7E8"/>
    <w:lvl w:ilvl="0" w:tplc="0D329AD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A8"/>
    <w:rsid w:val="00023FBD"/>
    <w:rsid w:val="001F7596"/>
    <w:rsid w:val="002B0A46"/>
    <w:rsid w:val="002E34D1"/>
    <w:rsid w:val="002F7451"/>
    <w:rsid w:val="00326FA5"/>
    <w:rsid w:val="00365337"/>
    <w:rsid w:val="004015A8"/>
    <w:rsid w:val="00427146"/>
    <w:rsid w:val="00466569"/>
    <w:rsid w:val="004F0800"/>
    <w:rsid w:val="005D5856"/>
    <w:rsid w:val="006C7C72"/>
    <w:rsid w:val="006E4D18"/>
    <w:rsid w:val="007102E8"/>
    <w:rsid w:val="007E70C8"/>
    <w:rsid w:val="00867240"/>
    <w:rsid w:val="008752C6"/>
    <w:rsid w:val="00896187"/>
    <w:rsid w:val="008F655D"/>
    <w:rsid w:val="009002F7"/>
    <w:rsid w:val="00917ADB"/>
    <w:rsid w:val="00917CEF"/>
    <w:rsid w:val="00974C0D"/>
    <w:rsid w:val="0098505B"/>
    <w:rsid w:val="00A13352"/>
    <w:rsid w:val="00A145E8"/>
    <w:rsid w:val="00A54D86"/>
    <w:rsid w:val="00AA331C"/>
    <w:rsid w:val="00AA4CFD"/>
    <w:rsid w:val="00B53CE4"/>
    <w:rsid w:val="00BF2854"/>
    <w:rsid w:val="00C87DFD"/>
    <w:rsid w:val="00C96BBE"/>
    <w:rsid w:val="00D0343A"/>
    <w:rsid w:val="00DA54C7"/>
    <w:rsid w:val="00E13C5C"/>
    <w:rsid w:val="00F45CCF"/>
    <w:rsid w:val="00F92F7E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64B5"/>
  <w15:docId w15:val="{4FBB8138-1976-4021-AF9D-106AE2C6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A14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23FBD"/>
    <w:pPr>
      <w:keepNext/>
      <w:jc w:val="center"/>
      <w:outlineLvl w:val="4"/>
    </w:pPr>
    <w:rPr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7CEF"/>
    <w:rPr>
      <w:color w:val="0000FF"/>
      <w:u w:val="single"/>
    </w:rPr>
  </w:style>
  <w:style w:type="paragraph" w:styleId="2">
    <w:name w:val="Body Text Indent 2"/>
    <w:basedOn w:val="a"/>
    <w:link w:val="20"/>
    <w:rsid w:val="00AA331C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A33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C87DF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92F7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23FBD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14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tsenkosm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3791</Words>
  <Characters>2162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Інститут</dc:creator>
  <cp:keywords/>
  <dc:description/>
  <cp:lastModifiedBy>ППИ</cp:lastModifiedBy>
  <cp:revision>42</cp:revision>
  <dcterms:created xsi:type="dcterms:W3CDTF">2022-11-11T11:44:00Z</dcterms:created>
  <dcterms:modified xsi:type="dcterms:W3CDTF">2023-09-12T12:09:00Z</dcterms:modified>
</cp:coreProperties>
</file>