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EEE79" w14:textId="77777777" w:rsidR="001F1684" w:rsidRPr="001F1684" w:rsidRDefault="001F1684" w:rsidP="001F168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216351053"/>
      <w:bookmarkStart w:id="1" w:name="_Hlk216365904"/>
      <w:proofErr w:type="spellStart"/>
      <w:r w:rsidRPr="001F1684">
        <w:rPr>
          <w:rFonts w:ascii="Times New Roman" w:hAnsi="Times New Roman" w:cs="Times New Roman"/>
          <w:sz w:val="28"/>
          <w:szCs w:val="28"/>
          <w:lang w:val="uk-UA"/>
        </w:rPr>
        <w:t>Геєнко</w:t>
      </w:r>
      <w:proofErr w:type="spellEnd"/>
      <w:r w:rsidRPr="001F1684">
        <w:rPr>
          <w:rFonts w:ascii="Times New Roman" w:hAnsi="Times New Roman" w:cs="Times New Roman"/>
          <w:sz w:val="28"/>
          <w:szCs w:val="28"/>
          <w:lang w:val="uk-UA"/>
        </w:rPr>
        <w:t xml:space="preserve"> Михайло Миколайович, к.е.н., професор</w:t>
      </w:r>
    </w:p>
    <w:p w14:paraId="39BF41D8" w14:textId="77777777" w:rsidR="001F1684" w:rsidRPr="001F1684" w:rsidRDefault="001F1684" w:rsidP="001F168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F1684">
        <w:rPr>
          <w:rFonts w:ascii="Times New Roman" w:hAnsi="Times New Roman" w:cs="Times New Roman"/>
          <w:sz w:val="28"/>
          <w:szCs w:val="28"/>
          <w:lang w:val="uk-UA"/>
        </w:rPr>
        <w:t>Сумський національний агарний університет, м. Суми</w:t>
      </w:r>
    </w:p>
    <w:p w14:paraId="794DC38C" w14:textId="77777777" w:rsidR="001F1684" w:rsidRPr="001F1684" w:rsidRDefault="001F1684" w:rsidP="001F168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F1684">
        <w:rPr>
          <w:rFonts w:ascii="Times New Roman" w:hAnsi="Times New Roman" w:cs="Times New Roman"/>
          <w:sz w:val="28"/>
          <w:szCs w:val="28"/>
          <w:lang w:val="uk-UA"/>
        </w:rPr>
        <w:t>ORCID 0000-0002-3249-1030</w:t>
      </w:r>
    </w:p>
    <w:bookmarkEnd w:id="1"/>
    <w:p w14:paraId="3753C806" w14:textId="4D6346E5" w:rsidR="001F1684" w:rsidRPr="00CD4BA7" w:rsidRDefault="00CD4BA7" w:rsidP="001F168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D4BA7">
        <w:rPr>
          <w:rFonts w:ascii="Times New Roman" w:hAnsi="Times New Roman" w:cs="Times New Roman"/>
          <w:sz w:val="28"/>
          <w:szCs w:val="28"/>
          <w:lang w:val="uk-UA"/>
        </w:rPr>
        <w:t>Деркач Тетяна Анатоліївна</w:t>
      </w:r>
      <w:r w:rsidR="001F1684" w:rsidRPr="00CD4BA7">
        <w:rPr>
          <w:rFonts w:ascii="Times New Roman" w:hAnsi="Times New Roman" w:cs="Times New Roman"/>
          <w:sz w:val="28"/>
          <w:szCs w:val="28"/>
          <w:lang w:val="uk-UA"/>
        </w:rPr>
        <w:t>, магістрант</w:t>
      </w:r>
    </w:p>
    <w:p w14:paraId="242D52E4" w14:textId="77777777" w:rsidR="001F1684" w:rsidRPr="00CD4BA7" w:rsidRDefault="001F1684" w:rsidP="001F168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D4BA7">
        <w:rPr>
          <w:rFonts w:ascii="Times New Roman" w:hAnsi="Times New Roman" w:cs="Times New Roman"/>
          <w:sz w:val="28"/>
          <w:szCs w:val="28"/>
          <w:lang w:val="uk-UA"/>
        </w:rPr>
        <w:t>Сумський національний агарний університет, м. Суми</w:t>
      </w:r>
    </w:p>
    <w:p w14:paraId="79D1BDF4" w14:textId="77777777" w:rsidR="001F1684" w:rsidRPr="00CD4BA7" w:rsidRDefault="001F1684" w:rsidP="001F1684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</w:p>
    <w:p w14:paraId="2B8A5473" w14:textId="5F6857BA" w:rsidR="001F1684" w:rsidRPr="001F1684" w:rsidRDefault="001F1684" w:rsidP="001F1684">
      <w:pPr>
        <w:pStyle w:val="ae"/>
        <w:spacing w:before="0" w:after="0"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 w:rsidRPr="001F1684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Теоретичні засади забезпечення фінансової стабільності сільськогосподарських виробничих кооперативів</w:t>
      </w:r>
    </w:p>
    <w:p w14:paraId="660148E4" w14:textId="77777777" w:rsidR="001F1684" w:rsidRDefault="001F1684" w:rsidP="001F1684">
      <w:pPr>
        <w:pStyle w:val="ae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187F67" w14:textId="74D68D8D" w:rsidR="001F1684" w:rsidRPr="001F1684" w:rsidRDefault="001F1684" w:rsidP="001F1684">
      <w:pPr>
        <w:pStyle w:val="ae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684">
        <w:rPr>
          <w:rFonts w:ascii="Times New Roman" w:hAnsi="Times New Roman" w:cs="Times New Roman"/>
          <w:sz w:val="28"/>
          <w:szCs w:val="28"/>
          <w:lang w:val="uk-UA"/>
        </w:rPr>
        <w:t xml:space="preserve">Сільськогосподарський виробничий кооператив відрізняється від класичного підприємства своєю кооперативною бізнес-моделлю. Метою кооперативу є не лише отримання прибутку, але й задоволення економічних потреб його членів, поєднання їхніх ресурсів і забезпечення спільного розвитку. Така подвійна природа кооперативу зумовлює балансування між кількома цілями: економічною ефективністю та соціальною вигодою для членів. Дійсно, дослідження відзначають, що надмірна орієнтація кооперативу лише на соціальні цілі може послабити його фінансові результати, а надмірна концентрація на прибутку – підірвати довіру членів і кооперативні принципи. Отже, фінансова стабільність </w:t>
      </w:r>
      <w:r>
        <w:rPr>
          <w:rFonts w:ascii="Times New Roman" w:hAnsi="Times New Roman" w:cs="Times New Roman"/>
          <w:sz w:val="28"/>
          <w:szCs w:val="28"/>
          <w:lang w:val="uk-UA"/>
        </w:rPr>
        <w:t>сільськогосподарського виробничого кооперативу</w:t>
      </w:r>
      <w:r w:rsidRPr="001F1684">
        <w:rPr>
          <w:rFonts w:ascii="Times New Roman" w:hAnsi="Times New Roman" w:cs="Times New Roman"/>
          <w:sz w:val="28"/>
          <w:szCs w:val="28"/>
          <w:lang w:val="uk-UA"/>
        </w:rPr>
        <w:t xml:space="preserve"> має оцінюватися з урахуванням специфіки кооперативних відносин: необхідності забезпечити рентабельність діяльності і водночас справедливий розподіл </w:t>
      </w:r>
      <w:r>
        <w:rPr>
          <w:rFonts w:ascii="Times New Roman" w:hAnsi="Times New Roman" w:cs="Times New Roman"/>
          <w:sz w:val="28"/>
          <w:szCs w:val="28"/>
          <w:lang w:val="uk-UA"/>
        </w:rPr>
        <w:t>результатів</w:t>
      </w:r>
      <w:r w:rsidRPr="001F1684">
        <w:rPr>
          <w:rFonts w:ascii="Times New Roman" w:hAnsi="Times New Roman" w:cs="Times New Roman"/>
          <w:sz w:val="28"/>
          <w:szCs w:val="28"/>
          <w:lang w:val="uk-UA"/>
        </w:rPr>
        <w:t xml:space="preserve"> між членами.</w:t>
      </w:r>
    </w:p>
    <w:p w14:paraId="515A1017" w14:textId="77777777" w:rsidR="001F1684" w:rsidRDefault="001F1684" w:rsidP="001F1684">
      <w:pPr>
        <w:pStyle w:val="ae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684">
        <w:rPr>
          <w:rFonts w:ascii="Times New Roman" w:hAnsi="Times New Roman" w:cs="Times New Roman"/>
          <w:sz w:val="28"/>
          <w:szCs w:val="28"/>
          <w:lang w:val="uk-UA"/>
        </w:rPr>
        <w:t xml:space="preserve">До характерних ознак, що впливають на фінансову стабільність кооперативу,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ми виділяємо: </w:t>
      </w:r>
    </w:p>
    <w:p w14:paraId="24F3B1B3" w14:textId="586980E8" w:rsidR="001F1684" w:rsidRDefault="001F1684" w:rsidP="001F1684">
      <w:pPr>
        <w:pStyle w:val="ae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1F1684">
        <w:rPr>
          <w:rFonts w:ascii="Times New Roman" w:hAnsi="Times New Roman" w:cs="Times New Roman"/>
          <w:sz w:val="28"/>
          <w:szCs w:val="28"/>
          <w:lang w:val="uk-UA"/>
        </w:rPr>
        <w:t>Обмежений доступ до капіталу. Кооперативи, на відміну від акціонерних компаній, не можуть вільно залучати інвестиції шляхом емісії акцій; їхній власний капітал формується переважно за рахунок внесків членів та реінвестованого прибутку</w:t>
      </w:r>
      <w:r w:rsidR="00525037">
        <w:rPr>
          <w:rFonts w:ascii="Times New Roman" w:hAnsi="Times New Roman" w:cs="Times New Roman"/>
          <w:sz w:val="28"/>
          <w:szCs w:val="28"/>
          <w:lang w:val="uk-UA"/>
        </w:rPr>
        <w:t xml:space="preserve"> [ 1 ]</w:t>
      </w:r>
      <w:r w:rsidRPr="001F1684">
        <w:rPr>
          <w:rFonts w:ascii="Times New Roman" w:hAnsi="Times New Roman" w:cs="Times New Roman"/>
          <w:sz w:val="28"/>
          <w:szCs w:val="28"/>
          <w:lang w:val="uk-UA"/>
        </w:rPr>
        <w:t xml:space="preserve">. Дослідження зарубіжних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науковців та практиків </w:t>
      </w:r>
      <w:r w:rsidRPr="001F1684">
        <w:rPr>
          <w:rFonts w:ascii="Times New Roman" w:hAnsi="Times New Roman" w:cs="Times New Roman"/>
          <w:sz w:val="28"/>
          <w:szCs w:val="28"/>
          <w:lang w:val="uk-UA"/>
        </w:rPr>
        <w:t xml:space="preserve">відзначають, що обмежена фінансова база і недостатність капіталу – одна з </w:t>
      </w:r>
      <w:r w:rsidRPr="001F1684">
        <w:rPr>
          <w:rFonts w:ascii="Times New Roman" w:hAnsi="Times New Roman" w:cs="Times New Roman"/>
          <w:sz w:val="28"/>
          <w:szCs w:val="28"/>
          <w:lang w:val="uk-UA"/>
        </w:rPr>
        <w:lastRenderedPageBreak/>
        <w:t>ключових проблем виживання та росту аграрних кооперативів. Члени кооперативу часто не схильні збільшувати свої пайові внески, що ускладнює капіталізацію бізнесу. В результаті кооперативи можуть більше залежати від залучених коштів (кредитів, позик), що створює ризики для фінансової стійкості через боргове навантаження.</w:t>
      </w:r>
    </w:p>
    <w:p w14:paraId="7144D6BA" w14:textId="77777777" w:rsidR="001F1684" w:rsidRDefault="001F1684" w:rsidP="001F1684">
      <w:pPr>
        <w:pStyle w:val="ae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1F1684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розподілу прибутку і контролю. Кооперативи діють на принципах демократичного управління («один член – один голос») і розподілу прибутків </w:t>
      </w:r>
      <w:proofErr w:type="spellStart"/>
      <w:r w:rsidRPr="001F1684">
        <w:rPr>
          <w:rFonts w:ascii="Times New Roman" w:hAnsi="Times New Roman" w:cs="Times New Roman"/>
          <w:sz w:val="28"/>
          <w:szCs w:val="28"/>
          <w:lang w:val="uk-UA"/>
        </w:rPr>
        <w:t>пропорційно</w:t>
      </w:r>
      <w:proofErr w:type="spellEnd"/>
      <w:r w:rsidRPr="001F1684">
        <w:rPr>
          <w:rFonts w:ascii="Times New Roman" w:hAnsi="Times New Roman" w:cs="Times New Roman"/>
          <w:sz w:val="28"/>
          <w:szCs w:val="28"/>
          <w:lang w:val="uk-UA"/>
        </w:rPr>
        <w:t xml:space="preserve"> участі. Це означає, що замість максимізації прибутку на капітал, як у звичайних фірмах, кооператив прагне максимізувати вигоди для своїх членів-постачальників або споживачів. Така модель іноді призводить до меншого рівня нерозподіленого прибутку, який залишається в розпорядженні кооперативу, і, відповідно, до меншої фінансової подушки. Однак при ефективному управлінні кооперативи можуть досягати високої фінансової стабільності, забезпечуючи конкурентні ціни та доходи своїм членам. </w:t>
      </w:r>
    </w:p>
    <w:p w14:paraId="75192765" w14:textId="2E98BE90" w:rsidR="001F1684" w:rsidRDefault="001F1684" w:rsidP="001F1684">
      <w:pPr>
        <w:pStyle w:val="ae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684">
        <w:rPr>
          <w:rFonts w:ascii="Times New Roman" w:hAnsi="Times New Roman" w:cs="Times New Roman"/>
          <w:sz w:val="28"/>
          <w:szCs w:val="28"/>
          <w:lang w:val="uk-UA"/>
        </w:rPr>
        <w:t>Зокрема, аналіз фінансових показників споживчої кооперації України показав, що кооперативні підприємства мають відносно вищий рівень власного капіталу, нижчу залежність від короткострокових позик і вищу рентабельність, ніж середні підприємства по країні</w:t>
      </w:r>
      <w:r w:rsidR="00525037">
        <w:rPr>
          <w:rFonts w:ascii="Times New Roman" w:hAnsi="Times New Roman" w:cs="Times New Roman"/>
          <w:sz w:val="28"/>
          <w:szCs w:val="28"/>
          <w:lang w:val="uk-UA"/>
        </w:rPr>
        <w:t xml:space="preserve"> [ 2 ]</w:t>
      </w:r>
      <w:r w:rsidRPr="001F1684">
        <w:rPr>
          <w:rFonts w:ascii="Times New Roman" w:hAnsi="Times New Roman" w:cs="Times New Roman"/>
          <w:sz w:val="28"/>
          <w:szCs w:val="28"/>
          <w:lang w:val="uk-UA"/>
        </w:rPr>
        <w:t>. Це свідчить, що кооперативна модель за певних умов може бути більш стійкою, завдяки консервативній фінансовій політиці та згуртованості членів.</w:t>
      </w:r>
    </w:p>
    <w:p w14:paraId="72DC53FA" w14:textId="2BB4D507" w:rsidR="001F1684" w:rsidRDefault="001F1684" w:rsidP="001F1684">
      <w:pPr>
        <w:pStyle w:val="ae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1F1684">
        <w:rPr>
          <w:rFonts w:ascii="Times New Roman" w:hAnsi="Times New Roman" w:cs="Times New Roman"/>
          <w:sz w:val="28"/>
          <w:szCs w:val="28"/>
          <w:lang w:val="uk-UA"/>
        </w:rPr>
        <w:t xml:space="preserve">Багатофункціональна роль і соціальні зобов’язання. </w:t>
      </w:r>
      <w:r>
        <w:rPr>
          <w:rFonts w:ascii="Times New Roman" w:hAnsi="Times New Roman" w:cs="Times New Roman"/>
          <w:sz w:val="28"/>
          <w:szCs w:val="28"/>
          <w:lang w:val="uk-UA"/>
        </w:rPr>
        <w:t>Сільськогосподарські виробничі кооперативи</w:t>
      </w:r>
      <w:r w:rsidRPr="001F1684">
        <w:rPr>
          <w:rFonts w:ascii="Times New Roman" w:hAnsi="Times New Roman" w:cs="Times New Roman"/>
          <w:sz w:val="28"/>
          <w:szCs w:val="28"/>
          <w:lang w:val="uk-UA"/>
        </w:rPr>
        <w:t xml:space="preserve"> нерідко виконують соціальну роль у сільській місцевості – створюють робочі місця, підтримують громаду, сприяють продовольчій безпеці. Така «соціальна дивідендна» функція може відволікати частину ресурсів (напр., утримання соціальної інфраструктури, виплата підвищених закупівельних цін членам тощо) і тим самим впливати на фінансову стабільність. Сучасні підходи до оцінки ефективності кооперативів пропонують враховувати не лише фінансові результати, а й досягнення соціальних цілей у рамках концепції збалансованої результативності</w:t>
      </w:r>
      <w:r w:rsidR="00525037">
        <w:rPr>
          <w:rFonts w:ascii="Times New Roman" w:hAnsi="Times New Roman" w:cs="Times New Roman"/>
          <w:sz w:val="28"/>
          <w:szCs w:val="28"/>
          <w:lang w:val="uk-UA"/>
        </w:rPr>
        <w:t xml:space="preserve"> [ 3 ]. </w:t>
      </w:r>
      <w:r w:rsidRPr="001F1684">
        <w:rPr>
          <w:rFonts w:ascii="Times New Roman" w:hAnsi="Times New Roman" w:cs="Times New Roman"/>
          <w:sz w:val="28"/>
          <w:szCs w:val="28"/>
          <w:lang w:val="uk-UA"/>
        </w:rPr>
        <w:t xml:space="preserve">Успішний кооператив має маневрувати між економічними і соціальними </w:t>
      </w:r>
      <w:r w:rsidRPr="001F168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пріоритетами, </w:t>
      </w:r>
      <w:r w:rsidRPr="001F1684">
        <w:rPr>
          <w:rFonts w:ascii="Times New Roman" w:hAnsi="Times New Roman" w:cs="Times New Roman"/>
          <w:sz w:val="28"/>
          <w:szCs w:val="28"/>
          <w:lang w:val="uk-UA"/>
        </w:rPr>
        <w:t>прагнучі</w:t>
      </w:r>
      <w:r w:rsidRPr="001F1684">
        <w:rPr>
          <w:rFonts w:ascii="Times New Roman" w:hAnsi="Times New Roman" w:cs="Times New Roman"/>
          <w:sz w:val="28"/>
          <w:szCs w:val="28"/>
          <w:lang w:val="uk-UA"/>
        </w:rPr>
        <w:t xml:space="preserve"> зберегти функціональність для членів як бізнес-одиниці і як соціального інституту. Це, своєю чергою, вимагає побудови фінансової стратегії, що враховує подвійні цілі.</w:t>
      </w:r>
    </w:p>
    <w:p w14:paraId="1B5F1989" w14:textId="5ECCF4E2" w:rsidR="001F1684" w:rsidRDefault="001F1684" w:rsidP="001F1684">
      <w:pPr>
        <w:pStyle w:val="ae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Крім того, в сучасних умовах не потрібно ігнорувати і зовнішні фактори, які впливають на забезпечення фінансової стабільності кооперативу. До таких факторів ми можемо віднести:</w:t>
      </w:r>
    </w:p>
    <w:p w14:paraId="35C4B9D4" w14:textId="1ED00F0C" w:rsidR="001F1684" w:rsidRDefault="001F1684" w:rsidP="001F1684">
      <w:pPr>
        <w:pStyle w:val="ae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поточне ринкове середовище і коливання цін на сільськогосподарську продукцію;</w:t>
      </w:r>
    </w:p>
    <w:p w14:paraId="45333EE2" w14:textId="77FEC6EF" w:rsidR="001F1684" w:rsidRDefault="001F1684" w:rsidP="001F1684">
      <w:pPr>
        <w:pStyle w:val="ae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пряма та опосередкована державна підтримка виробничих сільськогосподарських кооперативів</w:t>
      </w:r>
      <w:r w:rsidR="00CE6192">
        <w:rPr>
          <w:rFonts w:ascii="Times New Roman" w:hAnsi="Times New Roman" w:cs="Times New Roman"/>
          <w:sz w:val="28"/>
          <w:szCs w:val="28"/>
          <w:lang w:val="uk-UA"/>
        </w:rPr>
        <w:t>, або ж окремих напрямків його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3860FBF" w14:textId="1F149892" w:rsidR="001F1684" w:rsidRDefault="001F1684" w:rsidP="001F1684">
      <w:pPr>
        <w:pStyle w:val="ae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наявність кліматичних та природних ризиків;</w:t>
      </w:r>
    </w:p>
    <w:p w14:paraId="1F16B294" w14:textId="4DB4D754" w:rsidR="001F1684" w:rsidRDefault="001F1684" w:rsidP="001F1684">
      <w:pPr>
        <w:pStyle w:val="ae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525037">
        <w:rPr>
          <w:rFonts w:ascii="Times New Roman" w:hAnsi="Times New Roman" w:cs="Times New Roman"/>
          <w:sz w:val="28"/>
          <w:szCs w:val="28"/>
          <w:lang w:val="uk-UA"/>
        </w:rPr>
        <w:t>форсмажорні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обставини у вигляді військових дій та глобальних криз тощо.</w:t>
      </w:r>
    </w:p>
    <w:p w14:paraId="5BB7F570" w14:textId="77777777" w:rsidR="00CE6192" w:rsidRDefault="001F1684" w:rsidP="001F1684">
      <w:pPr>
        <w:pStyle w:val="ae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Таким чином</w:t>
      </w:r>
      <w:r w:rsidR="00CE6192">
        <w:rPr>
          <w:rFonts w:ascii="Times New Roman" w:hAnsi="Times New Roman" w:cs="Times New Roman"/>
          <w:sz w:val="28"/>
          <w:szCs w:val="28"/>
          <w:lang w:val="uk-UA"/>
        </w:rPr>
        <w:t xml:space="preserve"> підсумовуємо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F1684">
        <w:rPr>
          <w:rFonts w:ascii="Times New Roman" w:hAnsi="Times New Roman" w:cs="Times New Roman"/>
          <w:sz w:val="28"/>
          <w:szCs w:val="28"/>
          <w:lang w:val="uk-UA"/>
        </w:rPr>
        <w:t xml:space="preserve">що забезпечення фінансової стабільності </w:t>
      </w:r>
      <w:r w:rsidR="00CE6192">
        <w:rPr>
          <w:rFonts w:ascii="Times New Roman" w:hAnsi="Times New Roman" w:cs="Times New Roman"/>
          <w:sz w:val="28"/>
          <w:szCs w:val="28"/>
          <w:lang w:val="uk-UA"/>
        </w:rPr>
        <w:t>сільськогосподарських виробничих кооперативів</w:t>
      </w:r>
      <w:r w:rsidRPr="001F1684">
        <w:rPr>
          <w:rFonts w:ascii="Times New Roman" w:hAnsi="Times New Roman" w:cs="Times New Roman"/>
          <w:sz w:val="28"/>
          <w:szCs w:val="28"/>
          <w:lang w:val="uk-UA"/>
        </w:rPr>
        <w:t xml:space="preserve"> – процес багатогранний і безперервний</w:t>
      </w:r>
      <w:r w:rsidR="00CE6192">
        <w:rPr>
          <w:rFonts w:ascii="Times New Roman" w:hAnsi="Times New Roman" w:cs="Times New Roman"/>
          <w:sz w:val="28"/>
          <w:szCs w:val="28"/>
          <w:lang w:val="uk-UA"/>
        </w:rPr>
        <w:t>. Ми визначили основні характерні ознаки та зовнішні фактори, що впливають на його фінансову стабільність. Відзначаємо, що в умовах діє воєнного стану для прифронтових регіонів надзвичайно важливою є державна фінансова підтримка як на загальнодержавному так і на регіональному рівні.</w:t>
      </w:r>
    </w:p>
    <w:p w14:paraId="528E9580" w14:textId="77777777" w:rsidR="00CD4BA7" w:rsidRDefault="00CD4BA7" w:rsidP="00525037">
      <w:pPr>
        <w:pStyle w:val="ae"/>
        <w:spacing w:before="0"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7D20F718" w14:textId="492604AF" w:rsidR="00CE6192" w:rsidRDefault="00525037" w:rsidP="00525037">
      <w:pPr>
        <w:pStyle w:val="ae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402A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Література</w:t>
      </w:r>
    </w:p>
    <w:p w14:paraId="35A71AF6" w14:textId="14A9645F" w:rsidR="00525037" w:rsidRPr="00CD4BA7" w:rsidRDefault="00525037" w:rsidP="00525037">
      <w:pPr>
        <w:pStyle w:val="ae"/>
        <w:spacing w:before="0" w:after="0"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CD4BA7">
        <w:rPr>
          <w:rFonts w:ascii="Times New Roman" w:hAnsi="Times New Roman" w:cs="Times New Roman"/>
          <w:lang w:val="uk-UA"/>
        </w:rPr>
        <w:t xml:space="preserve">1. </w:t>
      </w:r>
      <w:r w:rsidRPr="00CD4BA7">
        <w:rPr>
          <w:rFonts w:ascii="Times New Roman" w:hAnsi="Times New Roman" w:cs="Times New Roman"/>
          <w:lang w:val="uk-UA"/>
        </w:rPr>
        <w:t xml:space="preserve">Степаненко О. І., </w:t>
      </w:r>
      <w:proofErr w:type="spellStart"/>
      <w:r w:rsidRPr="00CD4BA7">
        <w:rPr>
          <w:rFonts w:ascii="Times New Roman" w:hAnsi="Times New Roman" w:cs="Times New Roman"/>
          <w:lang w:val="uk-UA"/>
        </w:rPr>
        <w:t>Канельська</w:t>
      </w:r>
      <w:proofErr w:type="spellEnd"/>
      <w:r w:rsidRPr="00CD4BA7">
        <w:rPr>
          <w:rFonts w:ascii="Times New Roman" w:hAnsi="Times New Roman" w:cs="Times New Roman"/>
          <w:lang w:val="uk-UA"/>
        </w:rPr>
        <w:t xml:space="preserve"> А. В. Фінансова стійкість підприємств в період воєнного стану: ризики, загрози, шляхи їх подолання. </w:t>
      </w:r>
      <w:r w:rsidRPr="00CD4BA7">
        <w:rPr>
          <w:rFonts w:ascii="Times New Roman" w:hAnsi="Times New Roman" w:cs="Times New Roman"/>
          <w:i/>
          <w:iCs/>
          <w:lang w:val="uk-UA"/>
        </w:rPr>
        <w:t>Підприємництво та інновації</w:t>
      </w:r>
      <w:r w:rsidRPr="00CD4BA7">
        <w:rPr>
          <w:rFonts w:ascii="Times New Roman" w:hAnsi="Times New Roman" w:cs="Times New Roman"/>
          <w:lang w:val="uk-UA"/>
        </w:rPr>
        <w:t>, 2024, № 33, с. 123</w:t>
      </w:r>
      <w:r w:rsidRPr="00CD4BA7">
        <w:rPr>
          <w:rFonts w:ascii="Times New Roman" w:hAnsi="Times New Roman" w:cs="Times New Roman"/>
          <w:lang w:val="uk-UA"/>
        </w:rPr>
        <w:t>-</w:t>
      </w:r>
      <w:r w:rsidRPr="00CD4BA7">
        <w:rPr>
          <w:rFonts w:ascii="Times New Roman" w:hAnsi="Times New Roman" w:cs="Times New Roman"/>
          <w:lang w:val="uk-UA"/>
        </w:rPr>
        <w:t>130.</w:t>
      </w:r>
    </w:p>
    <w:p w14:paraId="66C21127" w14:textId="4E8F44C3" w:rsidR="00525037" w:rsidRPr="00CD4BA7" w:rsidRDefault="00525037" w:rsidP="00525037">
      <w:pPr>
        <w:pStyle w:val="ae"/>
        <w:spacing w:before="0" w:after="0"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CD4BA7">
        <w:rPr>
          <w:rFonts w:ascii="Times New Roman" w:hAnsi="Times New Roman" w:cs="Times New Roman"/>
          <w:lang w:val="uk-UA"/>
        </w:rPr>
        <w:t xml:space="preserve">2. </w:t>
      </w:r>
      <w:r w:rsidRPr="00CD4BA7">
        <w:rPr>
          <w:rFonts w:ascii="Times New Roman" w:hAnsi="Times New Roman" w:cs="Times New Roman"/>
          <w:lang w:val="uk-UA"/>
        </w:rPr>
        <w:t xml:space="preserve">Петришин Н. Я., Заєць І. В., Мартинюк Т. О., </w:t>
      </w:r>
      <w:proofErr w:type="spellStart"/>
      <w:r w:rsidRPr="00CD4BA7">
        <w:rPr>
          <w:rFonts w:ascii="Times New Roman" w:hAnsi="Times New Roman" w:cs="Times New Roman"/>
          <w:lang w:val="uk-UA"/>
        </w:rPr>
        <w:t>Орищин</w:t>
      </w:r>
      <w:proofErr w:type="spellEnd"/>
      <w:r w:rsidRPr="00CD4BA7">
        <w:rPr>
          <w:rFonts w:ascii="Times New Roman" w:hAnsi="Times New Roman" w:cs="Times New Roman"/>
          <w:lang w:val="uk-UA"/>
        </w:rPr>
        <w:t xml:space="preserve"> Н. Р. Фінансова стійкість українських агропідприємств: аналіз доходів, прибутковості та ринкової капіталізації. </w:t>
      </w:r>
      <w:r w:rsidRPr="00CD4BA7">
        <w:rPr>
          <w:rFonts w:ascii="Times New Roman" w:hAnsi="Times New Roman" w:cs="Times New Roman"/>
          <w:i/>
          <w:iCs/>
          <w:lang w:val="uk-UA"/>
        </w:rPr>
        <w:t>Економіка. Фінанси. Право</w:t>
      </w:r>
      <w:r w:rsidRPr="00CD4BA7">
        <w:rPr>
          <w:rFonts w:ascii="Times New Roman" w:hAnsi="Times New Roman" w:cs="Times New Roman"/>
          <w:lang w:val="uk-UA"/>
        </w:rPr>
        <w:t>, 2025, № 2, с. 77</w:t>
      </w:r>
      <w:r w:rsidRPr="00CD4BA7">
        <w:rPr>
          <w:rFonts w:ascii="Times New Roman" w:hAnsi="Times New Roman" w:cs="Times New Roman"/>
          <w:lang w:val="uk-UA"/>
        </w:rPr>
        <w:t>-</w:t>
      </w:r>
      <w:r w:rsidRPr="00CD4BA7">
        <w:rPr>
          <w:rFonts w:ascii="Times New Roman" w:hAnsi="Times New Roman" w:cs="Times New Roman"/>
          <w:lang w:val="uk-UA"/>
        </w:rPr>
        <w:t>80</w:t>
      </w:r>
      <w:r w:rsidRPr="00CD4BA7">
        <w:rPr>
          <w:rFonts w:ascii="Times New Roman" w:hAnsi="Times New Roman" w:cs="Times New Roman"/>
          <w:lang w:val="uk-UA"/>
        </w:rPr>
        <w:t>.</w:t>
      </w:r>
    </w:p>
    <w:p w14:paraId="3E18F171" w14:textId="0B029BDB" w:rsidR="00525037" w:rsidRPr="00CD4BA7" w:rsidRDefault="00525037" w:rsidP="00525037">
      <w:pPr>
        <w:pStyle w:val="ae"/>
        <w:spacing w:before="0" w:after="0"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CD4BA7">
        <w:rPr>
          <w:rFonts w:ascii="Times New Roman" w:hAnsi="Times New Roman" w:cs="Times New Roman"/>
          <w:lang w:val="uk-UA"/>
        </w:rPr>
        <w:t xml:space="preserve">3. </w:t>
      </w:r>
      <w:r w:rsidRPr="00CD4BA7">
        <w:rPr>
          <w:rFonts w:ascii="Times New Roman" w:hAnsi="Times New Roman" w:cs="Times New Roman"/>
          <w:lang w:val="uk-UA"/>
        </w:rPr>
        <w:t xml:space="preserve">Чуй І. Р., </w:t>
      </w:r>
      <w:proofErr w:type="spellStart"/>
      <w:r w:rsidRPr="00CD4BA7">
        <w:rPr>
          <w:rFonts w:ascii="Times New Roman" w:hAnsi="Times New Roman" w:cs="Times New Roman"/>
          <w:lang w:val="uk-UA"/>
        </w:rPr>
        <w:t>Андрейків</w:t>
      </w:r>
      <w:proofErr w:type="spellEnd"/>
      <w:r w:rsidRPr="00CD4BA7">
        <w:rPr>
          <w:rFonts w:ascii="Times New Roman" w:hAnsi="Times New Roman" w:cs="Times New Roman"/>
          <w:lang w:val="uk-UA"/>
        </w:rPr>
        <w:t xml:space="preserve"> Т. Я., </w:t>
      </w:r>
      <w:proofErr w:type="spellStart"/>
      <w:r w:rsidRPr="00CD4BA7">
        <w:rPr>
          <w:rFonts w:ascii="Times New Roman" w:hAnsi="Times New Roman" w:cs="Times New Roman"/>
          <w:lang w:val="uk-UA"/>
        </w:rPr>
        <w:t>Мутян</w:t>
      </w:r>
      <w:proofErr w:type="spellEnd"/>
      <w:r w:rsidRPr="00CD4BA7">
        <w:rPr>
          <w:rFonts w:ascii="Times New Roman" w:hAnsi="Times New Roman" w:cs="Times New Roman"/>
          <w:lang w:val="uk-UA"/>
        </w:rPr>
        <w:t xml:space="preserve"> І. Є. Фінансова стійкість підприємств споживчої кооперації України в системі управління її фінансовими ресурсами. </w:t>
      </w:r>
      <w:r w:rsidRPr="00CD4BA7">
        <w:rPr>
          <w:rFonts w:ascii="Times New Roman" w:hAnsi="Times New Roman" w:cs="Times New Roman"/>
          <w:i/>
          <w:iCs/>
          <w:lang w:val="uk-UA"/>
        </w:rPr>
        <w:t xml:space="preserve">Бізнес </w:t>
      </w:r>
      <w:proofErr w:type="spellStart"/>
      <w:r w:rsidRPr="00CD4BA7">
        <w:rPr>
          <w:rFonts w:ascii="Times New Roman" w:hAnsi="Times New Roman" w:cs="Times New Roman"/>
          <w:i/>
          <w:iCs/>
          <w:lang w:val="uk-UA"/>
        </w:rPr>
        <w:t>Інформ</w:t>
      </w:r>
      <w:proofErr w:type="spellEnd"/>
      <w:r w:rsidRPr="00CD4BA7">
        <w:rPr>
          <w:rFonts w:ascii="Times New Roman" w:hAnsi="Times New Roman" w:cs="Times New Roman"/>
          <w:i/>
          <w:iCs/>
          <w:lang w:val="uk-UA"/>
        </w:rPr>
        <w:t>,</w:t>
      </w:r>
      <w:r w:rsidRPr="00CD4BA7">
        <w:rPr>
          <w:rFonts w:ascii="Times New Roman" w:hAnsi="Times New Roman" w:cs="Times New Roman"/>
          <w:lang w:val="uk-UA"/>
        </w:rPr>
        <w:t xml:space="preserve"> 2021, № 3, с. 162</w:t>
      </w:r>
      <w:r w:rsidRPr="00CD4BA7">
        <w:rPr>
          <w:rFonts w:ascii="Times New Roman" w:hAnsi="Times New Roman" w:cs="Times New Roman"/>
          <w:lang w:val="uk-UA"/>
        </w:rPr>
        <w:t>-</w:t>
      </w:r>
      <w:r w:rsidRPr="00CD4BA7">
        <w:rPr>
          <w:rFonts w:ascii="Times New Roman" w:hAnsi="Times New Roman" w:cs="Times New Roman"/>
          <w:lang w:val="uk-UA"/>
        </w:rPr>
        <w:t>170</w:t>
      </w:r>
      <w:r w:rsidRPr="00CD4BA7">
        <w:rPr>
          <w:rFonts w:ascii="Times New Roman" w:hAnsi="Times New Roman" w:cs="Times New Roman"/>
          <w:lang w:val="uk-UA"/>
        </w:rPr>
        <w:t>.</w:t>
      </w:r>
      <w:bookmarkEnd w:id="0"/>
    </w:p>
    <w:sectPr w:rsidR="00525037" w:rsidRPr="00CD4BA7" w:rsidSect="001F168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47B66CF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A99201"/>
    <w:multiLevelType w:val="multilevel"/>
    <w:tmpl w:val="AA7843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2063794459">
    <w:abstractNumId w:val="0"/>
  </w:num>
  <w:num w:numId="2" w16cid:durableId="9832395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684"/>
    <w:rsid w:val="000907BE"/>
    <w:rsid w:val="000F7C7B"/>
    <w:rsid w:val="001F1684"/>
    <w:rsid w:val="001F403D"/>
    <w:rsid w:val="005103C4"/>
    <w:rsid w:val="00525037"/>
    <w:rsid w:val="0072537B"/>
    <w:rsid w:val="00A60C1D"/>
    <w:rsid w:val="00B06BB7"/>
    <w:rsid w:val="00CD4BA7"/>
    <w:rsid w:val="00CE6192"/>
    <w:rsid w:val="00D4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F60DA"/>
  <w15:chartTrackingRefBased/>
  <w15:docId w15:val="{7303A90E-FEC5-45AD-99C0-DE9AE24D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684"/>
    <w:pPr>
      <w:spacing w:after="200" w:line="240" w:lineRule="auto"/>
      <w:ind w:firstLine="0"/>
    </w:pPr>
    <w:rPr>
      <w:rFonts w:asciiTheme="minorHAnsi" w:hAnsiTheme="minorHAnsi" w:cstheme="minorBidi"/>
      <w:kern w:val="0"/>
      <w:sz w:val="24"/>
      <w:szCs w:val="24"/>
      <w:lang w:val="ru"/>
    </w:rPr>
  </w:style>
  <w:style w:type="paragraph" w:styleId="1">
    <w:name w:val="heading 1"/>
    <w:basedOn w:val="a"/>
    <w:next w:val="a"/>
    <w:link w:val="10"/>
    <w:uiPriority w:val="9"/>
    <w:qFormat/>
    <w:rsid w:val="001F1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6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6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6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6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6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6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16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16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1684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168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16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16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16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16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168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16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F1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684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F168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1F16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F16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16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16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16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F16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1684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qFormat/>
    <w:rsid w:val="001F1684"/>
    <w:pPr>
      <w:spacing w:before="180" w:after="180"/>
    </w:pPr>
  </w:style>
  <w:style w:type="character" w:customStyle="1" w:styleId="af">
    <w:name w:val="Основний текст Знак"/>
    <w:basedOn w:val="a0"/>
    <w:link w:val="ae"/>
    <w:rsid w:val="001F1684"/>
    <w:rPr>
      <w:rFonts w:asciiTheme="minorHAnsi" w:hAnsiTheme="minorHAnsi" w:cstheme="minorBidi"/>
      <w:kern w:val="0"/>
      <w:sz w:val="24"/>
      <w:szCs w:val="24"/>
      <w:lang w:val="ru"/>
    </w:rPr>
  </w:style>
  <w:style w:type="character" w:styleId="af0">
    <w:name w:val="Hyperlink"/>
    <w:basedOn w:val="a0"/>
    <w:rsid w:val="001F1684"/>
    <w:rPr>
      <w:color w:val="4472C4" w:themeColor="accent1"/>
    </w:rPr>
  </w:style>
  <w:style w:type="paragraph" w:customStyle="1" w:styleId="Compact">
    <w:name w:val="Compact"/>
    <w:basedOn w:val="ae"/>
    <w:qFormat/>
    <w:rsid w:val="001F1684"/>
    <w:pPr>
      <w:spacing w:before="36" w:after="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9FCB0-90D1-46BB-8D3A-FF391440B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3483</Words>
  <Characters>1986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2025-12-11T04:12:00Z</dcterms:created>
  <dcterms:modified xsi:type="dcterms:W3CDTF">2025-12-11T09:38:00Z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fab943c7-beb7-4073-98d6-a77c1a91cfdf</vt:lpwstr>
  </property>
</Properties>
</file>