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15" w:rsidRDefault="00B75A15" w:rsidP="00B75A1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75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ВИКОРИСТАННЯ </w:t>
      </w:r>
      <w:proofErr w:type="gramStart"/>
      <w:r w:rsidRPr="00B75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ШТУЧНОГО</w:t>
      </w:r>
      <w:proofErr w:type="gramEnd"/>
      <w:r w:rsidRPr="00B75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ІНТЕЛЕКТУ АНАЛІТИКАМИ ДЛЯ АНАЛІЗУ ТА РОЗРОБКИ ВИМОГ КОРИСТУВАЧА ДЛЯ ПРОГРАМНОГО ЗАБЕЗПЕЧЕННЯ</w:t>
      </w:r>
    </w:p>
    <w:p w:rsidR="00642FBA" w:rsidRPr="00642FBA" w:rsidRDefault="00642FBA" w:rsidP="00642FBA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Дегтярьова Тетяна Григорівна, старший викладач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br/>
        <w:t xml:space="preserve"> кафедри Інженерії програмного забезпечення,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br/>
        <w:t xml:space="preserve"> Національний аерокосмічний університет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br/>
        <w:t xml:space="preserve"> «Харківський авіаційний інститут» (ХАІ), м. Харків</w:t>
      </w:r>
    </w:p>
    <w:p w:rsidR="00642FBA" w:rsidRPr="00642FBA" w:rsidRDefault="00642FBA" w:rsidP="00642FBA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ORCID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ID: 0000-0001-9573-1540</w:t>
      </w:r>
    </w:p>
    <w:p w:rsidR="00642FBA" w:rsidRDefault="00642FBA" w:rsidP="00642FBA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Дегтярьова 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Ольга Вікторівна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,</w:t>
      </w:r>
    </w:p>
    <w:p w:rsidR="00642FBA" w:rsidRPr="00642FBA" w:rsidRDefault="00642FBA" w:rsidP="00642FBA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 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Н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аціональний аерокосмічний університет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br/>
        <w:t xml:space="preserve"> «Харківський авіаційний інститут» (ХАІ), м. Харків</w:t>
      </w:r>
    </w:p>
    <w:p w:rsidR="00642FBA" w:rsidRPr="00642FBA" w:rsidRDefault="00642FBA" w:rsidP="00642FBA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ORCID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ID</w:t>
      </w:r>
      <w:r w:rsidR="004478A2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: 0000-0003-4524</w:t>
      </w:r>
      <w:r w:rsidRPr="007D23AB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-</w:t>
      </w:r>
      <w:r w:rsidR="004478A2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715</w:t>
      </w:r>
    </w:p>
    <w:p w:rsidR="00642FBA" w:rsidRPr="00E40FC1" w:rsidRDefault="00642FBA" w:rsidP="00B75A1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bookmarkStart w:id="0" w:name="_GoBack"/>
      <w:bookmarkEnd w:id="0"/>
    </w:p>
    <w:p w:rsidR="00B75A15" w:rsidRPr="004478A2" w:rsidRDefault="00B75A15" w:rsidP="007D23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447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  <w:proofErr w:type="gramEnd"/>
    </w:p>
    <w:p w:rsid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(ПЗ) є основою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державного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потребах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вимагають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формалізації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Традиційні методи – інтерв’ю, опитування, аналіз документів залишаються актуальними, але вже не забезпечують необхідної швидкості та гнучкості.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І),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рутинні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приховані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закономірності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великих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масивах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чернетки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володіють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вони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швидше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специфікаціях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розглянемо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етапах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тому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Збі</w:t>
      </w:r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первинна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інтерпретація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потреби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робиться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інтерв’ю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анкетування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звернень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службу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компаніях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настільки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великий,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некерованим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Агрегувати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Класифікувати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типом: баг,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побажання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Виділяти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Elastic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Stack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(ELK)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Hotjar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free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tier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поведінковий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Google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Forms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+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Zapier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відгуків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структуровану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Формалізація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трансформація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ібрані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є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неструктурованими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перетворити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Нормалізувати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виправляти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граматику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user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stories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“Хочу,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нагадувала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дедлайни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автоматично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user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story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“Як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користувач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я хочу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отримувати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нагадування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дедлайни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щоб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пропускати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завдання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”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Створювати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acceptance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criteria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прототипи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текстового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інтерфейсу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Hugging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Face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Transformers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генерація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spaCy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сутностей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лінгвістичний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Figma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(free tier),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Penpot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(open source)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прототипування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інтерфейсів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ReqIF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Studio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proofErr w:type="gram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іоритетів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впливу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 критична 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другорядні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іоритети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оцінити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витрати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Виявляти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подібні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викликали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Кластеризувати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схожістю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proofErr w:type="gram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іоритезувати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Scikit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learn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AutoGluon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H2O.ai (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open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source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effort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кластеризації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Jira (free for small teams), Taiga</w:t>
      </w:r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беклогом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залежностями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Google Sheets / Power BI Desktop (free)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ідтримка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комунікації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узгодження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й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розробниками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тестувальниками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Тут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резюме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Виявляти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суперечності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Створювати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боті</w:t>
      </w:r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Автоматично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</w:t>
      </w:r>
      <w:proofErr w:type="gram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іряти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якість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повноту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QVscribe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IBM DOORS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Next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AI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дублювань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Rasa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open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source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Visure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Requirements ALM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масивів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трасованість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ящик” моделей (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надмірної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незамінним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помічником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замінює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розширює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гібридний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ідхід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ШІ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рутинні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остаточні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Література</w:t>
      </w:r>
      <w:proofErr w:type="spellEnd"/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Wiegers</w:t>
      </w:r>
      <w:proofErr w:type="spellEnd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K. E., &amp; Beatty, J. (2013). 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Software Requirements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(3rd </w:t>
      </w:r>
      <w:proofErr w:type="gramStart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proofErr w:type="gramEnd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.). Microsoft Press.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Sommerville</w:t>
      </w:r>
      <w:proofErr w:type="spellEnd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I. (2016). 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Software Engineering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(10th </w:t>
      </w:r>
      <w:proofErr w:type="gramStart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proofErr w:type="gramEnd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.). </w:t>
      </w:r>
      <w:proofErr w:type="spellStart"/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t>Pearson</w:t>
      </w:r>
      <w:proofErr w:type="spellEnd"/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Cockburn, A. (2000). 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Writing Effective Use Cases.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t>Addison</w:t>
      </w:r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Wesley</w:t>
      </w:r>
      <w:proofErr w:type="spellEnd"/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Wolf, T., et al. (2020). 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Transformers: State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noBreakHyphen/>
        <w:t>of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noBreakHyphen/>
        <w:t>the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noBreakHyphen/>
        <w:t>Art Natural Language Processing.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t>EMNLP.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Explosion AI. (2023).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spaCy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Documentation.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https://spacy.io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Grootendorst</w:t>
      </w:r>
      <w:proofErr w:type="spellEnd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 (2022).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BERTopic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Documentation.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https://maartengr.github.io/BERTopic/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QRA Corp. (2021).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QVscribe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for Requirements.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https://qracorp.com/qvscribe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IBM. (2023). 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IBM Engineering Requirements Management DOORS Next with AI.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https://www.ibm.com</w:t>
      </w:r>
    </w:p>
    <w:p w:rsidR="00BE4D5C" w:rsidRPr="007D23AB" w:rsidRDefault="00B75A15" w:rsidP="007D23AB">
      <w:pPr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D23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Visure</w:t>
      </w:r>
      <w:proofErr w:type="spellEnd"/>
      <w:r w:rsidRPr="007D23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Solutions. (2023). </w:t>
      </w:r>
      <w:r w:rsidRPr="007D23A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AI in Requirements Management.</w:t>
      </w:r>
      <w:r w:rsidRPr="007D23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</w:t>
      </w:r>
    </w:p>
    <w:sectPr w:rsidR="00BE4D5C" w:rsidRPr="007D23AB" w:rsidSect="00B75A15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8F9"/>
    <w:multiLevelType w:val="multilevel"/>
    <w:tmpl w:val="8096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338B1"/>
    <w:multiLevelType w:val="multilevel"/>
    <w:tmpl w:val="3D70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C5C1F"/>
    <w:multiLevelType w:val="multilevel"/>
    <w:tmpl w:val="A52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D2297"/>
    <w:multiLevelType w:val="multilevel"/>
    <w:tmpl w:val="6C62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43A1B"/>
    <w:multiLevelType w:val="multilevel"/>
    <w:tmpl w:val="A158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50993"/>
    <w:multiLevelType w:val="multilevel"/>
    <w:tmpl w:val="FBE0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17786"/>
    <w:multiLevelType w:val="multilevel"/>
    <w:tmpl w:val="352A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B4C6F"/>
    <w:multiLevelType w:val="hybridMultilevel"/>
    <w:tmpl w:val="F566ECEE"/>
    <w:lvl w:ilvl="0" w:tplc="B7560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A35C5"/>
    <w:multiLevelType w:val="multilevel"/>
    <w:tmpl w:val="012E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DE0FCB"/>
    <w:multiLevelType w:val="hybridMultilevel"/>
    <w:tmpl w:val="45763FAE"/>
    <w:lvl w:ilvl="0" w:tplc="0AEC5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D58E0"/>
    <w:multiLevelType w:val="hybridMultilevel"/>
    <w:tmpl w:val="9BE65A96"/>
    <w:lvl w:ilvl="0" w:tplc="FEE08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55135"/>
    <w:multiLevelType w:val="multilevel"/>
    <w:tmpl w:val="27E4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8F6A71"/>
    <w:multiLevelType w:val="hybridMultilevel"/>
    <w:tmpl w:val="86304152"/>
    <w:lvl w:ilvl="0" w:tplc="31645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17D36"/>
    <w:multiLevelType w:val="multilevel"/>
    <w:tmpl w:val="B1F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C64EDE"/>
    <w:multiLevelType w:val="hybridMultilevel"/>
    <w:tmpl w:val="A72E0020"/>
    <w:lvl w:ilvl="0" w:tplc="BD002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32953"/>
    <w:multiLevelType w:val="multilevel"/>
    <w:tmpl w:val="3FB6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3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15"/>
  </w:num>
  <w:num w:numId="12">
    <w:abstractNumId w:val="12"/>
  </w:num>
  <w:num w:numId="13">
    <w:abstractNumId w:val="10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15"/>
    <w:rsid w:val="002346F4"/>
    <w:rsid w:val="004478A2"/>
    <w:rsid w:val="00642FBA"/>
    <w:rsid w:val="00686EE8"/>
    <w:rsid w:val="007D23AB"/>
    <w:rsid w:val="00B75A15"/>
    <w:rsid w:val="00C70565"/>
    <w:rsid w:val="00D67130"/>
    <w:rsid w:val="00E40FC1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Дегтярьова</dc:creator>
  <cp:lastModifiedBy>Тетяна Дегтярьова</cp:lastModifiedBy>
  <cp:revision>2</cp:revision>
  <dcterms:created xsi:type="dcterms:W3CDTF">2025-11-06T00:05:00Z</dcterms:created>
  <dcterms:modified xsi:type="dcterms:W3CDTF">2025-11-06T00:05:00Z</dcterms:modified>
</cp:coreProperties>
</file>